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Google Sans" w:hAnsi="Google Sans" w:eastAsia="Google Sans" w:cs="Google Sans"/>
        </w:rPr>
      </w:pPr>
      <w:bookmarkStart w:id="0" w:name="_m1x9amj91myi"/>
      <w:bookmarkEnd w:id="0"/>
      <w:r>
        <w:rPr>
          <w:rFonts w:eastAsia="Google Sans" w:cs="Google Sans" w:ascii="Google Sans" w:hAnsi="Google Sans"/>
        </w:rPr>
        <w:t>Control categories</w:t>
      </w:r>
    </w:p>
    <w:p>
      <w:pPr>
        <w:pStyle w:val="Normal1"/>
        <w:rPr>
          <w:rFonts w:ascii="Google Sans" w:hAnsi="Google Sans" w:eastAsia="Google Sans" w:cs="Google Sans"/>
        </w:rPr>
      </w:pPr>
      <w:r>
        <w:rPr>
          <w:rFonts w:eastAsia="Google Sans" w:cs="Google Sans" w:ascii="Google Sans" w:hAnsi="Google Sans"/>
        </w:rPr>
      </w:r>
    </w:p>
    <w:p>
      <w:pPr>
        <w:pStyle w:val="Heading2"/>
        <w:rPr>
          <w:rFonts w:ascii="Google Sans" w:hAnsi="Google Sans" w:eastAsia="Google Sans" w:cs="Google Sans"/>
        </w:rPr>
      </w:pPr>
      <w:bookmarkStart w:id="1" w:name="_5z7py7xwm7s"/>
      <w:bookmarkEnd w:id="1"/>
      <w:r>
        <w:rPr>
          <w:rFonts w:eastAsia="Google Sans" w:cs="Google Sans" w:ascii="Google Sans" w:hAnsi="Google Sans"/>
        </w:rPr>
        <w:t>Control categories</w:t>
      </w:r>
    </w:p>
    <w:p>
      <w:pPr>
        <w:pStyle w:val="Normal1"/>
        <w:rPr>
          <w:rFonts w:ascii="Google Sans" w:hAnsi="Google Sans" w:eastAsia="Google Sans" w:cs="Google Sans"/>
          <w:sz w:val="24"/>
          <w:szCs w:val="24"/>
        </w:rPr>
      </w:pPr>
      <w:r>
        <w:rPr>
          <w:rFonts w:eastAsia="Google Sans" w:cs="Google Sans" w:ascii="Google Sans" w:hAnsi="Google Sans"/>
          <w:sz w:val="24"/>
          <w:szCs w:val="24"/>
        </w:rPr>
        <w:t>Controls within cybersecurity are grouped into three main categories:</w:t>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numPr>
          <w:ilvl w:val="0"/>
          <w:numId w:val="2"/>
        </w:numPr>
        <w:ind w:hanging="360" w:left="720"/>
        <w:rPr/>
      </w:pPr>
      <w:r>
        <w:rPr>
          <w:rFonts w:eastAsia="Google Sans" w:cs="Google Sans" w:ascii="Google Sans" w:hAnsi="Google Sans"/>
          <w:sz w:val="24"/>
          <w:szCs w:val="24"/>
        </w:rPr>
        <w:t>Administrative/Managerial controls</w:t>
      </w:r>
    </w:p>
    <w:p>
      <w:pPr>
        <w:pStyle w:val="Normal1"/>
        <w:numPr>
          <w:ilvl w:val="0"/>
          <w:numId w:val="2"/>
        </w:numPr>
        <w:ind w:hanging="360" w:left="720"/>
        <w:rPr/>
      </w:pPr>
      <w:r>
        <w:rPr>
          <w:rFonts w:eastAsia="Google Sans" w:cs="Google Sans" w:ascii="Google Sans" w:hAnsi="Google Sans"/>
          <w:sz w:val="24"/>
          <w:szCs w:val="24"/>
        </w:rPr>
        <w:t>Technical controls</w:t>
      </w:r>
    </w:p>
    <w:p>
      <w:pPr>
        <w:pStyle w:val="Normal1"/>
        <w:numPr>
          <w:ilvl w:val="0"/>
          <w:numId w:val="2"/>
        </w:numPr>
        <w:ind w:hanging="360" w:left="720"/>
        <w:rPr>
          <w:rFonts w:ascii="Google Sans" w:hAnsi="Google Sans" w:eastAsia="Google Sans" w:cs="Google Sans"/>
          <w:sz w:val="24"/>
          <w:szCs w:val="24"/>
        </w:rPr>
      </w:pPr>
      <w:r>
        <w:rPr>
          <w:rFonts w:eastAsia="Google Sans" w:cs="Google Sans" w:ascii="Google Sans" w:hAnsi="Google Sans"/>
          <w:sz w:val="24"/>
          <w:szCs w:val="24"/>
        </w:rPr>
        <w:t>Physical/Operational controls</w:t>
      </w:r>
    </w:p>
    <w:p>
      <w:pPr>
        <w:pStyle w:val="Normal1"/>
        <w:ind w:hanging="0" w:left="720"/>
        <w:rPr>
          <w:rFonts w:ascii="Google Sans" w:hAnsi="Google Sans" w:eastAsia="Google Sans" w:cs="Google Sans"/>
          <w:sz w:val="24"/>
          <w:szCs w:val="24"/>
        </w:rPr>
      </w:pPr>
      <w:r>
        <w:rPr>
          <w:rFonts w:eastAsia="Google Sans" w:cs="Google Sans" w:ascii="Google Sans" w:hAnsi="Google Sans"/>
          <w:sz w:val="24"/>
          <w:szCs w:val="24"/>
        </w:rPr>
        <w:t xml:space="preserve"> </w:t>
      </w:r>
    </w:p>
    <w:p>
      <w:pPr>
        <w:pStyle w:val="Normal1"/>
        <w:rPr>
          <w:b w:val="false"/>
          <w:bCs w:val="false"/>
        </w:rPr>
      </w:pPr>
      <w:r>
        <w:rPr>
          <w:rFonts w:eastAsia="Google Sans" w:cs="Google Sans" w:ascii="Google Sans" w:hAnsi="Google Sans"/>
          <w:b/>
          <w:bCs/>
          <w:sz w:val="24"/>
          <w:szCs w:val="24"/>
        </w:rPr>
        <w:t>Administrative/Managerial controls</w:t>
      </w:r>
      <w:r>
        <w:rPr>
          <w:rFonts w:eastAsia="Google Sans" w:cs="Google Sans" w:ascii="Google Sans" w:hAnsi="Google Sans"/>
          <w:b w:val="false"/>
          <w:bCs w:val="false"/>
          <w:sz w:val="24"/>
          <w:szCs w:val="24"/>
        </w:rPr>
        <w:t xml:space="preserve"> address the human component of cybersecurity. These controls include policies and procedures that define how an organization manages data and clearly defines employee responsibilities, including their role in protecting the organization. While administrative controls are typically policy based, the enforcement of those policies may require the use of technical or physical controls. </w:t>
      </w:r>
    </w:p>
    <w:p>
      <w:pPr>
        <w:pStyle w:val="Normal1"/>
        <w:ind w:hanging="0" w:left="0"/>
        <w:rPr>
          <w:rFonts w:ascii="Google Sans" w:hAnsi="Google Sans" w:eastAsia="Google Sans" w:cs="Google Sans"/>
          <w:sz w:val="24"/>
          <w:szCs w:val="24"/>
        </w:rPr>
      </w:pPr>
      <w:r>
        <w:rPr>
          <w:rFonts w:eastAsia="Google Sans" w:cs="Google Sans" w:ascii="Google Sans" w:hAnsi="Google Sans"/>
          <w:sz w:val="24"/>
          <w:szCs w:val="24"/>
        </w:rPr>
      </w:r>
    </w:p>
    <w:p>
      <w:pPr>
        <w:pStyle w:val="Normal1"/>
        <w:ind w:hanging="0" w:left="0"/>
        <w:rPr>
          <w:b w:val="false"/>
          <w:bCs w:val="false"/>
        </w:rPr>
      </w:pPr>
      <w:r>
        <w:rPr>
          <w:rFonts w:eastAsia="Google Sans" w:cs="Google Sans" w:ascii="Google Sans" w:hAnsi="Google Sans"/>
          <w:b/>
          <w:bCs/>
          <w:sz w:val="24"/>
          <w:szCs w:val="24"/>
        </w:rPr>
        <w:t>Technical controls</w:t>
      </w:r>
      <w:r>
        <w:rPr>
          <w:rFonts w:eastAsia="Google Sans" w:cs="Google Sans" w:ascii="Google Sans" w:hAnsi="Google Sans"/>
          <w:b w:val="false"/>
          <w:bCs w:val="false"/>
          <w:sz w:val="24"/>
          <w:szCs w:val="24"/>
        </w:rPr>
        <w:t xml:space="preserve"> consist of solutions such as firewalls, intrusion detection systems (IDS), intrusion prevention systems (IPS), antivirus (AV) products, encryption, etc. Technical controls can be used in a number of ways to meet organizational goals and objectives.</w:t>
      </w:r>
    </w:p>
    <w:p>
      <w:pPr>
        <w:pStyle w:val="Normal1"/>
        <w:ind w:hanging="0" w:left="0"/>
        <w:rPr>
          <w:rFonts w:ascii="Google Sans" w:hAnsi="Google Sans" w:eastAsia="Google Sans" w:cs="Google Sans"/>
          <w:sz w:val="24"/>
          <w:szCs w:val="24"/>
        </w:rPr>
      </w:pPr>
      <w:r>
        <w:rPr>
          <w:rFonts w:eastAsia="Google Sans" w:cs="Google Sans" w:ascii="Google Sans" w:hAnsi="Google Sans"/>
          <w:sz w:val="24"/>
          <w:szCs w:val="24"/>
        </w:rPr>
      </w:r>
    </w:p>
    <w:p>
      <w:pPr>
        <w:pStyle w:val="Normal1"/>
        <w:ind w:hanging="0" w:left="0"/>
        <w:rPr>
          <w:rFonts w:ascii="Google Sans" w:hAnsi="Google Sans" w:eastAsia="Google Sans" w:cs="Google Sans"/>
          <w:sz w:val="24"/>
          <w:szCs w:val="24"/>
        </w:rPr>
      </w:pPr>
      <w:r>
        <w:rPr>
          <w:rFonts w:eastAsia="Google Sans" w:cs="Google Sans" w:ascii="Google Sans" w:hAnsi="Google Sans"/>
          <w:b/>
          <w:bCs/>
          <w:sz w:val="24"/>
          <w:szCs w:val="24"/>
        </w:rPr>
        <w:t>Physical/Operational controls</w:t>
      </w:r>
      <w:r>
        <w:rPr>
          <w:rFonts w:eastAsia="Google Sans" w:cs="Google Sans" w:ascii="Google Sans" w:hAnsi="Google Sans"/>
          <w:b w:val="false"/>
          <w:bCs w:val="false"/>
          <w:sz w:val="24"/>
          <w:szCs w:val="24"/>
        </w:rPr>
        <w:t xml:space="preserve"> include door locks, cabinet locks, surveillance cameras, badge readers, etc. They are used to limit physical access to physical assets by unauthorized personnel. </w:t>
      </w:r>
    </w:p>
    <w:p>
      <w:pPr>
        <w:pStyle w:val="Heading2"/>
        <w:rPr>
          <w:b w:val="false"/>
          <w:bCs w:val="false"/>
        </w:rPr>
      </w:pPr>
      <w:bookmarkStart w:id="2" w:name="_6v7p1esoagkw"/>
      <w:bookmarkEnd w:id="2"/>
      <w:r>
        <w:rPr>
          <w:rFonts w:eastAsia="Google Sans" w:cs="Google Sans" w:ascii="Google Sans" w:hAnsi="Google Sans"/>
          <w:b w:val="false"/>
          <w:bCs w:val="false"/>
        </w:rPr>
        <w:t>Control types</w:t>
      </w:r>
    </w:p>
    <w:p>
      <w:pPr>
        <w:pStyle w:val="Normal1"/>
        <w:rPr>
          <w:rFonts w:ascii="Google Sans" w:hAnsi="Google Sans" w:eastAsia="Google Sans" w:cs="Google Sans"/>
          <w:sz w:val="24"/>
          <w:szCs w:val="24"/>
        </w:rPr>
      </w:pPr>
      <w:r>
        <w:rPr>
          <w:rFonts w:eastAsia="Google Sans" w:cs="Google Sans" w:ascii="Google Sans" w:hAnsi="Google Sans"/>
          <w:sz w:val="24"/>
          <w:szCs w:val="24"/>
        </w:rPr>
        <w:t>Control types include, but are not limited to:</w:t>
        <w:tab/>
      </w:r>
    </w:p>
    <w:p>
      <w:pPr>
        <w:pStyle w:val="Normal1"/>
        <w:numPr>
          <w:ilvl w:val="0"/>
          <w:numId w:val="1"/>
        </w:numPr>
        <w:ind w:hanging="360" w:left="720"/>
        <w:rPr>
          <w:rFonts w:ascii="Google Sans" w:hAnsi="Google Sans" w:eastAsia="Google Sans" w:cs="Google Sans"/>
          <w:sz w:val="24"/>
          <w:szCs w:val="24"/>
        </w:rPr>
      </w:pPr>
      <w:r>
        <w:rPr>
          <w:rFonts w:eastAsia="Google Sans" w:cs="Google Sans" w:ascii="Google Sans" w:hAnsi="Google Sans"/>
          <w:sz w:val="24"/>
          <w:szCs w:val="24"/>
        </w:rPr>
        <w:t>Preventative</w:t>
      </w:r>
    </w:p>
    <w:p>
      <w:pPr>
        <w:pStyle w:val="Normal1"/>
        <w:numPr>
          <w:ilvl w:val="0"/>
          <w:numId w:val="1"/>
        </w:numPr>
        <w:ind w:hanging="360" w:left="720"/>
        <w:rPr>
          <w:rFonts w:ascii="Google Sans" w:hAnsi="Google Sans" w:eastAsia="Google Sans" w:cs="Google Sans"/>
          <w:sz w:val="24"/>
          <w:szCs w:val="24"/>
        </w:rPr>
      </w:pPr>
      <w:r>
        <w:rPr>
          <w:rFonts w:eastAsia="Google Sans" w:cs="Google Sans" w:ascii="Google Sans" w:hAnsi="Google Sans"/>
          <w:sz w:val="24"/>
          <w:szCs w:val="24"/>
        </w:rPr>
        <w:t>Corrective</w:t>
      </w:r>
    </w:p>
    <w:p>
      <w:pPr>
        <w:pStyle w:val="Normal1"/>
        <w:numPr>
          <w:ilvl w:val="0"/>
          <w:numId w:val="1"/>
        </w:numPr>
        <w:ind w:hanging="360" w:left="720"/>
        <w:rPr>
          <w:rFonts w:ascii="Google Sans" w:hAnsi="Google Sans" w:eastAsia="Google Sans" w:cs="Google Sans"/>
          <w:sz w:val="24"/>
          <w:szCs w:val="24"/>
        </w:rPr>
      </w:pPr>
      <w:r>
        <w:rPr>
          <w:rFonts w:eastAsia="Google Sans" w:cs="Google Sans" w:ascii="Google Sans" w:hAnsi="Google Sans"/>
          <w:sz w:val="24"/>
          <w:szCs w:val="24"/>
        </w:rPr>
        <w:t>Detective</w:t>
      </w:r>
    </w:p>
    <w:p>
      <w:pPr>
        <w:pStyle w:val="Normal1"/>
        <w:numPr>
          <w:ilvl w:val="0"/>
          <w:numId w:val="1"/>
        </w:numPr>
        <w:ind w:hanging="360" w:left="720"/>
        <w:rPr>
          <w:rFonts w:ascii="Google Sans" w:hAnsi="Google Sans" w:eastAsia="Google Sans" w:cs="Google Sans"/>
          <w:sz w:val="24"/>
          <w:szCs w:val="24"/>
        </w:rPr>
      </w:pPr>
      <w:r>
        <w:rPr>
          <w:rFonts w:eastAsia="Google Sans" w:cs="Google Sans" w:ascii="Google Sans" w:hAnsi="Google Sans"/>
          <w:sz w:val="24"/>
          <w:szCs w:val="24"/>
        </w:rPr>
        <w:t>Deterrent</w:t>
      </w:r>
    </w:p>
    <w:p>
      <w:pPr>
        <w:pStyle w:val="Normal1"/>
        <w:ind w:hanging="0" w:left="0"/>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t>These controls work together to provide defense in depth and prot</w:t>
      </w:r>
      <w:r>
        <w:rPr>
          <w:rFonts w:eastAsia="Google Sans" w:cs="Google Sans" w:ascii="Google Sans" w:hAnsi="Google Sans"/>
          <w:b w:val="false"/>
          <w:bCs w:val="false"/>
          <w:sz w:val="24"/>
          <w:szCs w:val="24"/>
        </w:rPr>
        <w:t xml:space="preserve">ect assets. Preventative controls are designed to prevent an incident from occurring in the first place. Corrective controls are used to restore an asset after an incident. Detective controls are implemented to determine whether an incident has occurred or is in progress. Deterrent controls are designed to discourage attacks. </w:t>
      </w:r>
    </w:p>
    <w:p>
      <w:pPr>
        <w:pStyle w:val="Normal1"/>
        <w:rPr>
          <w:rFonts w:ascii="Google Sans" w:hAnsi="Google Sans" w:eastAsia="Google Sans" w:cs="Google Sans"/>
          <w:b w:val="false"/>
          <w:bCs w:val="false"/>
          <w:sz w:val="24"/>
          <w:szCs w:val="24"/>
        </w:rPr>
      </w:pPr>
      <w:r>
        <w:rPr>
          <w:rFonts w:eastAsia="Google Sans" w:cs="Google Sans" w:ascii="Google Sans" w:hAnsi="Google Sans"/>
          <w:b w:val="false"/>
          <w:bCs w:val="false"/>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t>Review the following charts for specific details about each type of control and its purpose.</w:t>
      </w:r>
    </w:p>
    <w:p>
      <w:pPr>
        <w:pStyle w:val="Normal1"/>
        <w:rPr>
          <w:rFonts w:ascii="Google Sans" w:hAnsi="Google Sans" w:eastAsia="Google Sans" w:cs="Google Sans"/>
          <w:sz w:val="24"/>
          <w:szCs w:val="24"/>
        </w:rPr>
      </w:pPr>
      <w:r>
        <w:rPr>
          <w:rFonts w:eastAsia="Google Sans" w:cs="Google Sans" w:ascii="Google Sans" w:hAnsi="Google Sans"/>
          <w:sz w:val="24"/>
          <w:szCs w:val="24"/>
        </w:rPr>
        <w:t xml:space="preserve"> </w:t>
      </w:r>
    </w:p>
    <w:tbl>
      <w:tblPr>
        <w:tblStyle w:val="Table1"/>
        <w:tblW w:w="9360" w:type="dxa"/>
        <w:jc w:val="left"/>
        <w:tblInd w:w="0" w:type="dxa"/>
        <w:tblLayout w:type="fixed"/>
        <w:tblCellMar>
          <w:top w:w="100" w:type="dxa"/>
          <w:left w:w="100" w:type="dxa"/>
          <w:bottom w:w="100" w:type="dxa"/>
          <w:right w:w="100" w:type="dxa"/>
        </w:tblCellMar>
        <w:tblLook w:val="0600"/>
      </w:tblPr>
      <w:tblGrid>
        <w:gridCol w:w="3120"/>
        <w:gridCol w:w="3120"/>
        <w:gridCol w:w="3120"/>
      </w:tblGrid>
      <w:tr>
        <w:trPr>
          <w:tblHeader w:val="true"/>
          <w:trHeight w:val="420" w:hRule="atLeast"/>
        </w:trPr>
        <w:tc>
          <w:tcPr>
            <w:tcW w:w="936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Google Sans" w:hAnsi="Google Sans" w:eastAsia="Google Sans" w:cs="Google Sans"/>
                <w:b/>
                <w:sz w:val="24"/>
                <w:szCs w:val="24"/>
              </w:rPr>
            </w:pPr>
            <w:r>
              <w:rPr>
                <w:rFonts w:eastAsia="Google Sans" w:cs="Google Sans" w:ascii="Google Sans" w:hAnsi="Google Sans"/>
                <w:b/>
                <w:sz w:val="24"/>
                <w:szCs w:val="24"/>
              </w:rPr>
              <w:t>Administrative/Managerial Controls</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Name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Type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Purpose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Least Privilege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left"/>
              <w:rPr/>
            </w:pPr>
            <w:r>
              <w:rPr>
                <w:rFonts w:eastAsia="Google Sans" w:cs="Google Sans" w:ascii="Google Sans" w:hAnsi="Google Sans"/>
                <w:sz w:val="24"/>
                <w:szCs w:val="24"/>
              </w:rPr>
              <w:t>Re</w:t>
            </w:r>
            <w:r>
              <w:rPr>
                <w:rFonts w:eastAsia="Google Sans" w:cs="Google Sans" w:ascii="Google Sans" w:hAnsi="Google Sans"/>
                <w:b w:val="false"/>
                <w:bCs w:val="false"/>
                <w:sz w:val="24"/>
                <w:szCs w:val="24"/>
              </w:rPr>
              <w:t xml:space="preserve">duce risk and </w:t>
            </w:r>
            <w:r>
              <w:rPr>
                <w:rFonts w:eastAsia="Google Sans" w:cs="Google Sans" w:ascii="Google Sans" w:hAnsi="Google Sans"/>
                <w:b w:val="false"/>
                <w:bCs w:val="false"/>
                <w:sz w:val="24"/>
                <w:szCs w:val="24"/>
                <w:highlight w:val="white"/>
              </w:rPr>
              <w:t>overall impact</w:t>
            </w:r>
            <w:r>
              <w:rPr>
                <w:rFonts w:eastAsia="Google Sans" w:cs="Google Sans" w:ascii="Google Sans" w:hAnsi="Google Sans"/>
                <w:b w:val="false"/>
                <w:bCs w:val="false"/>
                <w:sz w:val="24"/>
                <w:szCs w:val="24"/>
              </w:rPr>
              <w:t xml:space="preserve"> of m</w:t>
            </w:r>
            <w:r>
              <w:rPr>
                <w:rFonts w:eastAsia="Google Sans" w:cs="Google Sans" w:ascii="Google Sans" w:hAnsi="Google Sans"/>
                <w:sz w:val="24"/>
                <w:szCs w:val="24"/>
              </w:rPr>
              <w:t>alicious insider or compromised accounts</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Disaster recovery plans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sz w:val="24"/>
                <w:szCs w:val="24"/>
              </w:rPr>
              <w:t>Corrective</w:t>
            </w:r>
          </w:p>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left"/>
              <w:rPr/>
            </w:pPr>
            <w:r>
              <w:rPr>
                <w:rFonts w:eastAsia="Google Sans" w:cs="Google Sans" w:ascii="Google Sans" w:hAnsi="Google Sans"/>
                <w:sz w:val="24"/>
                <w:szCs w:val="24"/>
              </w:rPr>
              <w:t>Provide business continuity</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Password policies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left"/>
              <w:rPr/>
            </w:pPr>
            <w:r>
              <w:rPr>
                <w:rFonts w:eastAsia="Google Sans" w:cs="Google Sans" w:ascii="Google Sans" w:hAnsi="Google Sans"/>
                <w:sz w:val="24"/>
                <w:szCs w:val="24"/>
              </w:rPr>
              <w:t>Reduce likelihood of account compromise through brute force or dictionary attack techniques</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Access control policies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left"/>
              <w:rPr/>
            </w:pPr>
            <w:r>
              <w:rPr>
                <w:rFonts w:eastAsia="Google Sans" w:cs="Google Sans" w:ascii="Google Sans" w:hAnsi="Google Sans"/>
                <w:sz w:val="24"/>
                <w:szCs w:val="24"/>
              </w:rPr>
              <w:t>Bolster confidentiality and integrity by defining which groups can access or modify data</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Account management policies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left"/>
              <w:rPr/>
            </w:pPr>
            <w:r>
              <w:rPr>
                <w:rFonts w:eastAsia="Google Sans" w:cs="Google Sans" w:ascii="Google Sans" w:hAnsi="Google Sans"/>
                <w:sz w:val="24"/>
                <w:szCs w:val="24"/>
              </w:rPr>
              <w:t xml:space="preserve">Managing account lifecycle, reducing attack surface, and limiting </w:t>
            </w:r>
            <w:r>
              <w:rPr>
                <w:rFonts w:eastAsia="Google Sans" w:cs="Google Sans" w:ascii="Google Sans" w:hAnsi="Google Sans"/>
                <w:sz w:val="24"/>
                <w:szCs w:val="24"/>
                <w:highlight w:val="white"/>
              </w:rPr>
              <w:t>overall impact</w:t>
            </w:r>
            <w:r>
              <w:rPr>
                <w:rFonts w:eastAsia="Google Sans" w:cs="Google Sans" w:ascii="Google Sans" w:hAnsi="Google Sans"/>
                <w:sz w:val="24"/>
                <w:szCs w:val="24"/>
              </w:rPr>
              <w:t xml:space="preserve"> from disgruntled former employees and default account usage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Separation of duties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left"/>
              <w:rPr/>
            </w:pPr>
            <w:r>
              <w:rPr>
                <w:rFonts w:eastAsia="Google Sans" w:cs="Google Sans" w:ascii="Google Sans" w:hAnsi="Google Sans"/>
                <w:sz w:val="24"/>
                <w:szCs w:val="24"/>
              </w:rPr>
              <w:t xml:space="preserve">Reduce risk and </w:t>
            </w:r>
            <w:r>
              <w:rPr>
                <w:rFonts w:eastAsia="Google Sans" w:cs="Google Sans" w:ascii="Google Sans" w:hAnsi="Google Sans"/>
                <w:sz w:val="24"/>
                <w:szCs w:val="24"/>
                <w:highlight w:val="white"/>
              </w:rPr>
              <w:t>overall impact</w:t>
            </w:r>
            <w:r>
              <w:rPr>
                <w:rFonts w:eastAsia="Google Sans" w:cs="Google Sans" w:ascii="Google Sans" w:hAnsi="Google Sans"/>
                <w:sz w:val="24"/>
                <w:szCs w:val="24"/>
              </w:rPr>
              <w:t xml:space="preserve"> of malicious insider or compromised accounts </w:t>
            </w:r>
          </w:p>
        </w:tc>
      </w:tr>
    </w:tbl>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r>
      <w:r>
        <w:br w:type="page"/>
      </w:r>
    </w:p>
    <w:tbl>
      <w:tblPr>
        <w:tblStyle w:val="Table2"/>
        <w:tblW w:w="9360" w:type="dxa"/>
        <w:jc w:val="left"/>
        <w:tblInd w:w="0" w:type="dxa"/>
        <w:tblLayout w:type="fixed"/>
        <w:tblCellMar>
          <w:top w:w="100" w:type="dxa"/>
          <w:left w:w="100" w:type="dxa"/>
          <w:bottom w:w="100" w:type="dxa"/>
          <w:right w:w="100" w:type="dxa"/>
        </w:tblCellMar>
        <w:tblLook w:val="0600"/>
      </w:tblPr>
      <w:tblGrid>
        <w:gridCol w:w="3120"/>
        <w:gridCol w:w="3120"/>
        <w:gridCol w:w="3120"/>
      </w:tblGrid>
      <w:tr>
        <w:trPr>
          <w:trHeight w:val="420" w:hRule="atLeast"/>
        </w:trPr>
        <w:tc>
          <w:tcPr>
            <w:tcW w:w="936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pageBreakBefore/>
              <w:widowControl w:val="false"/>
              <w:spacing w:lineRule="auto" w:line="240"/>
              <w:jc w:val="center"/>
              <w:rPr>
                <w:rFonts w:ascii="Google Sans" w:hAnsi="Google Sans" w:eastAsia="Google Sans" w:cs="Google Sans"/>
                <w:b/>
                <w:sz w:val="24"/>
                <w:szCs w:val="24"/>
              </w:rPr>
            </w:pPr>
            <w:r>
              <w:rPr>
                <w:rFonts w:eastAsia="Google Sans" w:cs="Google Sans" w:ascii="Google Sans" w:hAnsi="Google Sans"/>
                <w:b/>
                <w:sz w:val="24"/>
                <w:szCs w:val="24"/>
              </w:rPr>
              <w:t>Technical Controls</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Name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Type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Purpose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Firewall</w:t>
            </w:r>
          </w:p>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left"/>
              <w:rPr/>
            </w:pPr>
            <w:r>
              <w:rPr>
                <w:rFonts w:eastAsia="Google Sans" w:cs="Google Sans" w:ascii="Google Sans" w:hAnsi="Google Sans"/>
                <w:sz w:val="24"/>
                <w:szCs w:val="24"/>
              </w:rPr>
              <w:t>To filter unwanted or malicious traffic from entering the network</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IDS/IPS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Detective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left"/>
              <w:rPr/>
            </w:pPr>
            <w:r>
              <w:rPr>
                <w:rFonts w:eastAsia="Google Sans" w:cs="Google Sans" w:ascii="Google Sans" w:hAnsi="Google Sans"/>
                <w:sz w:val="24"/>
                <w:szCs w:val="24"/>
              </w:rPr>
              <w:t>To detect and prevent anomalous traffic that matches a signature or rule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Encryption</w:t>
            </w:r>
          </w:p>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Deterrent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left"/>
              <w:rPr/>
            </w:pPr>
            <w:r>
              <w:rPr>
                <w:rFonts w:eastAsia="Google Sans" w:cs="Google Sans" w:ascii="Google Sans" w:hAnsi="Google Sans"/>
                <w:sz w:val="24"/>
                <w:szCs w:val="24"/>
              </w:rPr>
              <w:t>Provide confidentiality to sensitive information</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Backups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Corrective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left"/>
              <w:rPr/>
            </w:pPr>
            <w:r>
              <w:rPr>
                <w:rFonts w:eastAsia="Google Sans" w:cs="Google Sans" w:ascii="Google Sans" w:hAnsi="Google Sans"/>
                <w:sz w:val="24"/>
                <w:szCs w:val="24"/>
              </w:rPr>
              <w:t>Restore/recover from an event</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Password management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left"/>
              <w:rPr/>
            </w:pPr>
            <w:r>
              <w:rPr>
                <w:rFonts w:eastAsia="Google Sans" w:cs="Google Sans" w:ascii="Google Sans" w:hAnsi="Google Sans"/>
                <w:sz w:val="24"/>
                <w:szCs w:val="24"/>
              </w:rPr>
              <w:t>Reduce password fatigue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Antivirus (AV) software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Corrective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left"/>
              <w:rPr/>
            </w:pPr>
            <w:r>
              <w:rPr>
                <w:rFonts w:eastAsia="Google Sans" w:cs="Google Sans" w:ascii="Google Sans" w:hAnsi="Google Sans"/>
                <w:sz w:val="24"/>
                <w:szCs w:val="24"/>
              </w:rPr>
              <w:t>Detect and quarantine known threats</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Manual monitoring, maintenance, and intervention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left"/>
              <w:rPr/>
            </w:pPr>
            <w:r>
              <w:rPr>
                <w:rFonts w:eastAsia="Google Sans" w:cs="Google Sans" w:ascii="Google Sans" w:hAnsi="Google Sans"/>
                <w:sz w:val="24"/>
                <w:szCs w:val="24"/>
              </w:rPr>
              <w:t>Necessary to identify and manage threats, risks, or vulnerabilities to out-of-date systems</w:t>
            </w:r>
          </w:p>
        </w:tc>
      </w:tr>
    </w:tbl>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r>
      <w:r>
        <w:br w:type="page"/>
      </w:r>
    </w:p>
    <w:tbl>
      <w:tblPr>
        <w:tblStyle w:val="Table3"/>
        <w:tblW w:w="9390" w:type="dxa"/>
        <w:jc w:val="left"/>
        <w:tblInd w:w="-15" w:type="dxa"/>
        <w:tblLayout w:type="fixed"/>
        <w:tblCellMar>
          <w:top w:w="100" w:type="dxa"/>
          <w:left w:w="100" w:type="dxa"/>
          <w:bottom w:w="100" w:type="dxa"/>
          <w:right w:w="100" w:type="dxa"/>
        </w:tblCellMar>
        <w:tblLook w:val="0600"/>
      </w:tblPr>
      <w:tblGrid>
        <w:gridCol w:w="3165"/>
        <w:gridCol w:w="3104"/>
        <w:gridCol w:w="3121"/>
      </w:tblGrid>
      <w:tr>
        <w:trPr>
          <w:trHeight w:val="420" w:hRule="atLeast"/>
        </w:trPr>
        <w:tc>
          <w:tcPr>
            <w:tcW w:w="939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pageBreakBefore/>
              <w:widowControl w:val="false"/>
              <w:spacing w:lineRule="auto" w:line="240"/>
              <w:jc w:val="center"/>
              <w:rPr>
                <w:rFonts w:ascii="Google Sans" w:hAnsi="Google Sans" w:eastAsia="Google Sans" w:cs="Google Sans"/>
                <w:b/>
                <w:sz w:val="24"/>
                <w:szCs w:val="24"/>
              </w:rPr>
            </w:pPr>
            <w:r>
              <w:rPr>
                <w:rFonts w:eastAsia="Google Sans" w:cs="Google Sans" w:ascii="Google Sans" w:hAnsi="Google Sans"/>
                <w:b/>
                <w:sz w:val="24"/>
                <w:szCs w:val="24"/>
              </w:rPr>
              <w:t>Physical/Operational Controls</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Name</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Type</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Purpose</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3"/>
                <w:szCs w:val="23"/>
              </w:rPr>
            </w:pPr>
            <w:r>
              <w:rPr>
                <w:rFonts w:eastAsia="Google Sans" w:cs="Google Sans" w:ascii="Google Sans" w:hAnsi="Google Sans"/>
                <w:sz w:val="23"/>
                <w:szCs w:val="23"/>
              </w:rPr>
              <w:t>Time-controlled safe</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3"/>
                <w:szCs w:val="23"/>
              </w:rPr>
            </w:pPr>
            <w:r>
              <w:rPr>
                <w:rFonts w:eastAsia="Google Sans" w:cs="Google Sans" w:ascii="Google Sans" w:hAnsi="Google Sans"/>
                <w:sz w:val="23"/>
                <w:szCs w:val="23"/>
              </w:rPr>
              <w:t>Deterrent</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left"/>
              <w:rPr>
                <w:sz w:val="23"/>
                <w:szCs w:val="23"/>
              </w:rPr>
            </w:pPr>
            <w:r>
              <w:rPr>
                <w:rFonts w:eastAsia="Google Sans" w:cs="Google Sans" w:ascii="Google Sans" w:hAnsi="Google Sans"/>
                <w:sz w:val="23"/>
                <w:szCs w:val="23"/>
              </w:rPr>
              <w:t xml:space="preserve">Reduce attack surface and </w:t>
            </w:r>
            <w:r>
              <w:rPr>
                <w:rFonts w:eastAsia="Google Sans" w:cs="Google Sans" w:ascii="Google Sans" w:hAnsi="Google Sans"/>
                <w:sz w:val="23"/>
                <w:szCs w:val="23"/>
                <w:highlight w:val="white"/>
              </w:rPr>
              <w:t>overall impact</w:t>
            </w:r>
            <w:r>
              <w:rPr>
                <w:rFonts w:eastAsia="Google Sans" w:cs="Google Sans" w:ascii="Google Sans" w:hAnsi="Google Sans"/>
                <w:sz w:val="23"/>
                <w:szCs w:val="23"/>
              </w:rPr>
              <w:t xml:space="preserve"> from physical threats</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3"/>
                <w:szCs w:val="23"/>
              </w:rPr>
            </w:pPr>
            <w:r>
              <w:rPr>
                <w:rFonts w:eastAsia="Google Sans" w:cs="Google Sans" w:ascii="Google Sans" w:hAnsi="Google Sans"/>
                <w:sz w:val="23"/>
                <w:szCs w:val="23"/>
              </w:rPr>
              <w:t>Adequate lighting</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3"/>
                <w:szCs w:val="23"/>
              </w:rPr>
            </w:pPr>
            <w:r>
              <w:rPr>
                <w:rFonts w:eastAsia="Google Sans" w:cs="Google Sans" w:ascii="Google Sans" w:hAnsi="Google Sans"/>
                <w:sz w:val="23"/>
                <w:szCs w:val="23"/>
              </w:rPr>
              <w:t>Deterrent</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left"/>
              <w:rPr>
                <w:sz w:val="23"/>
                <w:szCs w:val="23"/>
              </w:rPr>
            </w:pPr>
            <w:r>
              <w:rPr>
                <w:rFonts w:eastAsia="Google Sans" w:cs="Google Sans" w:ascii="Google Sans" w:hAnsi="Google Sans"/>
                <w:sz w:val="23"/>
                <w:szCs w:val="23"/>
              </w:rPr>
              <w:t>Deter threats by limiting “hiding” places</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3"/>
                <w:szCs w:val="23"/>
              </w:rPr>
            </w:pPr>
            <w:r>
              <w:rPr>
                <w:rFonts w:eastAsia="Google Sans" w:cs="Google Sans" w:ascii="Google Sans" w:hAnsi="Google Sans"/>
                <w:sz w:val="23"/>
                <w:szCs w:val="23"/>
              </w:rPr>
              <w:t>Closed-circuit television (CCTV)</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3"/>
                <w:szCs w:val="23"/>
              </w:rPr>
            </w:pPr>
            <w:r>
              <w:rPr>
                <w:rFonts w:eastAsia="Google Sans" w:cs="Google Sans" w:ascii="Google Sans" w:hAnsi="Google Sans"/>
                <w:sz w:val="23"/>
                <w:szCs w:val="23"/>
              </w:rPr>
              <w:t>Preventative/Detective</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left"/>
              <w:rPr>
                <w:sz w:val="23"/>
                <w:szCs w:val="23"/>
              </w:rPr>
            </w:pPr>
            <w:r>
              <w:rPr>
                <w:rFonts w:eastAsia="Google Sans" w:cs="Google Sans" w:ascii="Google Sans" w:hAnsi="Google Sans"/>
                <w:sz w:val="23"/>
                <w:szCs w:val="23"/>
              </w:rPr>
              <w:t>Closed circuit television is both a preventative and detective control because it’s presence can reduce risk of certain types of events from occurring, and can be used after an event to inform on event conditions</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3"/>
                <w:szCs w:val="23"/>
              </w:rPr>
            </w:pPr>
            <w:r>
              <w:rPr>
                <w:rFonts w:eastAsia="Google Sans" w:cs="Google Sans" w:ascii="Google Sans" w:hAnsi="Google Sans"/>
                <w:sz w:val="23"/>
                <w:szCs w:val="23"/>
              </w:rPr>
              <w:t>Locking cabinets (for network gear)</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3"/>
                <w:szCs w:val="23"/>
              </w:rPr>
            </w:pPr>
            <w:r>
              <w:rPr>
                <w:rFonts w:eastAsia="Google Sans" w:cs="Google Sans" w:ascii="Google Sans" w:hAnsi="Google Sans"/>
                <w:sz w:val="23"/>
                <w:szCs w:val="23"/>
              </w:rPr>
              <w:t>Preventative</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left"/>
              <w:rPr>
                <w:sz w:val="23"/>
                <w:szCs w:val="23"/>
              </w:rPr>
            </w:pPr>
            <w:r>
              <w:rPr>
                <w:rFonts w:eastAsia="Google Sans" w:cs="Google Sans" w:ascii="Google Sans" w:hAnsi="Google Sans"/>
                <w:sz w:val="23"/>
                <w:szCs w:val="23"/>
              </w:rPr>
              <w:t xml:space="preserve">Bolster integrity by preventing unauthorized personnel and other individuals from physically accessing or modifying network infrastructure gear </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3"/>
                <w:szCs w:val="23"/>
              </w:rPr>
            </w:pPr>
            <w:r>
              <w:rPr>
                <w:rFonts w:eastAsia="Google Sans" w:cs="Google Sans" w:ascii="Google Sans" w:hAnsi="Google Sans"/>
                <w:sz w:val="23"/>
                <w:szCs w:val="23"/>
              </w:rPr>
              <w:t>Signage indicating alarm service provider</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3"/>
                <w:szCs w:val="23"/>
              </w:rPr>
            </w:pPr>
            <w:r>
              <w:rPr>
                <w:rFonts w:eastAsia="Google Sans" w:cs="Google Sans" w:ascii="Google Sans" w:hAnsi="Google Sans"/>
                <w:sz w:val="23"/>
                <w:szCs w:val="23"/>
              </w:rPr>
              <w:t>Deterrent</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left"/>
              <w:rPr>
                <w:sz w:val="23"/>
                <w:szCs w:val="23"/>
              </w:rPr>
            </w:pPr>
            <w:r>
              <w:rPr>
                <w:rFonts w:eastAsia="Google Sans" w:cs="Google Sans" w:ascii="Google Sans" w:hAnsi="Google Sans"/>
                <w:sz w:val="23"/>
                <w:szCs w:val="23"/>
              </w:rPr>
              <w:t>Deter certain types of threats by making the likelihood of a successful attack seem low</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3"/>
                <w:szCs w:val="23"/>
              </w:rPr>
            </w:pPr>
            <w:r>
              <w:rPr>
                <w:rFonts w:eastAsia="Google Sans" w:cs="Google Sans" w:ascii="Google Sans" w:hAnsi="Google Sans"/>
                <w:sz w:val="23"/>
                <w:szCs w:val="23"/>
              </w:rPr>
              <w:t>Locks</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3"/>
                <w:szCs w:val="23"/>
              </w:rPr>
            </w:pPr>
            <w:r>
              <w:rPr>
                <w:rFonts w:eastAsia="Google Sans" w:cs="Google Sans" w:ascii="Google Sans" w:hAnsi="Google Sans"/>
                <w:sz w:val="23"/>
                <w:szCs w:val="23"/>
              </w:rPr>
              <w:t>Deterrent/Preventative</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left"/>
              <w:rPr>
                <w:sz w:val="23"/>
                <w:szCs w:val="23"/>
              </w:rPr>
            </w:pPr>
            <w:r>
              <w:rPr>
                <w:rFonts w:eastAsia="Google Sans" w:cs="Google Sans" w:ascii="Google Sans" w:hAnsi="Google Sans"/>
                <w:sz w:val="23"/>
                <w:szCs w:val="23"/>
              </w:rPr>
              <w:t>Bolster integrity by deterring and preventing unauthorized personnel, individuals from physically accessing assets</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3"/>
                <w:szCs w:val="23"/>
              </w:rPr>
            </w:pPr>
            <w:r>
              <w:rPr>
                <w:rFonts w:eastAsia="Google Sans" w:cs="Google Sans" w:ascii="Google Sans" w:hAnsi="Google Sans"/>
                <w:sz w:val="23"/>
                <w:szCs w:val="23"/>
              </w:rPr>
              <w:t>Fire detection and prevention (fire alarm, sprinkler system, etc.)</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3"/>
                <w:szCs w:val="23"/>
              </w:rPr>
            </w:pPr>
            <w:r>
              <w:rPr>
                <w:rFonts w:eastAsia="Google Sans" w:cs="Google Sans" w:ascii="Google Sans" w:hAnsi="Google Sans"/>
                <w:sz w:val="23"/>
                <w:szCs w:val="23"/>
              </w:rPr>
              <w:t>Detective/Preventative</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left"/>
              <w:rPr>
                <w:sz w:val="23"/>
                <w:szCs w:val="23"/>
              </w:rPr>
            </w:pPr>
            <w:r>
              <w:rPr>
                <w:rFonts w:eastAsia="Google Sans" w:cs="Google Sans" w:ascii="Google Sans" w:hAnsi="Google Sans"/>
                <w:sz w:val="23"/>
                <w:szCs w:val="23"/>
              </w:rPr>
              <w:t>Detect fire in physical location and prevent damage to physical assets such as inventory, servers, etc.</w:t>
            </w:r>
          </w:p>
        </w:tc>
      </w:tr>
    </w:tbl>
    <w:p>
      <w:pPr>
        <w:pStyle w:val="Normal1"/>
        <w:rPr>
          <w:rFonts w:ascii="Google Sans" w:hAnsi="Google Sans" w:eastAsia="Google Sans" w:cs="Google Sans"/>
          <w:sz w:val="24"/>
          <w:szCs w:val="24"/>
        </w:rPr>
      </w:pPr>
      <w:r>
        <w:rPr>
          <w:rFonts w:eastAsia="Google Sans" w:cs="Google Sans" w:ascii="Google Sans" w:hAnsi="Google Sans"/>
          <w:sz w:val="24"/>
          <w:szCs w:val="24"/>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oogle Sans">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111</TotalTime>
  <Application>LibreOffice/7.6.4.1$Windows_X86_64 LibreOffice_project/e19e193f88cd6c0525a17fb7a176ed8e6a3e2aa1</Application>
  <AppVersion>15.0000</AppVersion>
  <Pages>4</Pages>
  <Words>561</Words>
  <Characters>3722</Characters>
  <CharactersWithSpaces>4195</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2024-09-01T12:11:26Z</dcterms:modified>
  <cp:revision>1</cp:revision>
  <dc:subject/>
  <dc:title/>
</cp:coreProperties>
</file>