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proofErr w:type="gramStart"/>
      <w:r w:rsidR="00E644CA" w:rsidRPr="00DC0FD9">
        <w:rPr>
          <w:rFonts w:ascii="Times New Roman" w:hAnsi="Times New Roman" w:cs="Times New Roman"/>
          <w:sz w:val="24"/>
          <w:szCs w:val="24"/>
        </w:rPr>
        <w:t>is</w:t>
      </w:r>
      <w:proofErr w:type="gramEnd"/>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proofErr w:type="gramStart"/>
      <w:r w:rsidRPr="00DC0FD9">
        <w:rPr>
          <w:rFonts w:ascii="Times New Roman" w:hAnsi="Times New Roman" w:cs="Times New Roman"/>
          <w:sz w:val="24"/>
          <w:szCs w:val="24"/>
        </w:rPr>
        <w:t>In order to</w:t>
      </w:r>
      <w:proofErr w:type="gramEnd"/>
      <w:r w:rsidRPr="00DC0FD9">
        <w:rPr>
          <w:rFonts w:ascii="Times New Roman" w:hAnsi="Times New Roman" w:cs="Times New Roman"/>
          <w:sz w:val="24"/>
          <w:szCs w:val="24"/>
        </w:rPr>
        <w:t xml:space="preserve">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w:t>
      </w:r>
      <w:proofErr w:type="gramStart"/>
      <w:r w:rsidR="00082CB3" w:rsidRPr="00DC0FD9">
        <w:rPr>
          <w:rFonts w:ascii="Times New Roman" w:hAnsi="Times New Roman" w:cs="Times New Roman"/>
          <w:sz w:val="24"/>
          <w:szCs w:val="24"/>
        </w:rPr>
        <w:t>network based</w:t>
      </w:r>
      <w:proofErr w:type="gramEnd"/>
      <w:r w:rsidR="00082CB3" w:rsidRPr="00DC0FD9">
        <w:rPr>
          <w:rFonts w:ascii="Times New Roman" w:hAnsi="Times New Roman" w:cs="Times New Roman"/>
          <w:sz w:val="24"/>
          <w:szCs w:val="24"/>
        </w:rPr>
        <w:t xml:space="preserve">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w:t>
      </w:r>
      <w:proofErr w:type="gramStart"/>
      <w:r w:rsidR="00CD6410" w:rsidRPr="00DC0FD9">
        <w:rPr>
          <w:rFonts w:ascii="Times New Roman" w:hAnsi="Times New Roman" w:cs="Times New Roman"/>
          <w:sz w:val="24"/>
          <w:szCs w:val="24"/>
        </w:rPr>
        <w:t>LA</w:t>
      </w:r>
      <w:proofErr w:type="gramEnd"/>
      <w:r w:rsidR="00CD6410" w:rsidRPr="00DC0FD9">
        <w:rPr>
          <w:rFonts w:ascii="Times New Roman" w:hAnsi="Times New Roman" w:cs="Times New Roman"/>
          <w:sz w:val="24"/>
          <w:szCs w:val="24"/>
        </w:rPr>
        <w:t xml:space="preserve">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 xml:space="preserve">-temporal </w:t>
      </w:r>
      <w:proofErr w:type="gramStart"/>
      <w:r w:rsidRPr="00DC0FD9">
        <w:rPr>
          <w:rFonts w:ascii="Times New Roman" w:hAnsi="Times New Roman" w:cs="Times New Roman"/>
          <w:sz w:val="24"/>
          <w:szCs w:val="24"/>
        </w:rPr>
        <w:t>factors, and</w:t>
      </w:r>
      <w:proofErr w:type="gramEnd"/>
      <w:r w:rsidRPr="00DC0FD9">
        <w:rPr>
          <w:rFonts w:ascii="Times New Roman" w:hAnsi="Times New Roman" w:cs="Times New Roman"/>
          <w:sz w:val="24"/>
          <w:szCs w:val="24"/>
        </w:rPr>
        <w:t xml:space="preserve">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24E8DAD8"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purposed a deep learning framework, Traffic Graph Convolutional Long Short Term Memory Neural Network </w:t>
      </w:r>
      <w:proofErr w:type="gramStart"/>
      <w:r w:rsidRPr="00DC0FD9">
        <w:rPr>
          <w:rFonts w:ascii="Times New Roman" w:hAnsi="Times New Roman" w:cs="Times New Roman"/>
          <w:sz w:val="24"/>
          <w:szCs w:val="24"/>
        </w:rPr>
        <w:t>( TGC</w:t>
      </w:r>
      <w:proofErr w:type="gramEnd"/>
      <w:r w:rsidRPr="00DC0FD9">
        <w:rPr>
          <w:rFonts w:ascii="Times New Roman" w:hAnsi="Times New Roman" w:cs="Times New Roman"/>
          <w:sz w:val="24"/>
          <w:szCs w:val="24"/>
        </w:rPr>
        <w:t>-LSTM), to learn the interactions between roadways in the traffic network and forecast the network-wide traffic state. Their proposed model outperforms baseline methods on two real world traffic data sets.</w:t>
      </w:r>
    </w:p>
    <w:p w14:paraId="32E4385D" w14:textId="00167193"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proposed a unified neural network called Attentive Traffic Flow Machine (ATFM), which can effectively learn the spatial-temporal features representations of traffic flow with an attention mechanism.</w:t>
      </w:r>
    </w:p>
    <w:p w14:paraId="0A13339B" w14:textId="09CDFDFE"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t>
      </w:r>
      <w:proofErr w:type="gramStart"/>
      <w:r w:rsidRPr="00DC0FD9">
        <w:rPr>
          <w:rFonts w:ascii="Times New Roman" w:hAnsi="Times New Roman" w:cs="Times New Roman"/>
          <w:sz w:val="24"/>
          <w:szCs w:val="24"/>
        </w:rPr>
        <w:t>Wan  proposed</w:t>
      </w:r>
      <w:proofErr w:type="gramEnd"/>
      <w:r w:rsidRPr="00DC0FD9">
        <w:rPr>
          <w:rFonts w:ascii="Times New Roman" w:hAnsi="Times New Roman" w:cs="Times New Roman"/>
          <w:sz w:val="24"/>
          <w:szCs w:val="24"/>
        </w:rPr>
        <w:t xml:space="preserve"> Spatial-Temporal Synchronous Graph Convolutional Network (STSGCN), for spatial-temporal network data forecasting. </w:t>
      </w:r>
      <w:r w:rsidR="00DC0FD9" w:rsidRPr="00DC0FD9">
        <w:rPr>
          <w:rFonts w:ascii="Times New Roman" w:hAnsi="Times New Roman" w:cs="Times New Roman"/>
          <w:sz w:val="24"/>
          <w:szCs w:val="24"/>
        </w:rPr>
        <w:t xml:space="preserve">The model </w:t>
      </w:r>
      <w:proofErr w:type="gramStart"/>
      <w:r w:rsidR="00DC0FD9" w:rsidRPr="00DC0FD9">
        <w:rPr>
          <w:rFonts w:ascii="Times New Roman" w:hAnsi="Times New Roman" w:cs="Times New Roman"/>
          <w:sz w:val="24"/>
          <w:szCs w:val="24"/>
        </w:rPr>
        <w:t>is able to</w:t>
      </w:r>
      <w:proofErr w:type="gramEnd"/>
      <w:r w:rsidR="00DC0FD9" w:rsidRPr="00DC0FD9">
        <w:rPr>
          <w:rFonts w:ascii="Times New Roman" w:hAnsi="Times New Roman" w:cs="Times New Roman"/>
          <w:sz w:val="24"/>
          <w:szCs w:val="24"/>
        </w:rPr>
        <w:t xml:space="preserve"> effectively capture the complex localized spatial-temporal correlations through an elaborately designed spatial-temporal synchronous modeling mechanism</w:t>
      </w:r>
    </w:p>
    <w:p w14:paraId="5F8B844B" w14:textId="1D67C48D"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proposed a attention based spatial-temporal graph </w:t>
      </w:r>
      <w:proofErr w:type="gramStart"/>
      <w:r w:rsidRPr="003C00C8">
        <w:rPr>
          <w:rFonts w:ascii="Times New Roman" w:hAnsi="Times New Roman" w:cs="Times New Roman"/>
          <w:sz w:val="24"/>
          <w:szCs w:val="24"/>
        </w:rPr>
        <w:t>convolutional  network</w:t>
      </w:r>
      <w:proofErr w:type="gramEnd"/>
      <w:r w:rsidRPr="003C00C8">
        <w:rPr>
          <w:rFonts w:ascii="Times New Roman" w:hAnsi="Times New Roman" w:cs="Times New Roman"/>
          <w:sz w:val="24"/>
          <w:szCs w:val="24"/>
        </w:rPr>
        <w:t xml:space="preserve">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xml:space="preserve">., recent, </w:t>
      </w:r>
      <w:proofErr w:type="gramStart"/>
      <w:r w:rsidRPr="003C00C8">
        <w:rPr>
          <w:rFonts w:ascii="Times New Roman" w:hAnsi="Times New Roman" w:cs="Times New Roman"/>
          <w:sz w:val="24"/>
          <w:szCs w:val="24"/>
        </w:rPr>
        <w:t>daily-periodic</w:t>
      </w:r>
      <w:proofErr w:type="gramEnd"/>
      <w:r w:rsidRPr="003C00C8">
        <w:rPr>
          <w:rFonts w:ascii="Times New Roman" w:hAnsi="Times New Roman" w:cs="Times New Roman"/>
          <w:sz w:val="24"/>
          <w:szCs w:val="24"/>
        </w:rPr>
        <w:t xml:space="preserve">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w:t>
      </w: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xml:space="preserve"> on the dataset, how that data is cleaned, how that data is manipulated, and many other factors. Since every machine learning algorithm is developed to solve </w:t>
      </w:r>
      <w:proofErr w:type="gramStart"/>
      <w:r>
        <w:rPr>
          <w:rFonts w:ascii="Times New Roman" w:hAnsi="Times New Roman" w:cs="Times New Roman"/>
          <w:sz w:val="24"/>
          <w:szCs w:val="24"/>
        </w:rPr>
        <w:t>some kind of problem</w:t>
      </w:r>
      <w:proofErr w:type="gramEnd"/>
      <w:r>
        <w:rPr>
          <w:rFonts w:ascii="Times New Roman" w:hAnsi="Times New Roman" w:cs="Times New Roman"/>
          <w:sz w:val="24"/>
          <w:szCs w:val="24"/>
        </w:rPr>
        <w:t xml:space="preserve">,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Default="006E0B24" w:rsidP="006E0B24">
      <w:pPr>
        <w:jc w:val="center"/>
        <w:rPr>
          <w:rFonts w:ascii="Times New Roman" w:hAnsi="Times New Roman" w:cs="Times New Roman"/>
          <w:sz w:val="24"/>
          <w:szCs w:val="24"/>
        </w:rPr>
      </w:pPr>
      <w:r>
        <w:rPr>
          <w:rFonts w:ascii="Times New Roman" w:hAnsi="Times New Roman" w:cs="Times New Roman"/>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Default="00C47B78" w:rsidP="00C47B78">
      <w:pPr>
        <w:jc w:val="center"/>
        <w:rPr>
          <w:rFonts w:ascii="Times New Roman" w:hAnsi="Times New Roman" w:cs="Times New Roman"/>
          <w:sz w:val="24"/>
          <w:szCs w:val="24"/>
        </w:rPr>
      </w:pPr>
      <w:r>
        <w:rPr>
          <w:rFonts w:ascii="Times New Roman" w:hAnsi="Times New Roman" w:cs="Times New Roman"/>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Preprocessing the data before feeding it into a machine learning model is one of the most important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If this is done correctly, one can expect a great improvement in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Dropping unnecessary instances that may contain null values and inconsistent data and can alter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Default="00064DD6" w:rsidP="00064DD6">
      <w:pPr>
        <w:jc w:val="center"/>
        <w:rPr>
          <w:rFonts w:ascii="Times New Roman" w:hAnsi="Times New Roman" w:cs="Times New Roman"/>
          <w:sz w:val="24"/>
          <w:szCs w:val="24"/>
        </w:rPr>
      </w:pPr>
      <w:r>
        <w:rPr>
          <w:rFonts w:ascii="Times New Roman" w:hAnsi="Times New Roman" w:cs="Times New Roman"/>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proofErr w:type="spellStart"/>
                              <w:r w:rsidRPr="00836EC7">
                                <w:rPr>
                                  <w:sz w:val="20"/>
                                  <w:szCs w:val="20"/>
                                </w:rPr>
                                <w:t>XGBoost</w:t>
                              </w:r>
                              <w:proofErr w:type="spellEnd"/>
                              <w:r w:rsidRPr="00836EC7">
                                <w:rPr>
                                  <w:sz w:val="20"/>
                                  <w:szCs w:val="20"/>
                                </w:rPr>
                                <w:t xml:space="preserve">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proofErr w:type="spellStart"/>
                        <w:r w:rsidRPr="00836EC7">
                          <w:rPr>
                            <w:sz w:val="20"/>
                            <w:szCs w:val="20"/>
                          </w:rPr>
                          <w:t>XGBoost</w:t>
                        </w:r>
                        <w:proofErr w:type="spellEnd"/>
                        <w:r w:rsidRPr="00836EC7">
                          <w:rPr>
                            <w:sz w:val="20"/>
                            <w:szCs w:val="20"/>
                          </w:rPr>
                          <w:t xml:space="preserve">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F8E4A2C" w:rsidR="005C647F" w:rsidRDefault="005C647F" w:rsidP="00140327">
      <w:pPr>
        <w:rPr>
          <w:rFonts w:ascii="Times New Roman" w:hAnsi="Times New Roman" w:cs="Times New Roman"/>
          <w:sz w:val="24"/>
          <w:szCs w:val="24"/>
        </w:rPr>
      </w:pPr>
      <w:r>
        <w:rPr>
          <w:rFonts w:ascii="Times New Roman" w:hAnsi="Times New Roman" w:cs="Times New Roman"/>
          <w:sz w:val="24"/>
          <w:szCs w:val="24"/>
        </w:rPr>
        <w:t xml:space="preserve">Random Forest Regressor: </w:t>
      </w:r>
      <w:r w:rsidRPr="005C647F">
        <w:rPr>
          <w:rFonts w:ascii="Times New Roman" w:hAnsi="Times New Roman" w:cs="Times New Roman"/>
          <w:sz w:val="24"/>
          <w:szCs w:val="24"/>
        </w:rPr>
        <w:t xml:space="preserve">A random forest is a meta estimator that fits </w:t>
      </w:r>
      <w:proofErr w:type="gramStart"/>
      <w:r w:rsidRPr="005C647F">
        <w:rPr>
          <w:rFonts w:ascii="Times New Roman" w:hAnsi="Times New Roman" w:cs="Times New Roman"/>
          <w:sz w:val="24"/>
          <w:szCs w:val="24"/>
        </w:rPr>
        <w:t>a number of</w:t>
      </w:r>
      <w:proofErr w:type="gramEnd"/>
      <w:r w:rsidRPr="005C647F">
        <w:rPr>
          <w:rFonts w:ascii="Times New Roman" w:hAnsi="Times New Roman" w:cs="Times New Roman"/>
          <w:sz w:val="24"/>
          <w:szCs w:val="24"/>
        </w:rPr>
        <w:t xml:space="preserve"> classifying decision trees on various sub-samples of the dataset and uses averaging to improve the predictive accuracy and control over-fitting.</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Pr>
          <w:rFonts w:ascii="Times New Roman" w:hAnsi="Times New Roman" w:cs="Times New Roman"/>
          <w:sz w:val="24"/>
          <w:szCs w:val="24"/>
        </w:rPr>
        <w:t xml:space="preserve">Linear Regressor: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m:t>
        </m:r>
        <m:r>
          <w:rPr>
            <w:rFonts w:ascii="Cambria Math" w:hAnsi="Cambria Math" w:cs="Courier New"/>
            <w:color w:val="292929"/>
            <w:spacing w:val="-5"/>
            <w:shd w:val="clear" w:color="auto" w:fill="F2F2F2"/>
          </w:rPr>
          <m:t>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Pr>
          <w:rFonts w:ascii="Times New Roman" w:hAnsi="Times New Roman" w:cs="Times New Roman"/>
          <w:sz w:val="24"/>
          <w:szCs w:val="24"/>
        </w:rPr>
        <w:t xml:space="preserve">Ridge Regressor: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Pr>
          <w:rFonts w:ascii="Times New Roman" w:hAnsi="Times New Roman" w:cs="Times New Roman"/>
          <w:sz w:val="24"/>
          <w:szCs w:val="24"/>
        </w:rPr>
        <w:t xml:space="preserve">Lasso Regressor: </w:t>
      </w:r>
      <w:r w:rsidRPr="001C477B">
        <w:rPr>
          <w:rFonts w:ascii="Times New Roman" w:hAnsi="Times New Roman" w:cs="Times New Roman"/>
          <w:sz w:val="24"/>
          <w:szCs w:val="24"/>
        </w:rPr>
        <w:t>Lasso regression performs L1 regularization, which adds a penalty equal to the absolute value 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lastRenderedPageBreak/>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Pr>
          <w:rFonts w:ascii="Times New Roman" w:hAnsi="Times New Roman" w:cs="Times New Roman"/>
          <w:sz w:val="24"/>
          <w:szCs w:val="24"/>
        </w:rPr>
        <w:t xml:space="preserve">K-Nearest Neighbor Regressor: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Pr>
          <w:rFonts w:ascii="Times New Roman" w:hAnsi="Times New Roman" w:cs="Times New Roman"/>
          <w:sz w:val="24"/>
          <w:szCs w:val="24"/>
        </w:rPr>
        <w:t xml:space="preserve">Support Vector Regressor: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Pr>
          <w:rFonts w:ascii="Times New Roman" w:hAnsi="Times New Roman" w:cs="Times New Roman"/>
          <w:sz w:val="24"/>
          <w:szCs w:val="24"/>
        </w:rPr>
        <w:t xml:space="preserve">Decision Tree Regressor: </w:t>
      </w:r>
      <w:r w:rsidRPr="00F43704">
        <w:rPr>
          <w:rFonts w:ascii="Times New Roman" w:hAnsi="Times New Roman" w:cs="Times New Roman"/>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F43704">
        <w:rPr>
          <w:rFonts w:ascii="Times New Roman" w:hAnsi="Times New Roman" w:cs="Times New Roman"/>
          <w:sz w:val="24"/>
          <w:szCs w:val="24"/>
        </w:rPr>
        <w:t>conditions</w:t>
      </w:r>
      <w:proofErr w:type="gramEnd"/>
      <w:r w:rsidRPr="00F43704">
        <w:rPr>
          <w:rFonts w:ascii="Times New Roman" w:hAnsi="Times New Roman" w:cs="Times New Roman"/>
          <w:sz w:val="24"/>
          <w:szCs w:val="24"/>
        </w:rPr>
        <w:t xml:space="preserve">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Pr>
          <w:rFonts w:ascii="Times New Roman" w:hAnsi="Times New Roman" w:cs="Times New Roman"/>
          <w:sz w:val="24"/>
          <w:szCs w:val="24"/>
        </w:rPr>
        <w:t xml:space="preserve">Polynomial Regressor: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lastRenderedPageBreak/>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proofErr w:type="gramStart"/>
      <w:r w:rsidRPr="00162D93">
        <w:t>ie</w:t>
      </w:r>
      <w:proofErr w:type="spellEnd"/>
      <w:proofErr w:type="gram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proofErr w:type="gramStart"/>
      <w:r w:rsidRPr="00162D93">
        <w:t>reg:linear</w:t>
      </w:r>
      <w:proofErr w:type="spellEnd"/>
      <w:proofErr w:type="gram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w:t>
      </w:r>
      <w:proofErr w:type="gramStart"/>
      <w:r w:rsidRPr="00162D93">
        <w:rPr>
          <w:rFonts w:ascii="Times New Roman" w:hAnsi="Times New Roman" w:cs="Times New Roman"/>
          <w:sz w:val="24"/>
          <w:szCs w:val="24"/>
        </w:rPr>
        <w:t>ensemble</w:t>
      </w:r>
      <w:proofErr w:type="gramEnd"/>
      <w:r w:rsidRPr="00162D93">
        <w:rPr>
          <w:rFonts w:ascii="Times New Roman" w:hAnsi="Times New Roman" w:cs="Times New Roman"/>
          <w:sz w:val="24"/>
          <w:szCs w:val="24"/>
        </w:rPr>
        <w:t xml:space="preserv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w:t>
      </w:r>
      <w:proofErr w:type="gramStart"/>
      <w:r w:rsidRPr="00162D93">
        <w:rPr>
          <w:rFonts w:ascii="Times New Roman" w:hAnsi="Times New Roman" w:cs="Times New Roman"/>
          <w:sz w:val="24"/>
          <w:szCs w:val="24"/>
        </w:rPr>
        <w:t>cancels</w:t>
      </w:r>
      <w:proofErr w:type="gramEnd"/>
      <w:r w:rsidRPr="00162D93">
        <w:rPr>
          <w:rFonts w:ascii="Times New Roman" w:hAnsi="Times New Roman" w:cs="Times New Roman"/>
          <w:sz w:val="24"/>
          <w:szCs w:val="24"/>
        </w:rPr>
        <w:t xml:space="preserve"> out and better one sums up to form final good predictions.</w:t>
      </w:r>
    </w:p>
    <w:p w14:paraId="62B748EF" w14:textId="2C75DFA1" w:rsidR="00991F3D" w:rsidRDefault="00991F3D" w:rsidP="00162D93">
      <w:pPr>
        <w:rPr>
          <w:rFonts w:ascii="Times New Roman" w:hAnsi="Times New Roman" w:cs="Times New Roman"/>
          <w:sz w:val="24"/>
          <w:szCs w:val="24"/>
        </w:rPr>
      </w:pPr>
    </w:p>
    <w:p w14:paraId="4110DF0E" w14:textId="3F4A056F" w:rsidR="00991F3D" w:rsidRDefault="00991F3D" w:rsidP="00162D93">
      <w:pPr>
        <w:rPr>
          <w:rFonts w:ascii="Times New Roman" w:hAnsi="Times New Roman" w:cs="Times New Roman"/>
          <w:sz w:val="24"/>
          <w:szCs w:val="24"/>
        </w:rPr>
      </w:pPr>
    </w:p>
    <w:p w14:paraId="15BF5C00" w14:textId="77777777" w:rsidR="00991F3D" w:rsidRPr="00162D93" w:rsidRDefault="00991F3D" w:rsidP="00162D93"/>
    <w:p w14:paraId="711F69C4" w14:textId="69393C52" w:rsidR="00DC0FD9" w:rsidRDefault="00162D93" w:rsidP="00162D93">
      <w:pPr>
        <w:jc w:val="center"/>
        <w:rPr>
          <w:rFonts w:ascii="Times New Roman" w:hAnsi="Times New Roman" w:cs="Times New Roman"/>
          <w:sz w:val="24"/>
          <w:szCs w:val="24"/>
        </w:rPr>
      </w:pPr>
      <w:r>
        <w:rPr>
          <w:rFonts w:ascii="Times New Roman" w:hAnsi="Times New Roman" w:cs="Times New Roman"/>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Coefficient of Determination: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Mean</w:t>
      </w:r>
      <w:r w:rsidR="0005748C">
        <w:rPr>
          <w:rFonts w:ascii="Times New Roman" w:hAnsi="Times New Roman" w:cs="Times New Roman"/>
          <w:sz w:val="24"/>
          <w:szCs w:val="24"/>
        </w:rPr>
        <w:t xml:space="preserve"> Absolute</w:t>
      </w:r>
      <w:r>
        <w:rPr>
          <w:rFonts w:ascii="Times New Roman" w:hAnsi="Times New Roman" w:cs="Times New Roman"/>
          <w:sz w:val="24"/>
          <w:szCs w:val="24"/>
        </w:rPr>
        <w:t xml:space="preserve"> Error: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05748C"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Root Mean Square Error: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KNN </w:t>
            </w:r>
            <w:proofErr w:type="gramStart"/>
            <w:r w:rsidRPr="00346E2B">
              <w:rPr>
                <w:rFonts w:ascii="Times New Roman" w:hAnsi="Times New Roman" w:cs="Times New Roman"/>
                <w:b/>
                <w:bCs/>
                <w:sz w:val="24"/>
                <w:szCs w:val="24"/>
              </w:rPr>
              <w:t>Regressor(</w:t>
            </w:r>
            <w:proofErr w:type="gramEnd"/>
            <w:r w:rsidRPr="00346E2B">
              <w:rPr>
                <w:rFonts w:ascii="Times New Roman" w:hAnsi="Times New Roman" w:cs="Times New Roman"/>
                <w:b/>
                <w:bCs/>
                <w:sz w:val="24"/>
                <w:szCs w:val="24"/>
              </w:rPr>
              <w:t>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proofErr w:type="gramStart"/>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w:t>
            </w:r>
            <w:proofErr w:type="gramEnd"/>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71949299" w14:textId="77777777" w:rsidR="00E11285" w:rsidRDefault="00E11285" w:rsidP="00140327">
      <w:pPr>
        <w:rPr>
          <w:rFonts w:ascii="Times New Roman" w:hAnsi="Times New Roman" w:cs="Times New Roman"/>
          <w:sz w:val="24"/>
          <w:szCs w:val="24"/>
        </w:rPr>
      </w:pPr>
    </w:p>
    <w:p w14:paraId="13AF1B9F" w14:textId="77777777" w:rsidR="00E11285" w:rsidRDefault="00E11285" w:rsidP="00140327">
      <w:pPr>
        <w:rPr>
          <w:rFonts w:ascii="Times New Roman" w:hAnsi="Times New Roman" w:cs="Times New Roman"/>
          <w:sz w:val="24"/>
          <w:szCs w:val="24"/>
        </w:rPr>
      </w:pPr>
    </w:p>
    <w:p w14:paraId="43577944" w14:textId="77777777" w:rsidR="00E11285" w:rsidRDefault="00E11285" w:rsidP="00140327">
      <w:pPr>
        <w:rPr>
          <w:rFonts w:ascii="Times New Roman" w:hAnsi="Times New Roman" w:cs="Times New Roman"/>
          <w:sz w:val="24"/>
          <w:szCs w:val="24"/>
        </w:rPr>
      </w:pPr>
    </w:p>
    <w:p w14:paraId="161F6A47" w14:textId="77777777" w:rsidR="00E11285" w:rsidRDefault="00E11285" w:rsidP="00140327">
      <w:pPr>
        <w:rPr>
          <w:rFonts w:ascii="Times New Roman" w:hAnsi="Times New Roman" w:cs="Times New Roman"/>
          <w:sz w:val="24"/>
          <w:szCs w:val="24"/>
        </w:rPr>
      </w:pPr>
    </w:p>
    <w:p w14:paraId="4B683079" w14:textId="0DD3EC5D"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matrix):</w:t>
      </w:r>
    </w:p>
    <w:p w14:paraId="7356D14F" w14:textId="27D82AF2" w:rsidR="0054260B" w:rsidRDefault="0054260B" w:rsidP="0054260B">
      <w:pPr>
        <w:jc w:val="center"/>
        <w:rPr>
          <w:rFonts w:ascii="Times New Roman" w:hAnsi="Times New Roman" w:cs="Times New Roman"/>
          <w:sz w:val="24"/>
          <w:szCs w:val="24"/>
        </w:rPr>
      </w:pPr>
      <w:r>
        <w:rPr>
          <w:rFonts w:ascii="Times New Roman" w:hAnsi="Times New Roman" w:cs="Times New Roman"/>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Default="0054260B" w:rsidP="0054260B">
      <w:pPr>
        <w:jc w:val="center"/>
        <w:rPr>
          <w:rFonts w:ascii="Times New Roman" w:hAnsi="Times New Roman" w:cs="Times New Roman"/>
          <w:sz w:val="24"/>
          <w:szCs w:val="24"/>
        </w:rPr>
      </w:pPr>
      <w:r>
        <w:rPr>
          <w:rFonts w:ascii="Times New Roman" w:hAnsi="Times New Roman" w:cs="Times New Roman"/>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Default="0054260B" w:rsidP="0054260B">
      <w:pPr>
        <w:jc w:val="center"/>
        <w:rPr>
          <w:rFonts w:ascii="Times New Roman" w:hAnsi="Times New Roman" w:cs="Times New Roman"/>
          <w:sz w:val="24"/>
          <w:szCs w:val="24"/>
        </w:rPr>
      </w:pPr>
      <w:r>
        <w:rPr>
          <w:rFonts w:ascii="Times New Roman" w:hAnsi="Times New Roman" w:cs="Times New Roman"/>
          <w:sz w:val="24"/>
          <w:szCs w:val="24"/>
        </w:rPr>
        <w:lastRenderedPageBreak/>
        <w:t>Root Mean Square Error for different models</w:t>
      </w:r>
    </w:p>
    <w:p w14:paraId="5E1C6762" w14:textId="6D7256EA"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567D4971" w14:textId="1F774666" w:rsidR="00E11285" w:rsidRDefault="00E11285" w:rsidP="0054260B">
      <w:pPr>
        <w:jc w:val="center"/>
        <w:rPr>
          <w:rFonts w:ascii="Times New Roman" w:hAnsi="Times New Roman" w:cs="Times New Roman"/>
          <w:sz w:val="24"/>
          <w:szCs w:val="24"/>
        </w:rPr>
      </w:pPr>
    </w:p>
    <w:p w14:paraId="3DD4826F" w14:textId="1C9CABD3" w:rsidR="00E11285" w:rsidRDefault="00E11285" w:rsidP="0054260B">
      <w:pPr>
        <w:jc w:val="center"/>
        <w:rPr>
          <w:rFonts w:ascii="Times New Roman" w:hAnsi="Times New Roman" w:cs="Times New Roman"/>
          <w:sz w:val="24"/>
          <w:szCs w:val="24"/>
        </w:rPr>
      </w:pPr>
    </w:p>
    <w:p w14:paraId="41788CC7" w14:textId="48BD80F0" w:rsidR="00E11285" w:rsidRDefault="00E11285" w:rsidP="0054260B">
      <w:pPr>
        <w:jc w:val="center"/>
        <w:rPr>
          <w:rFonts w:ascii="Times New Roman" w:hAnsi="Times New Roman" w:cs="Times New Roman"/>
          <w:sz w:val="24"/>
          <w:szCs w:val="24"/>
        </w:rPr>
      </w:pPr>
    </w:p>
    <w:p w14:paraId="29085E71" w14:textId="411BD411" w:rsidR="00E11285" w:rsidRDefault="00E11285" w:rsidP="0054260B">
      <w:pPr>
        <w:jc w:val="center"/>
        <w:rPr>
          <w:rFonts w:ascii="Times New Roman" w:hAnsi="Times New Roman" w:cs="Times New Roman"/>
          <w:sz w:val="24"/>
          <w:szCs w:val="24"/>
        </w:rPr>
      </w:pPr>
    </w:p>
    <w:p w14:paraId="63A360CC" w14:textId="0DC55D09" w:rsidR="00E11285" w:rsidRDefault="00E11285" w:rsidP="0054260B">
      <w:pPr>
        <w:jc w:val="center"/>
        <w:rPr>
          <w:rFonts w:ascii="Times New Roman" w:hAnsi="Times New Roman" w:cs="Times New Roman"/>
          <w:sz w:val="24"/>
          <w:szCs w:val="24"/>
        </w:rPr>
      </w:pPr>
    </w:p>
    <w:p w14:paraId="678EDD76" w14:textId="6ED2E4BC" w:rsidR="00E11285" w:rsidRDefault="00E11285" w:rsidP="0054260B">
      <w:pPr>
        <w:jc w:val="center"/>
        <w:rPr>
          <w:rFonts w:ascii="Times New Roman" w:hAnsi="Times New Roman" w:cs="Times New Roman"/>
          <w:sz w:val="24"/>
          <w:szCs w:val="24"/>
        </w:rPr>
      </w:pPr>
    </w:p>
    <w:p w14:paraId="2B9DFD94" w14:textId="6715E537" w:rsidR="00E11285" w:rsidRDefault="00E11285" w:rsidP="0054260B">
      <w:pPr>
        <w:jc w:val="center"/>
        <w:rPr>
          <w:rFonts w:ascii="Times New Roman" w:hAnsi="Times New Roman" w:cs="Times New Roman"/>
          <w:sz w:val="24"/>
          <w:szCs w:val="24"/>
        </w:rPr>
      </w:pPr>
    </w:p>
    <w:p w14:paraId="4E074FA3" w14:textId="09870632" w:rsidR="00E11285" w:rsidRDefault="00E11285" w:rsidP="0054260B">
      <w:pPr>
        <w:jc w:val="center"/>
        <w:rPr>
          <w:rFonts w:ascii="Times New Roman" w:hAnsi="Times New Roman" w:cs="Times New Roman"/>
          <w:sz w:val="24"/>
          <w:szCs w:val="24"/>
        </w:rPr>
      </w:pPr>
    </w:p>
    <w:p w14:paraId="1C0567CF" w14:textId="166C3A28" w:rsidR="00E11285" w:rsidRDefault="00E11285" w:rsidP="0054260B">
      <w:pPr>
        <w:jc w:val="center"/>
        <w:rPr>
          <w:rFonts w:ascii="Times New Roman" w:hAnsi="Times New Roman" w:cs="Times New Roman"/>
          <w:sz w:val="24"/>
          <w:szCs w:val="24"/>
        </w:rPr>
      </w:pPr>
    </w:p>
    <w:p w14:paraId="50FFCEB9" w14:textId="00AA5FE9" w:rsidR="00E11285" w:rsidRDefault="00E11285" w:rsidP="0054260B">
      <w:pPr>
        <w:jc w:val="center"/>
        <w:rPr>
          <w:rFonts w:ascii="Times New Roman" w:hAnsi="Times New Roman" w:cs="Times New Roman"/>
          <w:sz w:val="24"/>
          <w:szCs w:val="24"/>
        </w:rPr>
      </w:pPr>
    </w:p>
    <w:p w14:paraId="232E12D0" w14:textId="39946CA3" w:rsidR="00E11285" w:rsidRDefault="00E11285" w:rsidP="0054260B">
      <w:pPr>
        <w:jc w:val="center"/>
        <w:rPr>
          <w:rFonts w:ascii="Times New Roman" w:hAnsi="Times New Roman" w:cs="Times New Roman"/>
          <w:sz w:val="24"/>
          <w:szCs w:val="24"/>
        </w:rPr>
      </w:pPr>
    </w:p>
    <w:p w14:paraId="0E187B9A" w14:textId="5C4A7E96" w:rsidR="00E11285" w:rsidRDefault="00E11285" w:rsidP="0054260B">
      <w:pPr>
        <w:jc w:val="center"/>
        <w:rPr>
          <w:rFonts w:ascii="Times New Roman" w:hAnsi="Times New Roman" w:cs="Times New Roman"/>
          <w:sz w:val="24"/>
          <w:szCs w:val="24"/>
        </w:rPr>
      </w:pPr>
    </w:p>
    <w:p w14:paraId="30E730D0" w14:textId="304859C1" w:rsidR="00E11285" w:rsidRDefault="00E11285" w:rsidP="0054260B">
      <w:pPr>
        <w:jc w:val="center"/>
        <w:rPr>
          <w:rFonts w:ascii="Times New Roman" w:hAnsi="Times New Roman" w:cs="Times New Roman"/>
          <w:sz w:val="24"/>
          <w:szCs w:val="24"/>
        </w:rPr>
      </w:pPr>
    </w:p>
    <w:p w14:paraId="62A811CF" w14:textId="64C02417" w:rsidR="00E11285" w:rsidRDefault="00E11285" w:rsidP="0054260B">
      <w:pPr>
        <w:jc w:val="center"/>
        <w:rPr>
          <w:rFonts w:ascii="Times New Roman" w:hAnsi="Times New Roman" w:cs="Times New Roman"/>
          <w:sz w:val="24"/>
          <w:szCs w:val="24"/>
        </w:rPr>
      </w:pPr>
    </w:p>
    <w:p w14:paraId="3A3563CB" w14:textId="77777777" w:rsidR="00E11285" w:rsidRPr="00DC0FD9" w:rsidRDefault="00E11285" w:rsidP="0054260B">
      <w:pPr>
        <w:jc w:val="center"/>
        <w:rPr>
          <w:rFonts w:ascii="Times New Roman" w:hAnsi="Times New Roman" w:cs="Times New Roman"/>
          <w:sz w:val="24"/>
          <w:szCs w:val="24"/>
        </w:rPr>
      </w:pPr>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lastRenderedPageBreak/>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109EB"/>
    <w:rsid w:val="0001356D"/>
    <w:rsid w:val="0005748C"/>
    <w:rsid w:val="00064DD6"/>
    <w:rsid w:val="00082CB3"/>
    <w:rsid w:val="000D7F60"/>
    <w:rsid w:val="00140327"/>
    <w:rsid w:val="00162D93"/>
    <w:rsid w:val="00192BBC"/>
    <w:rsid w:val="001B1D95"/>
    <w:rsid w:val="001C477B"/>
    <w:rsid w:val="00205391"/>
    <w:rsid w:val="002073D2"/>
    <w:rsid w:val="0023731F"/>
    <w:rsid w:val="00247FA9"/>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D6410"/>
    <w:rsid w:val="00D11333"/>
    <w:rsid w:val="00D15680"/>
    <w:rsid w:val="00D21A68"/>
    <w:rsid w:val="00DA45EB"/>
    <w:rsid w:val="00DC0FD9"/>
    <w:rsid w:val="00E11285"/>
    <w:rsid w:val="00E36003"/>
    <w:rsid w:val="00E420D9"/>
    <w:rsid w:val="00E644CA"/>
    <w:rsid w:val="00EA6A7F"/>
    <w:rsid w:val="00F43704"/>
    <w:rsid w:val="00F568D6"/>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11</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51</cp:revision>
  <dcterms:created xsi:type="dcterms:W3CDTF">2022-04-08T03:08:00Z</dcterms:created>
  <dcterms:modified xsi:type="dcterms:W3CDTF">2022-04-10T07:12:00Z</dcterms:modified>
</cp:coreProperties>
</file>