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PlexPi</w:t>
      </w:r>
      <w:r w:rsidDel="00000000" w:rsidR="00000000" w:rsidRPr="00000000">
        <w:rPr>
          <w:rtl w:val="0"/>
        </w:rPr>
        <w:t xml:space="preserve"> is a ready-to-deploy, optimized and current Plex Media Server for Raspberry Pi 3 Microcomputers.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name “PlexPi” is not necessarily the final name of the project since I feel there would be benefit to making this compatible with other boards such as the ODROID XU4. But that said, DietPi gets away with it, so maybe PlexPi is a good name.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 (1.3+):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Raspberry Pi 3 Model B or B+ (PlexPi 1.3+ is required for B+)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 GB+ MicroSD Card (8 GB+ for PlexPi 1.0-1.2)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PlexPi from any computer on LAN: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http://plexpi.local:32400/web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Access: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plexpi.local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Username: pi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Password: plexpi1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Desktop: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To close the kiosk screen after booting (and thereby access the desktop) simply press ALT-F4 on a keyboard attached to the Pi.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report any issues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 the community forum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lexpi.local:32400/web" TargetMode="External"/><Relationship Id="rId7" Type="http://schemas.openxmlformats.org/officeDocument/2006/relationships/hyperlink" Target="http://forum.category5.tv/forum-46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