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Using the AIX Lab-Atlas skills</w:t>
      </w:r>
    </w:p>
    <w:p>
      <w:pPr>
        <w:pStyle w:val="Subtitle"/>
      </w:pPr>
      <w:r>
        <w:t xml:space="preserve">in Claude Code</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016"/>
        <w:gridCol w:w="8064"/>
      </w:tblGrid>
      <w:tr>
        <w:trPr>
          <w:cantSplit/>
        </w:trPr>
        <w:tc>
          <w:tcPr>
            <w:tcW w:w="2016" w:type="dxa"/>
          </w:tcPr>
          <w:p>
            <w:pPr>
              <w:pStyle w:val="TableText"/>
            </w:pPr>
            <w:r>
              <w:t xml:space="preserve">For</w:t>
            </w:r>
          </w:p>
        </w:tc>
        <w:tc>
          <w:tcPr>
            <w:tcW w:w="8064" w:type="dxa"/>
          </w:tcPr>
          <w:p>
            <w:pPr>
              <w:pStyle w:val="TableText"/>
            </w:pPr>
            <w:r>
              <w:t xml:space="preserve">Designers who already have Claude Code open. Setup takes about 10 minutes, once per computer.</w:t>
            </w:r>
          </w:p>
        </w:tc>
      </w:tr>
      <w:tr>
        <w:trPr>
          <w:cantSplit/>
        </w:trPr>
        <w:tc>
          <w:tcPr>
            <w:tcW w:w="2016" w:type="dxa"/>
          </w:tcPr>
          <w:p>
            <w:pPr>
              <w:pStyle w:val="TableText"/>
            </w:pPr>
            <w:r>
              <w:t xml:space="preserve">Source</w:t>
            </w:r>
          </w:p>
        </w:tc>
        <w:tc>
          <w:tcPr>
            <w:tcW w:w="8064" w:type="dxa"/>
          </w:tcPr>
          <w:p>
            <w:pPr>
              <w:pStyle w:val="TableText"/>
            </w:pPr>
            <w:r>
              <w:t xml:space="preserve">https://github.com/RPalis/AIXLab-Atlas (branch </w:t>
            </w:r>
            <w:r>
              <w:rPr>
                <w:rStyle w:val="CodeChar"/>
              </w:rPr>
              <w:t xml:space="preserve">update-readme-retire-competitors-duplicate</w:t>
            </w:r>
            <w:r>
              <w:t xml:space="preserve">). This is a team guide, not an official Anthropic document.</w:t>
            </w:r>
          </w:p>
        </w:tc>
      </w:tr>
      <w:tr>
        <w:trPr>
          <w:cantSplit/>
        </w:trPr>
        <w:tc>
          <w:tcPr>
            <w:tcW w:w="2016" w:type="dxa"/>
          </w:tcPr>
          <w:p>
            <w:pPr>
              <w:pStyle w:val="TableText"/>
            </w:pPr>
            <w:r>
              <w:t xml:space="preserve">Status</w:t>
            </w:r>
          </w:p>
        </w:tc>
        <w:tc>
          <w:tcPr>
            <w:tcW w:w="8064" w:type="dxa"/>
          </w:tcPr>
          <w:p>
            <w:pPr>
              <w:pStyle w:val="TableText"/>
            </w:pPr>
            <w:r>
              <w:t xml:space="preserve">Installer checked on macOS. Windows has not been tested yet.</w:t>
            </w:r>
          </w:p>
        </w:tc>
      </w:tr>
    </w:tbl>
    <w:p>
      <w:pPr>
        <w:pStyle w:val="Spacer"/>
      </w:pPr>
    </w:p>
    <w:p>
      <w:pPr>
        <w:pStyle w:val="Heading1"/>
      </w:pPr>
      <w:r>
        <w:t xml:space="preserve">What you are setting up</w:t>
      </w:r>
    </w:p>
    <w:p>
      <w:r>
        <w:t xml:space="preserve">The repository holds 30 skills. Each skill is a folder with a </w:t>
      </w:r>
      <w:r>
        <w:rPr>
          <w:rStyle w:val="CodeChar"/>
        </w:rPr>
        <w:t xml:space="preserve">SKILL.md</w:t>
      </w:r>
      <w:r>
        <w:t xml:space="preserve"> file of instructions, for example </w:t>
      </w:r>
      <w:r>
        <w:rPr>
          <w:rStyle w:val="CodeChar"/>
        </w:rPr>
        <w:t xml:space="preserve">audit</w:t>
      </w:r>
      <w:r>
        <w:t xml:space="preserve">, </w:t>
      </w:r>
      <w:r>
        <w:rPr>
          <w:rStyle w:val="CodeChar"/>
        </w:rPr>
        <w:t xml:space="preserve">brief</w:t>
      </w:r>
      <w:r>
        <w:t xml:space="preserve"> and </w:t>
      </w:r>
      <w:r>
        <w:rPr>
          <w:rStyle w:val="CodeChar"/>
        </w:rPr>
        <w:t xml:space="preserve">persona</w:t>
      </w:r>
      <w:r>
        <w:t xml:space="preserve">. An installer copies the folders to one place on your computer and links them into Claude Code, so you can run any skill by name from any project. You need a terminal for the install, once.</w:t>
      </w:r>
    </w:p>
    <w:p>
      <w:pPr>
        <w:pStyle w:val="Heading1"/>
      </w:pPr>
      <w:r>
        <w:t xml:space="preserve">Step 1. Get the files</w:t>
      </w:r>
    </w:p>
    <w:p>
      <w:pPr>
        <w:pStyle w:val="ListParagraph"/>
        <w:numPr>
          <w:ilvl w:val="0"/>
          <w:numId w:val="3"/>
        </w:numPr>
      </w:pPr>
      <w:r>
        <w:t xml:space="preserve">Open </w:t>
      </w:r>
      <w:hyperlink r:id="rIdL1" w:history="1">
        <w:r>
          <w:rPr>
            <w:rStyle w:val="Hyperlink"/>
          </w:rPr>
          <w:t xml:space="preserve">https://github.com/RPalis/AIXLab-Atlas</w:t>
        </w:r>
      </w:hyperlink>
      <w:r>
        <w:t xml:space="preserve">. The work is on the branch </w:t>
      </w:r>
      <w:r>
        <w:rPr>
          <w:rStyle w:val="CodeChar"/>
        </w:rPr>
        <w:t xml:space="preserve">update-readme-retire-competitors-duplicate</w:t>
      </w:r>
      <w:r>
        <w:t xml:space="preserve">, not </w:t>
      </w:r>
      <w:r>
        <w:rPr>
          <w:rStyle w:val="CodeChar"/>
        </w:rPr>
        <w:t xml:space="preserve">main</w:t>
      </w:r>
      <w:r>
        <w:t xml:space="preserve">. Click the branch button and choose it.</w:t>
      </w:r>
    </w:p>
    <w:p>
      <w:pPr>
        <w:pStyle w:val="ListParagraph"/>
        <w:numPr>
          <w:ilvl w:val="0"/>
          <w:numId w:val="3"/>
        </w:numPr>
      </w:pPr>
      <w:r>
        <w:t xml:space="preserve">Click the green </w:t>
      </w:r>
      <w:r>
        <w:rPr>
          <w:b/>
        </w:rPr>
        <w:t xml:space="preserve">Code</w:t>
      </w:r>
      <w:r>
        <w:t xml:space="preserve"> button, then </w:t>
      </w:r>
      <w:r>
        <w:rPr>
          <w:b/>
        </w:rPr>
        <w:t xml:space="preserve">Download ZIP</w:t>
      </w:r>
      <w:r>
        <w:t xml:space="preserve">, and unzip it. Private repository: sign in with the GitHub account that was invited first. Direct link while signed in: </w:t>
      </w:r>
      <w:r>
        <w:rPr>
          <w:rStyle w:val="CodeChar"/>
        </w:rPr>
        <w:t xml:space="preserve">https://github.com/RPalis/AIXLab-Atlas/archive/refs/heads/update-readme-retire-competitors-duplicate.zip</w:t>
      </w:r>
      <w:r>
        <w:t xml:space="preserve">.</w:t>
      </w:r>
    </w:p>
    <w:p>
      <w:pPr>
        <w:pStyle w:val="CalloutCheck"/>
      </w:pPr>
      <w:r>
        <w:rPr>
          <w:b/>
        </w:rPr>
        <w:t xml:space="preserve">Check: </w:t>
      </w:r>
      <w:r>
        <w:t xml:space="preserve">The unzipped folder contains </w:t>
      </w:r>
      <w:r>
        <w:rPr>
          <w:rStyle w:val="CodeChar"/>
        </w:rPr>
        <w:t xml:space="preserve">skills</w:t>
      </w:r>
      <w:r>
        <w:t xml:space="preserve">, </w:t>
      </w:r>
      <w:r>
        <w:rPr>
          <w:rStyle w:val="CodeChar"/>
        </w:rPr>
        <w:t xml:space="preserve">README.md</w:t>
      </w:r>
      <w:r>
        <w:t xml:space="preserve"> and </w:t>
      </w:r>
      <w:r>
        <w:rPr>
          <w:rStyle w:val="CodeChar"/>
        </w:rPr>
        <w:t xml:space="preserve">install.sh</w:t>
      </w:r>
      <w:r>
        <w:t xml:space="preserve">.</w:t>
      </w:r>
    </w:p>
    <w:p>
      <w:pPr>
        <w:pStyle w:val="Heading1"/>
      </w:pPr>
      <w:r>
        <w:t xml:space="preserve">Step 2. Install the skills</w:t>
      </w:r>
    </w:p>
    <w:p>
      <w:pPr>
        <w:pStyle w:val="ListParagraph"/>
        <w:numPr>
          <w:ilvl w:val="0"/>
          <w:numId w:val="4"/>
        </w:numPr>
      </w:pPr>
      <w:r>
        <w:t xml:space="preserve">Open </w:t>
      </w:r>
      <w:r>
        <w:rPr>
          <w:b/>
        </w:rPr>
        <w:t xml:space="preserve">Terminal</w:t>
      </w:r>
      <w:r>
        <w:t xml:space="preserve"> (Cmd+Space, type Terminal). Type </w:t>
      </w:r>
      <w:r>
        <w:rPr>
          <w:rStyle w:val="CodeChar"/>
        </w:rPr>
        <w:t xml:space="preserve">cd </w:t>
      </w:r>
      <w:r>
        <w:t xml:space="preserve"> plus a space, drag the unzipped folder onto the window, press Enter.</w:t>
      </w:r>
    </w:p>
    <w:p>
      <w:pPr>
        <w:pStyle w:val="ListParagraph"/>
        <w:numPr>
          <w:ilvl w:val="0"/>
          <w:numId w:val="4"/>
        </w:numPr>
      </w:pPr>
      <w:r>
        <w:t xml:space="preserve">Run the installer:</w:t>
      </w:r>
    </w:p>
    <w:p>
      <w:pPr>
        <w:pStyle w:val="CodeBlock"/>
      </w:pPr>
      <w:r>
        <w:t xml:space="preserve">./install.sh --claude --no-open</w:t>
      </w:r>
    </w:p>
    <w:p>
      <w:pPr>
        <w:pStyle w:val="Spacer"/>
      </w:pPr>
    </w:p>
    <w:p>
      <w:pPr>
        <w:pStyle w:val="ListParagraph"/>
        <w:numPr>
          <w:ilvl w:val="0"/>
          <w:numId w:val="5"/>
        </w:numPr>
      </w:pPr>
      <w:r>
        <w:t xml:space="preserve">If you see "permission denied", run </w:t>
      </w:r>
      <w:r>
        <w:rPr>
          <w:rStyle w:val="CodeChar"/>
        </w:rPr>
        <w:t xml:space="preserve">chmod +x install.sh</w:t>
      </w:r>
      <w:r>
        <w:t xml:space="preserve"> and try again.</w:t>
      </w:r>
    </w:p>
    <w:p>
      <w:pPr>
        <w:pStyle w:val="CalloutCheck"/>
      </w:pPr>
      <w:r>
        <w:rPr>
          <w:b/>
        </w:rPr>
        <w:t xml:space="preserve">Check: </w:t>
      </w:r>
      <w:r>
        <w:t xml:space="preserve">The last lines say "Successfully installed 30 skills!". The installer copied the skills to </w:t>
      </w:r>
      <w:r>
        <w:rPr>
          <w:rStyle w:val="CodeChar"/>
        </w:rPr>
        <w:t xml:space="preserve">~/.agents/skills</w:t>
      </w:r>
      <w:r>
        <w:t xml:space="preserve"> and linked each into </w:t>
      </w:r>
      <w:r>
        <w:rPr>
          <w:rStyle w:val="CodeChar"/>
        </w:rPr>
        <w:t xml:space="preserve">~/.claude/skills</w:t>
      </w:r>
      <w:r>
        <w:t xml:space="preserve">. Nothing else changed. It needs a Linux-style shell, so on Windows use WSL, or copy the 30 folders from </w:t>
      </w:r>
      <w:r>
        <w:rPr>
          <w:rStyle w:val="CodeChar"/>
        </w:rPr>
        <w:t xml:space="preserve">skills</w:t>
      </w:r>
      <w:r>
        <w:t xml:space="preserve"> into </w:t>
      </w:r>
      <w:r>
        <w:rPr>
          <w:rStyle w:val="CodeChar"/>
        </w:rPr>
        <w:t xml:space="preserve">C:\Users\&lt;you&gt;\.claude\skills</w:t>
      </w:r>
      <w:r>
        <w:t xml:space="preserve">; neither has been tested yet.</w:t>
      </w:r>
    </w:p>
    <w:p>
      <w:pPr>
        <w:pStyle w:val="Heading1"/>
      </w:pPr>
      <w:r>
        <w:t xml:space="preserve">Step 3. Check that Claude Code sees them</w:t>
      </w:r>
    </w:p>
    <w:p>
      <w:pPr>
        <w:pStyle w:val="ListParagraph"/>
        <w:numPr>
          <w:ilvl w:val="0"/>
          <w:numId w:val="6"/>
        </w:numPr>
      </w:pPr>
      <w:r>
        <w:t xml:space="preserve">Open Claude Code in your project folder (desktop app: </w:t>
      </w:r>
      <w:r>
        <w:rPr>
          <w:b/>
        </w:rPr>
        <w:t xml:space="preserve">Code</w:t>
      </w:r>
      <w:r>
        <w:t xml:space="preserve"> tab, then choose the folder; terminal: </w:t>
      </w:r>
      <w:r>
        <w:rPr>
          <w:rStyle w:val="CodeChar"/>
        </w:rPr>
        <w:t xml:space="preserve">cd</w:t>
      </w:r>
      <w:r>
        <w:t xml:space="preserve"> into it, then </w:t>
      </w:r>
      <w:r>
        <w:rPr>
          <w:rStyle w:val="CodeChar"/>
        </w:rPr>
        <w:t xml:space="preserve">claude</w:t>
      </w:r>
      <w:r>
        <w:t xml:space="preserve">). Quit and reopen Claude Code first if it was already running during the install.</w:t>
      </w:r>
    </w:p>
    <w:p>
      <w:pPr>
        <w:pStyle w:val="ListParagraph"/>
        <w:numPr>
          <w:ilvl w:val="0"/>
          <w:numId w:val="6"/>
        </w:numPr>
      </w:pPr>
      <w:r>
        <w:t xml:space="preserve">Type </w:t>
      </w:r>
      <w:r>
        <w:rPr>
          <w:rStyle w:val="CodeChar"/>
        </w:rPr>
        <w:t xml:space="preserve">/</w:t>
      </w:r>
      <w:r>
        <w:t xml:space="preserve"> and look at the list.</w:t>
      </w:r>
    </w:p>
    <w:p>
      <w:pPr>
        <w:pStyle w:val="CalloutCheck"/>
      </w:pPr>
      <w:r>
        <w:rPr>
          <w:b/>
        </w:rPr>
        <w:t xml:space="preserve">Check: </w:t>
      </w:r>
      <w:r>
        <w:t xml:space="preserve">The list includes skills such as </w:t>
      </w:r>
      <w:r>
        <w:rPr>
          <w:rStyle w:val="CodeChar"/>
        </w:rPr>
        <w:t xml:space="preserve">setup</w:t>
      </w:r>
      <w:r>
        <w:t xml:space="preserve">, </w:t>
      </w:r>
      <w:r>
        <w:rPr>
          <w:rStyle w:val="CodeChar"/>
        </w:rPr>
        <w:t xml:space="preserve">brief</w:t>
      </w:r>
      <w:r>
        <w:t xml:space="preserve">, </w:t>
      </w:r>
      <w:r>
        <w:rPr>
          <w:rStyle w:val="CodeChar"/>
        </w:rPr>
        <w:t xml:space="preserve">persona</w:t>
      </w:r>
      <w:r>
        <w:t xml:space="preserve"> and </w:t>
      </w:r>
      <w:r>
        <w:rPr>
          <w:rStyle w:val="CodeChar"/>
        </w:rPr>
        <w:t xml:space="preserve">audit</w:t>
      </w:r>
      <w:r>
        <w:t xml:space="preserve">. If it shows none, quit Claude fully, reopen it, and check the installer said 30.</w:t>
      </w:r>
    </w:p>
    <w:p>
      <w:pPr>
        <w:pStyle w:val="CalloutNote"/>
      </w:pPr>
      <w:r>
        <w:rPr>
          <w:b/>
        </w:rPr>
        <w:t xml:space="preserve">Note: </w:t>
      </w:r>
      <w:r>
        <w:rPr>
          <w:rStyle w:val="CodeChar"/>
        </w:rPr>
        <w:t xml:space="preserve">/help</w:t>
      </w:r>
      <w:r>
        <w:t xml:space="preserve"> is also a built-in Claude Code command, and the built-in wins. To run this suite's help, type: Use the AIX Lab-Atlas help skill. Every other skill name works as a slash command.</w:t>
      </w:r>
    </w:p>
    <w:p>
      <w:pPr>
        <w:pStyle w:val="Heading1"/>
      </w:pPr>
      <w:r>
        <w:t xml:space="preserve">Step 4. Invoke a skill</w:t>
      </w:r>
    </w:p>
    <w:p>
      <w:r>
        <w:t xml:space="preserve">Type a slash, the skill name, and an optional mode or idea, then send. If you do not know where to start, ask for the help skill. It reads your project's files and recommends the next one to three skills, each tied to a file it found or did not find.</w:t>
      </w:r>
    </w:p>
    <w:p>
      <w:pPr>
        <w:pStyle w:val="CodeBlock"/>
      </w:pPr>
      <w:r>
        <w:t xml:space="preserve">/brief an app to share weekly meal plans with housemates</w:t>
      </w:r>
    </w:p>
    <w:p>
      <w:pPr>
        <w:pStyle w:val="CodeBlock"/>
      </w:pPr>
      <w:r>
        <w:t xml:space="preserve">/audit craft</w:t>
      </w:r>
    </w:p>
    <w:p>
      <w:pPr>
        <w:pStyle w:val="CodeBlock"/>
      </w:pPr>
      <w:r>
        <w:t xml:space="preserve">/map flow</w:t>
      </w:r>
    </w:p>
    <w:p>
      <w:pPr>
        <w:pStyle w:val="CodeBlock"/>
      </w:pPr>
      <w:r>
        <w:t xml:space="preserve">Use the AIX Lab-Atlas help skill</w:t>
      </w:r>
    </w:p>
    <w:p>
      <w:pPr>
        <w:pStyle w:val="Spacer"/>
      </w:pPr>
    </w:p>
    <w:p>
      <w:r>
        <w:t xml:space="preserve">The slash is optional. "Run the audit skill in craft mode" does the same thing. Skills that need a mode ask for it if you do not give one.</w:t>
      </w:r>
    </w:p>
    <w:p>
      <w:pPr>
        <w:pStyle w:val="Heading1"/>
      </w:pPr>
      <w:r>
        <w:t xml:space="preserve">The commands</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814"/>
        <w:gridCol w:w="8266"/>
      </w:tblGrid>
      <w:tr>
        <w:trPr>
          <w:cantSplit/>
          <w:tblHeader/>
        </w:trPr>
        <w:tc>
          <w:tcPr>
            <w:tcW w:w="1814" w:type="dxa"/>
            <w:shd w:val="clear" w:color="auto" w:fill="0B4F66"/>
          </w:tcPr>
          <w:p>
            <w:pPr>
              <w:pStyle w:val="TableText"/>
            </w:pPr>
            <w:r>
              <w:rPr>
                <w:b/>
                <w:color w:val="FFFFFF"/>
              </w:rPr>
              <w:t xml:space="preserve">Phase</w:t>
            </w:r>
          </w:p>
        </w:tc>
        <w:tc>
          <w:tcPr>
            <w:tcW w:w="8266" w:type="dxa"/>
            <w:shd w:val="clear" w:color="auto" w:fill="0B4F66"/>
          </w:tcPr>
          <w:p>
            <w:pPr>
              <w:pStyle w:val="TableText"/>
            </w:pPr>
            <w:r>
              <w:rPr>
                <w:b/>
                <w:color w:val="FFFFFF"/>
              </w:rPr>
              <w:t xml:space="preserve">Commands (modes in brackets)</w:t>
            </w:r>
          </w:p>
        </w:tc>
      </w:tr>
      <w:tr>
        <w:trPr>
          <w:cantSplit/>
        </w:trPr>
        <w:tc>
          <w:tcPr>
            <w:tcW w:w="1814" w:type="dxa"/>
          </w:tcPr>
          <w:p>
            <w:pPr>
              <w:pStyle w:val="TableText"/>
            </w:pPr>
            <w:r>
              <w:t xml:space="preserve">Router</w:t>
            </w:r>
          </w:p>
        </w:tc>
        <w:tc>
          <w:tcPr>
            <w:tcW w:w="8266" w:type="dxa"/>
          </w:tcPr>
          <w:p>
            <w:pPr>
              <w:pStyle w:val="TableText"/>
            </w:pPr>
            <w:r>
              <w:t xml:space="preserve">help [default, atlas]. See the note in step 3 about </w:t>
            </w:r>
            <w:r>
              <w:rPr>
                <w:rStyle w:val="CodeChar"/>
              </w:rPr>
              <w:t xml:space="preserve">/help</w:t>
            </w:r>
            <w:r>
              <w:t xml:space="preserve">.</w:t>
            </w:r>
          </w:p>
        </w:tc>
      </w:tr>
      <w:tr>
        <w:trPr>
          <w:cantSplit/>
        </w:trPr>
        <w:tc>
          <w:tcPr>
            <w:tcW w:w="1814" w:type="dxa"/>
          </w:tcPr>
          <w:p>
            <w:pPr>
              <w:pStyle w:val="TableText"/>
            </w:pPr>
            <w:r>
              <w:t xml:space="preserve">Before Discover</w:t>
            </w:r>
          </w:p>
        </w:tc>
        <w:tc>
          <w:tcPr>
            <w:tcW w:w="8266" w:type="dxa"/>
          </w:tcPr>
          <w:p>
            <w:pPr>
              <w:pStyle w:val="TableText"/>
            </w:pPr>
            <w:r>
              <w:rPr>
                <w:rStyle w:val="CodeChar"/>
              </w:rPr>
              <w:t xml:space="preserve">/setup</w:t>
            </w:r>
            <w:r>
              <w:t xml:space="preserve">, </w:t>
            </w:r>
            <w:r>
              <w:rPr>
                <w:rStyle w:val="CodeChar"/>
              </w:rPr>
              <w:t xml:space="preserve">/brief</w:t>
            </w:r>
          </w:p>
        </w:tc>
      </w:tr>
      <w:tr>
        <w:trPr>
          <w:cantSplit/>
        </w:trPr>
        <w:tc>
          <w:tcPr>
            <w:tcW w:w="1814" w:type="dxa"/>
          </w:tcPr>
          <w:p>
            <w:pPr>
              <w:pStyle w:val="TableText"/>
            </w:pPr>
            <w:r>
              <w:t xml:space="preserve">Discover</w:t>
            </w:r>
          </w:p>
        </w:tc>
        <w:tc>
          <w:tcPr>
            <w:tcW w:w="8266" w:type="dxa"/>
          </w:tcPr>
          <w:p>
            <w:pPr>
              <w:pStyle w:val="TableText"/>
            </w:pPr>
            <w:r>
              <w:rPr>
                <w:rStyle w:val="CodeChar"/>
              </w:rPr>
              <w:t xml:space="preserve">/workshop</w:t>
            </w:r>
            <w:r>
              <w:t xml:space="preserve"> [plan, ingest], </w:t>
            </w:r>
            <w:r>
              <w:rPr>
                <w:rStyle w:val="CodeChar"/>
              </w:rPr>
              <w:t xml:space="preserve">/competitor-analysis</w:t>
            </w:r>
            <w:r>
              <w:t xml:space="preserve"> [discover, add, analyse], </w:t>
            </w:r>
            <w:r>
              <w:rPr>
                <w:rStyle w:val="CodeChar"/>
              </w:rPr>
              <w:t xml:space="preserve">/ux-benchmark</w:t>
            </w:r>
            <w:r>
              <w:t xml:space="preserve">, </w:t>
            </w:r>
            <w:r>
              <w:rPr>
                <w:rStyle w:val="CodeChar"/>
              </w:rPr>
              <w:t xml:space="preserve">/interview</w:t>
            </w:r>
            <w:r>
              <w:t xml:space="preserve">, </w:t>
            </w:r>
            <w:r>
              <w:rPr>
                <w:rStyle w:val="CodeChar"/>
              </w:rPr>
              <w:t xml:space="preserve">/interview-analysis</w:t>
            </w:r>
            <w:r>
              <w:t xml:space="preserve">, </w:t>
            </w:r>
            <w:r>
              <w:rPr>
                <w:rStyle w:val="CodeChar"/>
              </w:rPr>
              <w:t xml:space="preserve">/persona</w:t>
            </w:r>
            <w:r>
              <w:t xml:space="preserve"> [card, day], </w:t>
            </w:r>
            <w:r>
              <w:rPr>
                <w:rStyle w:val="CodeChar"/>
              </w:rPr>
              <w:t xml:space="preserve">/journey</w:t>
            </w:r>
            <w:r>
              <w:t xml:space="preserve"> [map, blueprint, pain-points, solutions, experience], </w:t>
            </w:r>
            <w:r>
              <w:rPr>
                <w:rStyle w:val="CodeChar"/>
              </w:rPr>
              <w:t xml:space="preserve">/problem-statement</w:t>
            </w:r>
            <w:r>
              <w:t xml:space="preserve">, </w:t>
            </w:r>
            <w:r>
              <w:rPr>
                <w:rStyle w:val="CodeChar"/>
              </w:rPr>
              <w:t xml:space="preserve">/metrics</w:t>
            </w:r>
          </w:p>
        </w:tc>
      </w:tr>
      <w:tr>
        <w:trPr>
          <w:cantSplit/>
        </w:trPr>
        <w:tc>
          <w:tcPr>
            <w:tcW w:w="1814" w:type="dxa"/>
          </w:tcPr>
          <w:p>
            <w:pPr>
              <w:pStyle w:val="TableText"/>
            </w:pPr>
            <w:r>
              <w:t xml:space="preserve">Decide</w:t>
            </w:r>
          </w:p>
        </w:tc>
        <w:tc>
          <w:tcPr>
            <w:tcW w:w="8266" w:type="dxa"/>
          </w:tcPr>
          <w:p>
            <w:pPr>
              <w:pStyle w:val="TableText"/>
            </w:pPr>
            <w:r>
              <w:rPr>
                <w:rStyle w:val="CodeChar"/>
              </w:rPr>
              <w:t xml:space="preserve">/brainstorming</w:t>
            </w:r>
            <w:r>
              <w:t xml:space="preserve">, </w:t>
            </w:r>
            <w:r>
              <w:rPr>
                <w:rStyle w:val="CodeChar"/>
              </w:rPr>
              <w:t xml:space="preserve">/information-architecture</w:t>
            </w:r>
            <w:r>
              <w:t xml:space="preserve">, </w:t>
            </w:r>
            <w:r>
              <w:rPr>
                <w:rStyle w:val="CodeChar"/>
              </w:rPr>
              <w:t xml:space="preserve">/map</w:t>
            </w:r>
            <w:r>
              <w:t xml:space="preserve"> [objects, site, flow, audit, document], </w:t>
            </w:r>
            <w:r>
              <w:rPr>
                <w:rStyle w:val="CodeChar"/>
              </w:rPr>
              <w:t xml:space="preserve">/interrogate</w:t>
            </w:r>
            <w:r>
              <w:t xml:space="preserve">, </w:t>
            </w:r>
            <w:r>
              <w:rPr>
                <w:rStyle w:val="CodeChar"/>
              </w:rPr>
              <w:t xml:space="preserve">/decisions</w:t>
            </w:r>
          </w:p>
        </w:tc>
      </w:tr>
      <w:tr>
        <w:trPr>
          <w:cantSplit/>
        </w:trPr>
        <w:tc>
          <w:tcPr>
            <w:tcW w:w="1814" w:type="dxa"/>
          </w:tcPr>
          <w:p>
            <w:pPr>
              <w:pStyle w:val="TableText"/>
            </w:pPr>
            <w:r>
              <w:t xml:space="preserve">Design</w:t>
            </w:r>
          </w:p>
        </w:tc>
        <w:tc>
          <w:tcPr>
            <w:tcW w:w="8266" w:type="dxa"/>
          </w:tcPr>
          <w:p>
            <w:pPr>
              <w:pStyle w:val="TableText"/>
            </w:pPr>
            <w:r>
              <w:rPr>
                <w:rStyle w:val="CodeChar"/>
              </w:rPr>
              <w:t xml:space="preserve">/prototype</w:t>
            </w:r>
            <w:r>
              <w:t xml:space="preserve">, </w:t>
            </w:r>
            <w:r>
              <w:rPr>
                <w:rStyle w:val="CodeChar"/>
              </w:rPr>
              <w:t xml:space="preserve">/styleguide</w:t>
            </w:r>
            <w:r>
              <w:t xml:space="preserve"> [default, forge], </w:t>
            </w:r>
            <w:r>
              <w:rPr>
                <w:rStyle w:val="CodeChar"/>
              </w:rPr>
              <w:t xml:space="preserve">/audit</w:t>
            </w:r>
            <w:r>
              <w:t xml:space="preserve"> [craft, heuristic, code, spec, a11y], </w:t>
            </w:r>
            <w:r>
              <w:rPr>
                <w:rStyle w:val="CodeChar"/>
              </w:rPr>
              <w:t xml:space="preserve">/refine</w:t>
            </w:r>
            <w:r>
              <w:t xml:space="preserve">, </w:t>
            </w:r>
            <w:r>
              <w:rPr>
                <w:rStyle w:val="CodeChar"/>
              </w:rPr>
              <w:t xml:space="preserve">/storybook</w:t>
            </w:r>
            <w:r>
              <w:t xml:space="preserve">, </w:t>
            </w:r>
            <w:r>
              <w:rPr>
                <w:rStyle w:val="CodeChar"/>
              </w:rPr>
              <w:t xml:space="preserve">/figma</w:t>
            </w:r>
            <w:r>
              <w:t xml:space="preserve"> [capture, import, sync]</w:t>
            </w:r>
          </w:p>
        </w:tc>
      </w:tr>
      <w:tr>
        <w:trPr>
          <w:cantSplit/>
        </w:trPr>
        <w:tc>
          <w:tcPr>
            <w:tcW w:w="1814" w:type="dxa"/>
          </w:tcPr>
          <w:p>
            <w:pPr>
              <w:pStyle w:val="TableText"/>
            </w:pPr>
            <w:r>
              <w:t xml:space="preserve">Deliver</w:t>
            </w:r>
          </w:p>
        </w:tc>
        <w:tc>
          <w:tcPr>
            <w:tcW w:w="8266" w:type="dxa"/>
          </w:tcPr>
          <w:p>
            <w:pPr>
              <w:pStyle w:val="TableText"/>
            </w:pPr>
            <w:r>
              <w:rPr>
                <w:rStyle w:val="CodeChar"/>
              </w:rPr>
              <w:t xml:space="preserve">/usability-test-plan</w:t>
            </w:r>
            <w:r>
              <w:t xml:space="preserve">, </w:t>
            </w:r>
            <w:r>
              <w:rPr>
                <w:rStyle w:val="CodeChar"/>
              </w:rPr>
              <w:t xml:space="preserve">/package</w:t>
            </w:r>
            <w:r>
              <w:t xml:space="preserve"> [full, lite], </w:t>
            </w:r>
            <w:r>
              <w:rPr>
                <w:rStyle w:val="CodeChar"/>
              </w:rPr>
              <w:t xml:space="preserve">/showcase</w:t>
            </w:r>
            <w:r>
              <w:t xml:space="preserve">, </w:t>
            </w:r>
            <w:r>
              <w:rPr>
                <w:rStyle w:val="CodeChar"/>
              </w:rPr>
              <w:t xml:space="preserve">/guide</w:t>
            </w:r>
            <w:r>
              <w:t xml:space="preserve">, </w:t>
            </w:r>
            <w:r>
              <w:rPr>
                <w:rStyle w:val="CodeChar"/>
              </w:rPr>
              <w:t xml:space="preserve">/requirements</w:t>
            </w:r>
          </w:p>
        </w:tc>
      </w:tr>
      <w:tr>
        <w:trPr>
          <w:cantSplit/>
        </w:trPr>
        <w:tc>
          <w:tcPr>
            <w:tcW w:w="1814" w:type="dxa"/>
          </w:tcPr>
          <w:p>
            <w:pPr>
              <w:pStyle w:val="TableText"/>
            </w:pPr>
            <w:r>
              <w:t xml:space="preserve">Any time</w:t>
            </w:r>
          </w:p>
        </w:tc>
        <w:tc>
          <w:tcPr>
            <w:tcW w:w="8266" w:type="dxa"/>
          </w:tcPr>
          <w:p>
            <w:pPr>
              <w:pStyle w:val="TableText"/>
            </w:pPr>
            <w:r>
              <w:rPr>
                <w:rStyle w:val="CodeChar"/>
              </w:rPr>
              <w:t xml:space="preserve">/wiki</w:t>
            </w:r>
            <w:r>
              <w:t xml:space="preserve"> [compile, note], </w:t>
            </w:r>
            <w:r>
              <w:rPr>
                <w:rStyle w:val="CodeChar"/>
              </w:rPr>
              <w:t xml:space="preserve">/skill-manager</w:t>
            </w:r>
          </w:p>
        </w:tc>
      </w:tr>
    </w:tbl>
    <w:p>
      <w:pPr>
        <w:pStyle w:val="Spacer"/>
      </w:pPr>
    </w:p>
    <w:p>
      <w:pPr>
        <w:pStyle w:val="Heading1"/>
      </w:pPr>
      <w:r>
        <w:t xml:space="preserve">What each skill needs</w:t>
      </w:r>
    </w:p>
    <w:p>
      <w:r>
        <w:t xml:space="preserve">Every skill states what it needs in its own </w:t>
      </w:r>
      <w:r>
        <w:rPr>
          <w:rStyle w:val="CodeChar"/>
        </w:rPr>
        <w:t xml:space="preserve">## Environment</w:t>
      </w:r>
      <w:r>
        <w:t xml:space="preserve"> section. In short:</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427"/>
        <w:gridCol w:w="6653"/>
      </w:tblGrid>
      <w:tr>
        <w:trPr>
          <w:cantSplit/>
          <w:tblHeader/>
        </w:trPr>
        <w:tc>
          <w:tcPr>
            <w:tcW w:w="3427" w:type="dxa"/>
            <w:shd w:val="clear" w:color="auto" w:fill="0B4F66"/>
          </w:tcPr>
          <w:p>
            <w:pPr>
              <w:pStyle w:val="TableText"/>
            </w:pPr>
            <w:r>
              <w:rPr>
                <w:b/>
                <w:color w:val="FFFFFF"/>
              </w:rPr>
              <w:t xml:space="preserve">Needs</w:t>
            </w:r>
          </w:p>
        </w:tc>
        <w:tc>
          <w:tcPr>
            <w:tcW w:w="6653" w:type="dxa"/>
            <w:shd w:val="clear" w:color="auto" w:fill="0B4F66"/>
          </w:tcPr>
          <w:p>
            <w:pPr>
              <w:pStyle w:val="TableText"/>
            </w:pPr>
            <w:r>
              <w:rPr>
                <w:b/>
                <w:color w:val="FFFFFF"/>
              </w:rPr>
              <w:t xml:space="preserve">Skills</w:t>
            </w:r>
          </w:p>
        </w:tc>
      </w:tr>
      <w:tr>
        <w:trPr>
          <w:cantSplit/>
        </w:trPr>
        <w:tc>
          <w:tcPr>
            <w:tcW w:w="3427" w:type="dxa"/>
          </w:tcPr>
          <w:p>
            <w:pPr>
              <w:pStyle w:val="TableText"/>
            </w:pPr>
            <w:r>
              <w:t xml:space="preserve">The conversation only (saving a file is optional)</w:t>
            </w:r>
          </w:p>
        </w:tc>
        <w:tc>
          <w:tcPr>
            <w:tcW w:w="6653" w:type="dxa"/>
          </w:tcPr>
          <w:p>
            <w:pPr>
              <w:pStyle w:val="TableText"/>
            </w:pPr>
            <w:r>
              <w:t xml:space="preserve">brainstorming, interrogate, problem-statement, usability-test-plan, information-architecture, interview, interview-analysis, persona, journey, metrics, decisions, help</w:t>
            </w:r>
          </w:p>
        </w:tc>
      </w:tr>
      <w:tr>
        <w:trPr>
          <w:cantSplit/>
        </w:trPr>
        <w:tc>
          <w:tcPr>
            <w:tcW w:w="3427" w:type="dxa"/>
          </w:tcPr>
          <w:p>
            <w:pPr>
              <w:pStyle w:val="TableText"/>
            </w:pPr>
            <w:r>
              <w:t xml:space="preserve">A file system</w:t>
            </w:r>
          </w:p>
        </w:tc>
        <w:tc>
          <w:tcPr>
            <w:tcW w:w="6653" w:type="dxa"/>
          </w:tcPr>
          <w:p>
            <w:pPr>
              <w:pStyle w:val="TableText"/>
            </w:pPr>
            <w:r>
              <w:t xml:space="preserve">setup, brief, wiki, requirements, guide, styleguide, refine, figma (import, sync)</w:t>
            </w:r>
          </w:p>
        </w:tc>
      </w:tr>
      <w:tr>
        <w:trPr>
          <w:cantSplit/>
        </w:trPr>
        <w:tc>
          <w:tcPr>
            <w:tcW w:w="3427" w:type="dxa"/>
          </w:tcPr>
          <w:p>
            <w:pPr>
              <w:pStyle w:val="TableText"/>
            </w:pPr>
            <w:r>
              <w:t xml:space="preserve">A shell and Node.js</w:t>
            </w:r>
          </w:p>
        </w:tc>
        <w:tc>
          <w:tcPr>
            <w:tcW w:w="6653" w:type="dxa"/>
          </w:tcPr>
          <w:p>
            <w:pPr>
              <w:pStyle w:val="TableText"/>
            </w:pPr>
            <w:r>
              <w:t xml:space="preserve">prototype, storybook, package, showcase, skill-manager</w:t>
            </w:r>
          </w:p>
        </w:tc>
      </w:tr>
      <w:tr>
        <w:trPr>
          <w:cantSplit/>
        </w:trPr>
        <w:tc>
          <w:tcPr>
            <w:tcW w:w="3427" w:type="dxa"/>
          </w:tcPr>
          <w:p>
            <w:pPr>
              <w:pStyle w:val="TableText"/>
            </w:pPr>
            <w:r>
              <w:t xml:space="preserve">Web search or browser tooling</w:t>
            </w:r>
          </w:p>
        </w:tc>
        <w:tc>
          <w:tcPr>
            <w:tcW w:w="6653" w:type="dxa"/>
          </w:tcPr>
          <w:p>
            <w:pPr>
              <w:pStyle w:val="TableText"/>
            </w:pPr>
            <w:r>
              <w:t xml:space="preserve">competitor-analysis, ux-benchmark, showcase (screenshots)</w:t>
            </w:r>
          </w:p>
        </w:tc>
      </w:tr>
      <w:tr>
        <w:trPr>
          <w:cantSplit/>
        </w:trPr>
        <w:tc>
          <w:tcPr>
            <w:tcW w:w="3427" w:type="dxa"/>
          </w:tcPr>
          <w:p>
            <w:pPr>
              <w:pStyle w:val="TableText"/>
            </w:pPr>
            <w:r>
              <w:t xml:space="preserve">A connected MCP server</w:t>
            </w:r>
          </w:p>
        </w:tc>
        <w:tc>
          <w:tcPr>
            <w:tcW w:w="6653" w:type="dxa"/>
          </w:tcPr>
          <w:p>
            <w:pPr>
              <w:pStyle w:val="TableText"/>
            </w:pPr>
            <w:r>
              <w:t xml:space="preserve">figma (import, sync), workshop (FigJam board), map (FigJam export), requirements (tracker export)</w:t>
            </w:r>
          </w:p>
        </w:tc>
      </w:tr>
    </w:tbl>
    <w:p>
      <w:pPr>
        <w:pStyle w:val="Spacer"/>
      </w:pPr>
    </w:p>
    <w:p>
      <w:r>
        <w:t xml:space="preserve">When something is missing, a skill says so, returns its output in the conversation, and never claims a file was written when it was not.</w:t>
      </w:r>
    </w:p>
    <w:p>
      <w:pPr>
        <w:pStyle w:val="Heading1"/>
      </w:pPr>
      <w:r>
        <w:t xml:space="preserve">Audit</w:t>
      </w:r>
    </w:p>
    <w:p>
      <w:r>
        <w:t xml:space="preserve">Audit finds problems and ranks them. It never edits your design. Name a mode, or it asks.</w:t>
      </w:r>
    </w:p>
    <w:p>
      <w:pPr>
        <w:pStyle w:val="ListParagraph"/>
        <w:numPr>
          <w:ilvl w:val="0"/>
          <w:numId w:val="1"/>
        </w:numPr>
      </w:pPr>
      <w:r>
        <w:rPr>
          <w:b/>
        </w:rPr>
        <w:t xml:space="preserve">craft:</w:t>
      </w:r>
      <w:r>
        <w:t xml:space="preserve"> five dimensions scored 0 to 4 (total out of 20): visual hierarchy and cognitive load, information architecture, consistency, responsive behavior, delight. It also walks 2 to 3 personas through the main task. The output is a task list ranked P0 to P3.</w:t>
      </w:r>
    </w:p>
    <w:p>
      <w:pPr>
        <w:pStyle w:val="ListParagraph"/>
        <w:numPr>
          <w:ilvl w:val="0"/>
          <w:numId w:val="1"/>
        </w:numPr>
      </w:pPr>
      <w:r>
        <w:rPr>
          <w:b/>
        </w:rPr>
        <w:t xml:space="preserve">heuristic:</w:t>
      </w:r>
      <w:r>
        <w:t xml:space="preserve"> a deeper pass against 12 usability heuristics, each issue rated 0 to 4 and tied to a screen. Use it when the audit has to stand as evidence.</w:t>
      </w:r>
    </w:p>
    <w:p>
      <w:pPr>
        <w:pStyle w:val="ListParagraph"/>
        <w:numPr>
          <w:ilvl w:val="0"/>
          <w:numId w:val="1"/>
        </w:numPr>
      </w:pPr>
      <w:r>
        <w:rPr>
          <w:b/>
        </w:rPr>
        <w:t xml:space="preserve">a11y:</w:t>
      </w:r>
      <w:r>
        <w:t xml:space="preserve"> WCAG 2.1 and 2.2 AA, criterion by criterion.</w:t>
      </w:r>
    </w:p>
    <w:p>
      <w:pPr>
        <w:pStyle w:val="ListParagraph"/>
        <w:numPr>
          <w:ilvl w:val="0"/>
          <w:numId w:val="1"/>
        </w:numPr>
      </w:pPr>
      <w:r>
        <w:rPr>
          <w:b/>
        </w:rPr>
        <w:t xml:space="preserve">code:</w:t>
      </w:r>
      <w:r>
        <w:t xml:space="preserve"> token use, structure, reuse and semantic HTML.</w:t>
      </w:r>
    </w:p>
    <w:p>
      <w:pPr>
        <w:pStyle w:val="ListParagraph"/>
        <w:numPr>
          <w:ilvl w:val="0"/>
          <w:numId w:val="1"/>
        </w:numPr>
      </w:pPr>
      <w:r>
        <w:rPr>
          <w:b/>
        </w:rPr>
        <w:t xml:space="preserve">spec:</w:t>
      </w:r>
      <w:r>
        <w:t xml:space="preserve"> the build against the approved design, screen by screen, at every breakpoint.</w:t>
      </w:r>
    </w:p>
    <w:p>
      <w:r>
        <w:t xml:space="preserve">Craft and heuristic scores are different instruments, so never average or merge them. Run modes one at a time. To fix findings, run </w:t>
      </w:r>
      <w:r>
        <w:rPr>
          <w:rStyle w:val="CodeChar"/>
        </w:rPr>
        <w:t xml:space="preserve">/refine</w:t>
      </w:r>
      <w:r>
        <w:t xml:space="preserve">, then audit again to see whether the score moved. For a ship or handoff decision, ask for an independent second pass and reconcile both lists.</w:t>
      </w:r>
    </w:p>
    <w:p>
      <w:pPr>
        <w:pStyle w:val="Heading1"/>
      </w:pPr>
      <w:r>
        <w:t xml:space="preserve">Plan</w:t>
      </w:r>
    </w:p>
    <w:p>
      <w:pPr>
        <w:pStyle w:val="ListParagraph"/>
        <w:numPr>
          <w:ilvl w:val="0"/>
          <w:numId w:val="7"/>
        </w:numPr>
      </w:pPr>
      <w:r>
        <w:rPr>
          <w:b/>
        </w:rPr>
        <w:t xml:space="preserve">Place the project.</w:t>
      </w:r>
      <w:r>
        <w:t xml:space="preserve"> Ask for the help skill. It reads which docs exist and recommends the next skill. An empty project gets </w:t>
      </w:r>
      <w:r>
        <w:rPr>
          <w:rStyle w:val="CodeChar"/>
        </w:rPr>
        <w:t xml:space="preserve">/setup</w:t>
      </w:r>
      <w:r>
        <w:t xml:space="preserve">, then </w:t>
      </w:r>
      <w:r>
        <w:rPr>
          <w:rStyle w:val="CodeChar"/>
        </w:rPr>
        <w:t xml:space="preserve">/brief</w:t>
      </w:r>
      <w:r>
        <w:t xml:space="preserve">.</w:t>
      </w:r>
    </w:p>
    <w:p>
      <w:pPr>
        <w:pStyle w:val="ListParagraph"/>
        <w:numPr>
          <w:ilvl w:val="0"/>
          <w:numId w:val="7"/>
        </w:numPr>
      </w:pPr>
      <w:r>
        <w:rPr>
          <w:b/>
        </w:rPr>
        <w:t xml:space="preserve">Follow the phases in order:</w:t>
      </w:r>
      <w:r>
        <w:t xml:space="preserve"> Discover, Decide, Design, Deliver. A project can skip ahead and backfill, for example by starting with a prototype and writing the research later.</w:t>
      </w:r>
    </w:p>
    <w:p>
      <w:pPr>
        <w:pStyle w:val="ListParagraph"/>
        <w:numPr>
          <w:ilvl w:val="0"/>
          <w:numId w:val="7"/>
        </w:numPr>
      </w:pPr>
      <w:r>
        <w:rPr>
          <w:b/>
        </w:rPr>
        <w:t xml:space="preserve">Plan before writing.</w:t>
      </w:r>
      <w:r>
        <w:t xml:space="preserve"> In Claude Code press Shift+Tab until the indicator says plan mode. Claude then shows a plan and waits for you before it changes anything. Skills also ask their questions one at a time, each with a recommendation, and wait for your yes before creating files.</w:t>
      </w:r>
    </w:p>
    <w:p>
      <w:pPr>
        <w:pStyle w:val="ListParagraph"/>
        <w:numPr>
          <w:ilvl w:val="0"/>
          <w:numId w:val="7"/>
        </w:numPr>
      </w:pPr>
      <w:r>
        <w:rPr>
          <w:b/>
        </w:rPr>
        <w:t xml:space="preserve">Do not redo finished work.</w:t>
      </w:r>
      <w:r>
        <w:t xml:space="preserve"> If a skill's document already exists and looks current, help will not recommend that skill again.</w:t>
      </w:r>
    </w:p>
    <w:p>
      <w:pPr>
        <w:pStyle w:val="Heading1"/>
      </w:pPr>
      <w:r>
        <w:t xml:space="preserve">Guardrails</w:t>
      </w:r>
    </w:p>
    <w:p>
      <w:r>
        <w:t xml:space="preserve">Nothing may be invented. These rules come from the repository's </w:t>
      </w:r>
      <w:r>
        <w:rPr>
          <w:rStyle w:val="CodeChar"/>
        </w:rPr>
        <w:t xml:space="preserve">AGENTS.md</w:t>
      </w:r>
      <w:r>
        <w:t xml:space="preserve"> and the skills themselves.</w:t>
      </w:r>
    </w:p>
    <w:p>
      <w:pPr>
        <w:pStyle w:val="ListParagraph"/>
        <w:numPr>
          <w:ilvl w:val="0"/>
          <w:numId w:val="1"/>
        </w:numPr>
      </w:pPr>
      <w:r>
        <w:rPr>
          <w:b/>
        </w:rPr>
        <w:t xml:space="preserve">Unknowns before invention.</w:t>
      </w:r>
      <w:r>
        <w:t xml:space="preserve"> If a decision needs real user input, the answer goes on a line in </w:t>
      </w:r>
      <w:r>
        <w:rPr>
          <w:rStyle w:val="CodeChar"/>
        </w:rPr>
        <w:t xml:space="preserve">UNKNOWNS.md</w:t>
      </w:r>
      <w:r>
        <w:t xml:space="preserve">, not into a guess. Answers move to the document that owns them once confirmed.</w:t>
      </w:r>
    </w:p>
    <w:p>
      <w:pPr>
        <w:pStyle w:val="ListParagraph"/>
        <w:numPr>
          <w:ilvl w:val="0"/>
          <w:numId w:val="1"/>
        </w:numPr>
      </w:pPr>
      <w:r>
        <w:rPr>
          <w:b/>
        </w:rPr>
        <w:t xml:space="preserve">Confirmed beats invented.</w:t>
      </w:r>
      <w:r>
        <w:t xml:space="preserve"> Use something real: a file, a spec, your research. If nothing exists, a default is allowed only when it is labelled as a guess.</w:t>
      </w:r>
    </w:p>
    <w:p>
      <w:pPr>
        <w:pStyle w:val="ListParagraph"/>
        <w:numPr>
          <w:ilvl w:val="0"/>
          <w:numId w:val="1"/>
        </w:numPr>
      </w:pPr>
      <w:r>
        <w:rPr>
          <w:b/>
        </w:rPr>
        <w:t xml:space="preserve">Name the source.</w:t>
      </w:r>
      <w:r>
        <w:t xml:space="preserve"> Every recommendation or finding points to the file, screen or your words that produced it.</w:t>
      </w:r>
    </w:p>
    <w:p>
      <w:pPr>
        <w:pStyle w:val="ListParagraph"/>
        <w:numPr>
          <w:ilvl w:val="0"/>
          <w:numId w:val="1"/>
        </w:numPr>
      </w:pPr>
      <w:r>
        <w:rPr>
          <w:b/>
        </w:rPr>
        <w:t xml:space="preserve">No made-up people, quotes, numbers or competitors.</w:t>
      </w:r>
      <w:r>
        <w:t xml:space="preserve"> Interview quotes need an interview number. Competitors need a real source.</w:t>
      </w:r>
    </w:p>
    <w:p>
      <w:pPr>
        <w:pStyle w:val="ListParagraph"/>
        <w:numPr>
          <w:ilvl w:val="0"/>
          <w:numId w:val="1"/>
        </w:numPr>
      </w:pPr>
      <w:r>
        <w:rPr>
          <w:b/>
        </w:rPr>
        <w:t xml:space="preserve">Stay in scope.</w:t>
      </w:r>
      <w:r>
        <w:t xml:space="preserve"> Audit never edits. Setup adds to existing files and does not overwrite them. Renaming an existing folder needs your explicit yes.</w:t>
      </w:r>
    </w:p>
    <w:p>
      <w:pPr>
        <w:pStyle w:val="ListParagraph"/>
        <w:numPr>
          <w:ilvl w:val="0"/>
          <w:numId w:val="1"/>
        </w:numPr>
      </w:pPr>
      <w:r>
        <w:rPr>
          <w:b/>
        </w:rPr>
        <w:t xml:space="preserve">Never claim what did not happen.</w:t>
      </w:r>
      <w:r>
        <w:t xml:space="preserve"> A skill must not say a file was written, a command run or a tool called when it was not.</w:t>
      </w:r>
    </w:p>
    <w:p>
      <w:pPr>
        <w:pStyle w:val="ListParagraph"/>
        <w:numPr>
          <w:ilvl w:val="0"/>
          <w:numId w:val="1"/>
        </w:numPr>
      </w:pPr>
      <w:r>
        <w:rPr>
          <w:b/>
        </w:rPr>
        <w:t xml:space="preserve">Safe settings.</w:t>
      </w:r>
      <w:r>
        <w:t xml:space="preserve"> Keep Claude on its default, which asks before editing. Do not switch on bypass or auto-accept. Never paste passwords, keys or tokens into a chat.</w:t>
      </w:r>
    </w:p>
    <w:p>
      <w:r>
        <w:t xml:space="preserve">Paste this before any skill run to enforce them:</w:t>
      </w:r>
    </w:p>
    <w:p>
      <w:pPr>
        <w:pStyle w:val="CodeBlock"/>
      </w:pPr>
      <w:r>
        <w:t xml:space="preserve">Use only files in this project and the skill's own SKILL.md. Do not invent users, quotes,</w:t>
      </w:r>
    </w:p>
    <w:p>
      <w:pPr>
        <w:pStyle w:val="CodeBlock"/>
      </w:pPr>
      <w:r>
        <w:t xml:space="preserve">numbers, competitors or screens. If something is missing, add it to UNKNOWNS.md and ask me.</w:t>
      </w:r>
    </w:p>
    <w:p>
      <w:pPr>
        <w:pStyle w:val="CodeBlock"/>
      </w:pPr>
      <w:r>
        <w:t xml:space="preserve">Show me a plan first and wait for my yes before creating or changing files. Name the source</w:t>
      </w:r>
    </w:p>
    <w:p>
      <w:pPr>
        <w:pStyle w:val="CodeBlock"/>
      </w:pPr>
      <w:r>
        <w:t xml:space="preserve">file for every finding. If you guess, say it is a guess.</w:t>
      </w:r>
    </w:p>
    <w:p>
      <w:pPr>
        <w:pStyle w:val="Spacer"/>
      </w:pPr>
    </w:p>
    <w:p>
      <w:pPr>
        <w:pStyle w:val="Heading1"/>
      </w:pPr>
      <w:r>
        <w:t xml:space="preserve">Avoiding slop</w:t>
      </w:r>
    </w:p>
    <w:p>
      <w:pPr>
        <w:pStyle w:val="Heading2"/>
      </w:pPr>
      <w:r>
        <w:t xml:space="preserve">In text</w:t>
      </w:r>
    </w:p>
    <w:p>
      <w:pPr>
        <w:pStyle w:val="ListParagraph"/>
        <w:numPr>
          <w:ilvl w:val="0"/>
          <w:numId w:val="1"/>
        </w:numPr>
      </w:pPr>
      <w:r>
        <w:t xml:space="preserve">Praise words with nothing behind them: seamless, powerful, vibrant, pivotal. Say what happens instead.</w:t>
      </w:r>
    </w:p>
    <w:p>
      <w:pPr>
        <w:pStyle w:val="ListParagraph"/>
        <w:numPr>
          <w:ilvl w:val="0"/>
          <w:numId w:val="1"/>
        </w:numPr>
      </w:pPr>
      <w:r>
        <w:t xml:space="preserve">Big words for plain ones: leverage, utilize, facilitate, crucial. Use "use", "help", "important".</w:t>
      </w:r>
    </w:p>
    <w:p>
      <w:pPr>
        <w:pStyle w:val="ListParagraph"/>
        <w:numPr>
          <w:ilvl w:val="0"/>
          <w:numId w:val="1"/>
        </w:numPr>
      </w:pPr>
      <w:r>
        <w:t xml:space="preserve">Vague sources: "studies show", "experts believe". Name the source or cut the claim.</w:t>
      </w:r>
    </w:p>
    <w:p>
      <w:pPr>
        <w:pStyle w:val="ListParagraph"/>
        <w:numPr>
          <w:ilvl w:val="0"/>
          <w:numId w:val="1"/>
        </w:numPr>
      </w:pPr>
      <w:r>
        <w:t xml:space="preserve">Lists forced to three items, decorative em dashes, "it's worth noting", chatbot closers such as "I hope this helps".</w:t>
      </w:r>
    </w:p>
    <w:p>
      <w:pPr>
        <w:pStyle w:val="ListParagraph"/>
        <w:numPr>
          <w:ilvl w:val="0"/>
          <w:numId w:val="1"/>
        </w:numPr>
      </w:pPr>
      <w:r>
        <w:t xml:space="preserve">If you gave the text, it stays verbatim. Claude formats it and does not rewrite it.</w:t>
      </w:r>
    </w:p>
    <w:p>
      <w:pPr>
        <w:pStyle w:val="Heading2"/>
      </w:pPr>
      <w:r>
        <w:t xml:space="preserve">In design</w:t>
      </w:r>
    </w:p>
    <w:p>
      <w:pPr>
        <w:pStyle w:val="ListParagraph"/>
        <w:numPr>
          <w:ilvl w:val="0"/>
          <w:numId w:val="1"/>
        </w:numPr>
      </w:pPr>
      <w:r>
        <w:t xml:space="preserve">No filler sections, placeholder copy or invented stats. Every element earns its place, and Claude asks before adding material.</w:t>
      </w:r>
    </w:p>
    <w:p>
      <w:pPr>
        <w:pStyle w:val="ListParagraph"/>
        <w:numPr>
          <w:ilvl w:val="0"/>
          <w:numId w:val="1"/>
        </w:numPr>
      </w:pPr>
      <w:r>
        <w:t xml:space="preserve">No aggressive gradients, emoji or stock-font defaults unless your brand uses them.</w:t>
      </w:r>
    </w:p>
    <w:p>
      <w:pPr>
        <w:pStyle w:val="ListParagraph"/>
        <w:numPr>
          <w:ilvl w:val="0"/>
          <w:numId w:val="1"/>
        </w:numPr>
      </w:pPr>
      <w:r>
        <w:t xml:space="preserve">Claude cannot generate photos. It says so and uses labelled placeholders.</w:t>
      </w:r>
    </w:p>
    <w:p>
      <w:pPr>
        <w:pStyle w:val="ListParagraph"/>
        <w:numPr>
          <w:ilvl w:val="0"/>
          <w:numId w:val="1"/>
        </w:numPr>
      </w:pPr>
      <w:r>
        <w:t xml:space="preserve">Small request, small change. If you ask for one edit, only that edit happens.</w:t>
      </w:r>
    </w:p>
    <w:p>
      <w:pPr>
        <w:pStyle w:val="Heading1"/>
      </w:pPr>
      <w:r>
        <w:t xml:space="preserve">If something goes wrong</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830"/>
        <w:gridCol w:w="6250"/>
      </w:tblGrid>
      <w:tr>
        <w:trPr>
          <w:cantSplit/>
          <w:tblHeader/>
        </w:trPr>
        <w:tc>
          <w:tcPr>
            <w:tcW w:w="3830" w:type="dxa"/>
            <w:shd w:val="clear" w:color="auto" w:fill="0B4F66"/>
          </w:tcPr>
          <w:p>
            <w:pPr>
              <w:pStyle w:val="TableText"/>
            </w:pPr>
            <w:r>
              <w:rPr>
                <w:b/>
                <w:color w:val="FFFFFF"/>
              </w:rPr>
              <w:t xml:space="preserve">What you see</w:t>
            </w:r>
          </w:p>
        </w:tc>
        <w:tc>
          <w:tcPr>
            <w:tcW w:w="6250" w:type="dxa"/>
            <w:shd w:val="clear" w:color="auto" w:fill="0B4F66"/>
          </w:tcPr>
          <w:p>
            <w:pPr>
              <w:pStyle w:val="TableText"/>
            </w:pPr>
            <w:r>
              <w:rPr>
                <w:b/>
                <w:color w:val="FFFFFF"/>
              </w:rPr>
              <w:t xml:space="preserve">What to try</w:t>
            </w:r>
          </w:p>
        </w:tc>
      </w:tr>
      <w:tr>
        <w:trPr>
          <w:cantSplit/>
        </w:trPr>
        <w:tc>
          <w:tcPr>
            <w:tcW w:w="3830" w:type="dxa"/>
          </w:tcPr>
          <w:p>
            <w:pPr>
              <w:pStyle w:val="TableText"/>
            </w:pPr>
            <w:r>
              <w:t xml:space="preserve">Typing </w:t>
            </w:r>
            <w:r>
              <w:rPr>
                <w:rStyle w:val="CodeChar"/>
              </w:rPr>
              <w:t xml:space="preserve">/</w:t>
            </w:r>
            <w:r>
              <w:t xml:space="preserve"> shows no skills</w:t>
            </w:r>
          </w:p>
        </w:tc>
        <w:tc>
          <w:tcPr>
            <w:tcW w:w="6250" w:type="dxa"/>
          </w:tcPr>
          <w:p>
            <w:pPr>
              <w:pStyle w:val="TableText"/>
            </w:pPr>
            <w:r>
              <w:t xml:space="preserve">Quit Claude fully and reopen it. Check the installer said 30 skills.</w:t>
            </w:r>
          </w:p>
        </w:tc>
      </w:tr>
      <w:tr>
        <w:trPr>
          <w:cantSplit/>
        </w:trPr>
        <w:tc>
          <w:tcPr>
            <w:tcW w:w="3830" w:type="dxa"/>
          </w:tcPr>
          <w:p>
            <w:pPr>
              <w:pStyle w:val="TableText"/>
            </w:pPr>
            <w:r>
              <w:rPr>
                <w:rStyle w:val="CodeChar"/>
              </w:rPr>
              <w:t xml:space="preserve">/help</w:t>
            </w:r>
            <w:r>
              <w:t xml:space="preserve"> opens Claude Code's own help</w:t>
            </w:r>
          </w:p>
        </w:tc>
        <w:tc>
          <w:tcPr>
            <w:tcW w:w="6250" w:type="dxa"/>
          </w:tcPr>
          <w:p>
            <w:pPr>
              <w:pStyle w:val="TableText"/>
            </w:pPr>
            <w:r>
              <w:t xml:space="preserve">The built-in wins. Type: Use the AIX Lab-Atlas help skill.</w:t>
            </w:r>
          </w:p>
        </w:tc>
      </w:tr>
      <w:tr>
        <w:trPr>
          <w:cantSplit/>
        </w:trPr>
        <w:tc>
          <w:tcPr>
            <w:tcW w:w="3830" w:type="dxa"/>
          </w:tcPr>
          <w:p>
            <w:pPr>
              <w:pStyle w:val="TableText"/>
            </w:pPr>
            <w:r>
              <w:t xml:space="preserve">A skill writes before showing a plan</w:t>
            </w:r>
          </w:p>
        </w:tc>
        <w:tc>
          <w:tcPr>
            <w:tcW w:w="6250" w:type="dxa"/>
          </w:tcPr>
          <w:p>
            <w:pPr>
              <w:pStyle w:val="TableText"/>
            </w:pPr>
            <w:r>
              <w:t xml:space="preserve">Type: stop, show me your plan first.</w:t>
            </w:r>
          </w:p>
        </w:tc>
      </w:tr>
      <w:tr>
        <w:trPr>
          <w:cantSplit/>
        </w:trPr>
        <w:tc>
          <w:tcPr>
            <w:tcW w:w="3830" w:type="dxa"/>
          </w:tcPr>
          <w:p>
            <w:pPr>
              <w:pStyle w:val="TableText"/>
            </w:pPr>
            <w:r>
              <w:t xml:space="preserve">A skill says it cannot write files or run a command</w:t>
            </w:r>
          </w:p>
        </w:tc>
        <w:tc>
          <w:tcPr>
            <w:tcW w:w="6250" w:type="dxa"/>
          </w:tcPr>
          <w:p>
            <w:pPr>
              <w:pStyle w:val="TableText"/>
            </w:pPr>
            <w:r>
              <w:t xml:space="preserve">That is the Environment rule working. Run it in a place that has a file system or shell, or take the output it returns in the conversation.</w:t>
            </w:r>
          </w:p>
        </w:tc>
      </w:tr>
      <w:tr>
        <w:trPr>
          <w:cantSplit/>
        </w:trPr>
        <w:tc>
          <w:tcPr>
            <w:tcW w:w="3830" w:type="dxa"/>
          </w:tcPr>
          <w:p>
            <w:pPr>
              <w:pStyle w:val="TableText"/>
            </w:pPr>
            <w:r>
              <w:rPr>
                <w:rStyle w:val="CodeChar"/>
              </w:rPr>
              <w:t xml:space="preserve">./install.sh</w:t>
            </w:r>
            <w:r>
              <w:t xml:space="preserve"> says permission denied</w:t>
            </w:r>
          </w:p>
        </w:tc>
        <w:tc>
          <w:tcPr>
            <w:tcW w:w="6250" w:type="dxa"/>
          </w:tcPr>
          <w:p>
            <w:pPr>
              <w:pStyle w:val="TableText"/>
            </w:pPr>
            <w:r>
              <w:t xml:space="preserve">Run </w:t>
            </w:r>
            <w:r>
              <w:rPr>
                <w:rStyle w:val="CodeChar"/>
              </w:rPr>
              <w:t xml:space="preserve">chmod +x install.sh</w:t>
            </w:r>
            <w:r>
              <w:t xml:space="preserve">, then the installer again.</w:t>
            </w:r>
          </w:p>
        </w:tc>
      </w:tr>
    </w:tbl>
    <w:p>
      <w:pPr>
        <w:pStyle w:val="Spacer"/>
      </w:pPr>
    </w:p>
    <w:sectPr>
      <w:footerReference w:type="default" r:id="rIdFooter"/>
      <w:pgSz w:w="12240" w:h="15840"/>
      <w:pgMar w:top="1080" w:right="1080" w:bottom="1330" w:left="1080" w:header="400" w:footer="400" w:gutter="0"/>
    </w:sectPr>
  </w:body>
</w:document>
</file>

<file path=word/footer1.xml><?xml version="1.0" encoding="utf-8"?>
<w:ftr xmlns:w="http://schemas.openxmlformats.org/wordprocessingml/2006/main" xmlns:r="http://schemas.openxmlformats.org/officeDocument/2006/relationships">
  <w:p>
    <w:pPr>
      <w:pBdr>
        <w:top w:val="single" w:sz="4" w:space="4" w:color="CFDAE1"/>
      </w:pBdr>
      <w:tabs>
        <w:tab w:val="right" w:pos="10080"/>
      </w:tabs>
    </w:pPr>
    <w:r>
      <w:rPr>
        <w:color w:val="5A6B78"/>
        <w:sz w:val="16"/>
      </w:rPr>
      <w:t>Using the AIX Lab-Atlas skills in Claude Code</w:t>
    </w:r>
    <w:r>
      <w:rPr>
        <w:color w:val="5A6B78"/>
        <w:sz w:val="16"/>
      </w:rPr>
      <w:tab/>
      <w:t xml:space="preserve">Page </w:t>
    </w:r>
    <w:r>
      <w:rPr>
        <w:color w:val="5A6B78"/>
        <w:sz w:val="16"/>
      </w:rPr>
      <w:fldChar w:fldCharType="begin"/>
    </w:r>
    <w:r>
      <w:rPr>
        <w:color w:val="5A6B78"/>
        <w:sz w:val="16"/>
      </w:rPr>
      <w:instrText xml:space="preserve"> PAGE </w:instrText>
    </w:r>
    <w:r>
      <w:rPr>
        <w:color w:val="5A6B78"/>
        <w:sz w:val="16"/>
      </w:rPr>
      <w:fldChar w:fldCharType="separate"/>
    </w:r>
    <w:r>
      <w:rPr>
        <w:color w:val="5A6B78"/>
        <w:sz w:val="16"/>
      </w:rPr>
      <w:t>1</w:t>
    </w:r>
    <w:r>
      <w:rPr>
        <w:color w:val="5A6B78"/>
        <w:sz w:val="16"/>
      </w:rP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40" w:hanging="300"/>
      </w:pPr>
      <w:rPr>
        <w:rFonts w:ascii="Calibri" w:hAnsi="Calibri"/>
      </w:rPr>
    </w:lvl>
  </w:abstractNum>
  <w:abstractNum w:abstractNumId="1">
    <w:multiLevelType w:val="hybridMultilevel"/>
    <w:lvl w:ilvl="0">
      <w:start w:val="1"/>
      <w:numFmt w:val="decimal"/>
      <w:lvlText w:val="%1."/>
      <w:lvlJc w:val="left"/>
      <w:pPr>
        <w:ind w:left="540" w:hanging="300"/>
      </w:pPr>
    </w:lvl>
  </w:abstractNum>
  <w:num w:numId="1">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cs="Calibri"/>
        <w:sz w:val="20"/>
        <w:szCs w:val="20"/>
        <w:lang w:val="en-US"/>
      </w:rPr>
    </w:rPrDefault>
    <w:pPrDefault>
      <w:pPr>
        <w:spacing w:after="110" w:line="288" w:lineRule="auto"/>
      </w:pPr>
    </w:pPrDefault>
  </w:docDefaults>
  <w:style w:type="paragraph" w:default="1" w:styleId="Normal">
    <w:name w:val="Normal"/>
    <w:qFormat/>
  </w:style>
  <w:style w:type="paragraph" w:styleId="Title">
    <w:name w:val="Title"/>
    <w:basedOn w:val="Normal"/>
    <w:next w:val="Normal"/>
    <w:qFormat/>
    <w:pPr>
      <w:spacing w:after="20"/>
    </w:pPr>
    <w:rPr>
      <w:b/>
      <w:color w:val="0B4F66"/>
      <w:sz w:val="48"/>
      <w:szCs w:val="48"/>
    </w:rPr>
  </w:style>
  <w:style w:type="paragraph" w:styleId="Subtitle">
    <w:name w:val="Subtitle"/>
    <w:basedOn w:val="Normal"/>
    <w:next w:val="Normal"/>
    <w:qFormat/>
    <w:pPr>
      <w:spacing w:after="100"/>
    </w:pPr>
    <w:rPr>
      <w:color w:val="3D5160"/>
      <w:sz w:val="28"/>
      <w:szCs w:val="28"/>
    </w:rPr>
  </w:style>
  <w:style w:type="paragraph" w:styleId="Heading1">
    <w:name w:val="heading 1"/>
    <w:basedOn w:val="Normal"/>
    <w:next w:val="Normal"/>
    <w:qFormat/>
    <w:pPr>
      <w:keepNext/>
      <w:keepLines/>
      <w:pBdr>
        <w:bottom w:val="single" w:sz="12" w:space="2" w:color="0B6E8A"/>
      </w:pBdr>
      <w:spacing w:before="320" w:after="80"/>
      <w:outlineLvl w:val="0"/>
    </w:pPr>
    <w:rPr>
      <w:b/>
      <w:color w:val="0B4F66"/>
      <w:sz w:val="32"/>
      <w:szCs w:val="32"/>
    </w:rPr>
  </w:style>
  <w:style w:type="paragraph" w:styleId="Heading2">
    <w:name w:val="heading 2"/>
    <w:basedOn w:val="Normal"/>
    <w:next w:val="Normal"/>
    <w:qFormat/>
    <w:pPr>
      <w:keepNext/>
      <w:keepLines/>
      <w:spacing w:before="220" w:after="60"/>
      <w:outlineLvl w:val="1"/>
    </w:pPr>
    <w:rPr>
      <w:b/>
      <w:color w:val="14202B"/>
      <w:sz w:val="26"/>
      <w:szCs w:val="26"/>
    </w:rPr>
  </w:style>
  <w:style w:type="paragraph" w:styleId="Heading3">
    <w:name w:val="heading 3"/>
    <w:basedOn w:val="Normal"/>
    <w:next w:val="Normal"/>
    <w:qFormat/>
    <w:pPr>
      <w:keepNext/>
      <w:keepLines/>
      <w:spacing w:before="100" w:after="40"/>
      <w:outlineLvl w:val="2"/>
    </w:pPr>
    <w:rPr>
      <w:b/>
      <w:color w:val="3D5160"/>
      <w:sz w:val="22"/>
      <w:szCs w:val="22"/>
    </w:rPr>
  </w:style>
  <w:style w:type="paragraph" w:styleId="ListParagraph">
    <w:name w:val="List Paragraph"/>
    <w:basedOn w:val="Normal"/>
    <w:qFormat/>
    <w:pPr>
      <w:spacing w:after="70"/>
      <w:ind w:left="540"/>
    </w:pPr>
  </w:style>
  <w:style w:type="paragraph" w:styleId="TableText">
    <w:name w:val="Table Text"/>
    <w:basedOn w:val="Normal"/>
    <w:pPr>
      <w:spacing w:before="0" w:after="20" w:line="245" w:lineRule="auto"/>
    </w:pPr>
    <w:rPr>
      <w:sz w:val="17"/>
      <w:szCs w:val="17"/>
    </w:rPr>
  </w:style>
  <w:style w:type="paragraph" w:styleId="Spacer">
    <w:name w:val="Spacer"/>
    <w:basedOn w:val="Normal"/>
    <w:pPr>
      <w:spacing w:before="0" w:after="100"/>
    </w:pPr>
    <w:rPr>
      <w:sz w:val="6"/>
    </w:rPr>
  </w:style>
  <w:style w:type="paragraph" w:styleId="CodeBlock">
    <w:name w:val="Code Block"/>
    <w:basedOn w:val="Normal"/>
    <w:pPr>
      <w:keepLines/>
      <w:shd w:val="clear" w:color="auto" w:fill="101A23"/>
      <w:spacing w:before="0" w:after="0" w:line="260" w:lineRule="auto"/>
      <w:ind w:left="100" w:right="100"/>
    </w:pPr>
    <w:rPr>
      <w:rFonts w:ascii="Consolas" w:hAnsi="Consolas" w:cs="Consolas"/>
      <w:color w:val="E6EEF3"/>
      <w:sz w:val="17"/>
      <w:szCs w:val="17"/>
    </w:rPr>
  </w:style>
  <w:style w:type="paragraph" w:styleId="CalloutCheck">
    <w:name w:val="Callout Check"/>
    <w:basedOn w:val="Normal"/>
    <w:pPr>
      <w:keepLines/>
      <w:pBdr>
        <w:left w:val="single" w:sz="24" w:space="8" w:color="1D6B3A"/>
      </w:pBdr>
      <w:shd w:val="clear" w:color="auto" w:fill="E3F3E8"/>
      <w:spacing w:before="40" w:after="140"/>
      <w:ind w:left="200" w:right="100"/>
    </w:pPr>
  </w:style>
  <w:style w:type="paragraph" w:styleId="CalloutStop">
    <w:name w:val="Callout Stop"/>
    <w:basedOn w:val="Normal"/>
    <w:pPr>
      <w:keepLines/>
      <w:pBdr>
        <w:left w:val="single" w:sz="24" w:space="8" w:color="9A4A08"/>
      </w:pBdr>
      <w:shd w:val="clear" w:color="auto" w:fill="FBEAD9"/>
      <w:spacing w:before="40" w:after="140"/>
      <w:ind w:left="200" w:right="100"/>
    </w:pPr>
  </w:style>
  <w:style w:type="paragraph" w:styleId="CalloutNote">
    <w:name w:val="Callout Note"/>
    <w:basedOn w:val="Normal"/>
    <w:pPr>
      <w:keepLines/>
      <w:pBdr>
        <w:left w:val="single" w:sz="24" w:space="8" w:color="0B6E8A"/>
      </w:pBdr>
      <w:shd w:val="clear" w:color="auto" w:fill="E6EFF4"/>
      <w:spacing w:before="40" w:after="140"/>
      <w:ind w:left="200" w:right="100"/>
    </w:pPr>
  </w:style>
  <w:style w:type="character" w:styleId="CodeChar">
    <w:name w:val="Code Char"/>
    <w:rPr>
      <w:rFonts w:ascii="Consolas" w:hAnsi="Consolas" w:cs="Consolas"/>
      <w:sz w:val="17"/>
      <w:shd w:val="clear" w:color="auto" w:fill="E8F1F5"/>
    </w:rPr>
  </w:style>
  <w:style w:type="character" w:styleId="Hyperlink">
    <w:name w:val="Hyperlink"/>
    <w:rPr>
      <w:color w:val="0B6E8A"/>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Footer" Type="http://schemas.openxmlformats.org/officeDocument/2006/relationships/footer" Target="footer1.xml"/><Relationship Id="rIdL1" Type="http://schemas.openxmlformats.org/officeDocument/2006/relationships/hyperlink" Target="https://github.com/RPalis/AIXLab-Atlas"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Using the AIX Lab-Atlas skills in Claude Code</dc:title>
  <dc:creator>Raquel Palis</dc:creator>
  <dcterms:created xsi:type="dcterms:W3CDTF">2026-10-15T00:00:00Z</dcterms:created>
</cp:coreProperties>
</file>