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AIX Lab-Atlas</w:t>
      </w:r>
    </w:p>
    <w:p>
      <w:pPr>
        <w:pStyle w:val="Subtitle"/>
      </w:pPr>
      <w:r>
        <w:t xml:space="preserve">Onboarding, Track 1: Claude Code</w:t>
      </w:r>
    </w:p>
    <w:tbl>
      <w:tblPr>
        <w:tblW w:w="9936" w:type="dxa"/>
        <w:tblBorders>
          <w:top w:val="single" w:sz="4" w:space="0" w:color="CFDAE1"/>
          <w:bottom w:val="single" w:sz="4" w:space="0" w:color="CFDAE1"/>
          <w:insideH w:val="single" w:sz="4" w:space="0" w:color="CFDAE1"/>
        </w:tblBorders>
        <w:tblLayout w:type="fixed"/>
        <w:tblCellMar>
          <w:top w:w="60" w:type="dxa"/>
          <w:left w:w="80" w:type="dxa"/>
          <w:bottom w:w="60" w:type="dxa"/>
          <w:right w:w="80" w:type="dxa"/>
        </w:tblCellMar>
      </w:tblPr>
      <w:tblGrid>
        <w:gridCol w:w="1987"/>
        <w:gridCol w:w="7949"/>
      </w:tblGrid>
      <w:tr>
        <w:trPr>
          <w:cantSplit/>
        </w:trPr>
        <w:tc>
          <w:tcPr>
            <w:tcW w:w="1987" w:type="dxa"/>
          </w:tcPr>
          <w:p>
            <w:pPr>
              <w:pStyle w:val="TableText"/>
            </w:pPr>
            <w:r>
              <w:t xml:space="preserve">For</w:t>
            </w:r>
          </w:p>
        </w:tc>
        <w:tc>
          <w:tcPr>
            <w:tcW w:w="7949" w:type="dxa"/>
          </w:tcPr>
          <w:p>
            <w:pPr>
              <w:pStyle w:val="TableText"/>
            </w:pPr>
            <w:r>
              <w:t xml:space="preserve">A designer who has never used these skills, working in Claude Code (desktop app or terminal)</w:t>
            </w:r>
          </w:p>
        </w:tc>
      </w:tr>
      <w:tr>
        <w:trPr>
          <w:cantSplit/>
        </w:trPr>
        <w:tc>
          <w:tcPr>
            <w:tcW w:w="1987" w:type="dxa"/>
          </w:tcPr>
          <w:p>
            <w:pPr>
              <w:pStyle w:val="TableText"/>
            </w:pPr>
            <w:r>
              <w:t xml:space="preserve">You will end with</w:t>
            </w:r>
          </w:p>
        </w:tc>
        <w:tc>
          <w:tcPr>
            <w:tcW w:w="7949" w:type="dxa"/>
          </w:tcPr>
          <w:p>
            <w:pPr>
              <w:pStyle w:val="TableText"/>
            </w:pPr>
            <w:r>
              <w:t xml:space="preserve">30 skills installed, one practice project, one reviewed design artifact</w:t>
            </w:r>
          </w:p>
        </w:tc>
      </w:tr>
      <w:tr>
        <w:trPr>
          <w:cantSplit/>
        </w:trPr>
        <w:tc>
          <w:tcPr>
            <w:tcW w:w="1987" w:type="dxa"/>
          </w:tcPr>
          <w:p>
            <w:pPr>
              <w:pStyle w:val="TableText"/>
            </w:pPr>
            <w:r>
              <w:t xml:space="preserve">Time</w:t>
            </w:r>
          </w:p>
        </w:tc>
        <w:tc>
          <w:tcPr>
            <w:tcW w:w="7949" w:type="dxa"/>
          </w:tcPr>
          <w:p>
            <w:pPr>
              <w:pStyle w:val="TableText"/>
            </w:pPr>
            <w:r>
              <w:t xml:space="preserve">About 60 minutes, plus account setup</w:t>
            </w:r>
          </w:p>
        </w:tc>
      </w:tr>
      <w:tr>
        <w:trPr>
          <w:cantSplit/>
        </w:trPr>
        <w:tc>
          <w:tcPr>
            <w:tcW w:w="1987" w:type="dxa"/>
          </w:tcPr>
          <w:p>
            <w:pPr>
              <w:pStyle w:val="TableText"/>
            </w:pPr>
            <w:r>
              <w:t xml:space="preserve">Status</w:t>
            </w:r>
          </w:p>
        </w:tc>
        <w:tc>
          <w:tcPr>
            <w:tcW w:w="7949" w:type="dxa"/>
          </w:tcPr>
          <w:p>
            <w:pPr>
              <w:pStyle w:val="TableText"/>
            </w:pPr>
            <w:r>
              <w:t xml:space="preserve">macOS checked. Windows and the Figma command have not been tested yet. No licence yet: pilot use only.</w:t>
            </w:r>
          </w:p>
        </w:tc>
      </w:tr>
    </w:tbl>
    <w:p>
      <w:pPr>
        <w:pStyle w:val="Spacer"/>
      </w:pPr>
    </w:p>
    <w:p>
      <w:pPr>
        <w:pStyle w:val="Heading1"/>
      </w:pPr>
      <w:r>
        <w:t xml:space="preserve">1. What this is</w:t>
      </w:r>
    </w:p>
    <w:p>
      <w:r>
        <w:t xml:space="preserve">AIX Lab-Atlas is a set of 30 skills for Claude. A skill is a folder of instructions that teaches Claude one design job, such as writing a product brief, analysing interview transcripts or auditing a screen. Each skill asks for context first, shows you a plan, tags every claim with its evidence, and ends by asking you to review.</w:t>
      </w:r>
    </w:p>
    <w:p>
      <w:r>
        <w:t xml:space="preserve">This guide takes you from the GitHub link to your first reviewed artifact. Every step that can go wrong has a </w:t>
      </w:r>
      <w:r>
        <w:rPr>
          <w:b/>
        </w:rPr>
        <w:t xml:space="preserve">Check</w:t>
      </w:r>
      <w:r>
        <w:t xml:space="preserve"> line that tells you whether it is safe to continue. The work lives in </w:t>
      </w:r>
      <w:hyperlink r:id="rIdL1" w:history="1">
        <w:r>
          <w:rPr>
            <w:rStyle w:val="Hyperlink"/>
          </w:rPr>
          <w:t xml:space="preserve">RPalis/AIXLab-Atlas</w:t>
        </w:r>
      </w:hyperlink>
      <w:r>
        <w:t xml:space="preserve">, on the branch </w:t>
      </w:r>
      <w:r>
        <w:rPr>
          <w:rStyle w:val="CodeChar"/>
        </w:rPr>
        <w:t xml:space="preserve">update-readme-retire-competitors-duplicate</w:t>
      </w:r>
      <w:r>
        <w:t xml:space="preserve">.</w:t>
      </w:r>
    </w:p>
    <w:p>
      <w:pPr>
        <w:pStyle w:val="CalloutNote"/>
      </w:pPr>
      <w:r>
        <w:rPr>
          <w:b/>
        </w:rPr>
        <w:t xml:space="preserve">Note: </w:t>
      </w:r>
      <w:r>
        <w:t xml:space="preserve">This guide has no screenshots. Button names change when Claude and GitHub update their screens. If a name does not match yours, look for the closest one and write the difference in the feedback form. That is a defect in the guide, not a mistake by you.</w:t>
      </w:r>
    </w:p>
    <w:p>
      <w:pPr>
        <w:pStyle w:val="Heading1"/>
      </w:pPr>
      <w:r>
        <w:t xml:space="preserve">2. What you need before you start</w:t>
      </w:r>
    </w:p>
    <w:tbl>
      <w:tblPr>
        <w:tblW w:w="9936" w:type="dxa"/>
        <w:tblBorders>
          <w:top w:val="single" w:sz="4" w:space="0" w:color="CFDAE1"/>
          <w:bottom w:val="single" w:sz="4" w:space="0" w:color="CFDAE1"/>
          <w:insideH w:val="single" w:sz="4" w:space="0" w:color="CFDAE1"/>
        </w:tblBorders>
        <w:tblLayout w:type="fixed"/>
        <w:tblCellMar>
          <w:top w:w="60" w:type="dxa"/>
          <w:left w:w="80" w:type="dxa"/>
          <w:bottom w:w="60" w:type="dxa"/>
          <w:right w:w="80" w:type="dxa"/>
        </w:tblCellMar>
      </w:tblPr>
      <w:tblGrid>
        <w:gridCol w:w="2683"/>
        <w:gridCol w:w="2186"/>
        <w:gridCol w:w="3279"/>
        <w:gridCol w:w="1788"/>
      </w:tblGrid>
      <w:tr>
        <w:trPr>
          <w:cantSplit/>
          <w:tblHeader/>
        </w:trPr>
        <w:tc>
          <w:tcPr>
            <w:tcW w:w="2683" w:type="dxa"/>
            <w:shd w:val="clear" w:color="auto" w:fill="0B4F66"/>
          </w:tcPr>
          <w:p>
            <w:pPr>
              <w:pStyle w:val="TableText"/>
            </w:pPr>
            <w:r>
              <w:rPr>
                <w:b/>
                <w:color w:val="FFFFFF"/>
              </w:rPr>
              <w:t xml:space="preserve">Item</w:t>
            </w:r>
          </w:p>
        </w:tc>
        <w:tc>
          <w:tcPr>
            <w:tcW w:w="2186" w:type="dxa"/>
            <w:shd w:val="clear" w:color="auto" w:fill="0B4F66"/>
          </w:tcPr>
          <w:p>
            <w:pPr>
              <w:pStyle w:val="TableText"/>
            </w:pPr>
            <w:r>
              <w:rPr>
                <w:b/>
                <w:color w:val="FFFFFF"/>
              </w:rPr>
              <w:t xml:space="preserve">Used for</w:t>
            </w:r>
          </w:p>
        </w:tc>
        <w:tc>
          <w:tcPr>
            <w:tcW w:w="3279" w:type="dxa"/>
            <w:shd w:val="clear" w:color="auto" w:fill="0B4F66"/>
          </w:tcPr>
          <w:p>
            <w:pPr>
              <w:pStyle w:val="TableText"/>
            </w:pPr>
            <w:r>
              <w:rPr>
                <w:b/>
                <w:color w:val="FFFFFF"/>
              </w:rPr>
              <w:t xml:space="preserve">Link</w:t>
            </w:r>
          </w:p>
        </w:tc>
        <w:tc>
          <w:tcPr>
            <w:tcW w:w="1788" w:type="dxa"/>
            <w:shd w:val="clear" w:color="auto" w:fill="0B4F66"/>
          </w:tcPr>
          <w:p>
            <w:pPr>
              <w:pStyle w:val="TableText"/>
            </w:pPr>
            <w:r>
              <w:rPr>
                <w:b/>
                <w:color w:val="FFFFFF"/>
              </w:rPr>
              <w:t xml:space="preserve">Needed?</w:t>
            </w:r>
          </w:p>
        </w:tc>
      </w:tr>
      <w:tr>
        <w:trPr>
          <w:cantSplit/>
        </w:trPr>
        <w:tc>
          <w:tcPr>
            <w:tcW w:w="2683" w:type="dxa"/>
          </w:tcPr>
          <w:p>
            <w:pPr>
              <w:pStyle w:val="TableText"/>
            </w:pPr>
            <w:r>
              <w:t xml:space="preserve">GitHub account (free)</w:t>
            </w:r>
          </w:p>
        </w:tc>
        <w:tc>
          <w:tcPr>
            <w:tcW w:w="2186" w:type="dxa"/>
          </w:tcPr>
          <w:p>
            <w:pPr>
              <w:pStyle w:val="TableText"/>
            </w:pPr>
            <w:r>
              <w:t xml:space="preserve">Opening the repository</w:t>
            </w:r>
          </w:p>
        </w:tc>
        <w:tc>
          <w:tcPr>
            <w:tcW w:w="3279" w:type="dxa"/>
          </w:tcPr>
          <w:p>
            <w:pPr>
              <w:pStyle w:val="TableText"/>
            </w:pPr>
            <w:hyperlink r:id="rIdL2" w:history="1">
              <w:r>
                <w:rPr>
                  <w:rStyle w:val="Hyperlink"/>
                </w:rPr>
                <w:t xml:space="preserve">github.com/signup</w:t>
              </w:r>
            </w:hyperlink>
          </w:p>
        </w:tc>
        <w:tc>
          <w:tcPr>
            <w:tcW w:w="1788" w:type="dxa"/>
          </w:tcPr>
          <w:p>
            <w:pPr>
              <w:pStyle w:val="TableText"/>
            </w:pPr>
            <w:r>
              <w:t xml:space="preserve">Routes A and B</w:t>
            </w:r>
          </w:p>
        </w:tc>
      </w:tr>
      <w:tr>
        <w:trPr>
          <w:cantSplit/>
        </w:trPr>
        <w:tc>
          <w:tcPr>
            <w:tcW w:w="2683" w:type="dxa"/>
          </w:tcPr>
          <w:p>
            <w:pPr>
              <w:pStyle w:val="TableText"/>
            </w:pPr>
            <w:r>
              <w:t xml:space="preserve">Claude account with a paid plan (Pro, Max, Team, Enterprise) or a Claude Console account</w:t>
            </w:r>
          </w:p>
        </w:tc>
        <w:tc>
          <w:tcPr>
            <w:tcW w:w="2186" w:type="dxa"/>
          </w:tcPr>
          <w:p>
            <w:pPr>
              <w:pStyle w:val="TableText"/>
            </w:pPr>
            <w:r>
              <w:t xml:space="preserve">Claude Code needs one to sign in</w:t>
            </w:r>
          </w:p>
        </w:tc>
        <w:tc>
          <w:tcPr>
            <w:tcW w:w="3279" w:type="dxa"/>
          </w:tcPr>
          <w:p>
            <w:pPr>
              <w:pStyle w:val="TableText"/>
            </w:pPr>
            <w:hyperlink r:id="rIdL3" w:history="1">
              <w:r>
                <w:rPr>
                  <w:rStyle w:val="Hyperlink"/>
                </w:rPr>
                <w:t xml:space="preserve">claude.com/pricing</w:t>
              </w:r>
            </w:hyperlink>
          </w:p>
        </w:tc>
        <w:tc>
          <w:tcPr>
            <w:tcW w:w="1788" w:type="dxa"/>
          </w:tcPr>
          <w:p>
            <w:pPr>
              <w:pStyle w:val="TableText"/>
            </w:pPr>
            <w:r>
              <w:t xml:space="preserve">Track 1</w:t>
            </w:r>
          </w:p>
        </w:tc>
      </w:tr>
      <w:tr>
        <w:trPr>
          <w:cantSplit/>
        </w:trPr>
        <w:tc>
          <w:tcPr>
            <w:tcW w:w="2683" w:type="dxa"/>
          </w:tcPr>
          <w:p>
            <w:pPr>
              <w:pStyle w:val="TableText"/>
            </w:pPr>
            <w:r>
              <w:t xml:space="preserve">Claude desktop app (Mac or Windows)</w:t>
            </w:r>
          </w:p>
        </w:tc>
        <w:tc>
          <w:tcPr>
            <w:tcW w:w="2186" w:type="dxa"/>
          </w:tcPr>
          <w:p>
            <w:pPr>
              <w:pStyle w:val="TableText"/>
            </w:pPr>
            <w:r>
              <w:t xml:space="preserve">Claude Code, in its Code tab</w:t>
            </w:r>
          </w:p>
        </w:tc>
        <w:tc>
          <w:tcPr>
            <w:tcW w:w="3279" w:type="dxa"/>
          </w:tcPr>
          <w:p>
            <w:pPr>
              <w:pStyle w:val="TableText"/>
            </w:pPr>
            <w:hyperlink r:id="rIdL4" w:history="1">
              <w:r>
                <w:rPr>
                  <w:rStyle w:val="Hyperlink"/>
                </w:rPr>
                <w:t xml:space="preserve">claude.com/download</w:t>
              </w:r>
            </w:hyperlink>
          </w:p>
        </w:tc>
        <w:tc>
          <w:tcPr>
            <w:tcW w:w="1788" w:type="dxa"/>
          </w:tcPr>
          <w:p>
            <w:pPr>
              <w:pStyle w:val="TableText"/>
            </w:pPr>
            <w:r>
              <w:t xml:space="preserve">Track 1</w:t>
            </w:r>
          </w:p>
        </w:tc>
      </w:tr>
      <w:tr>
        <w:trPr>
          <w:cantSplit/>
        </w:trPr>
        <w:tc>
          <w:tcPr>
            <w:tcW w:w="2683" w:type="dxa"/>
          </w:tcPr>
          <w:p>
            <w:pPr>
              <w:pStyle w:val="TableText"/>
            </w:pPr>
            <w:r>
              <w:t xml:space="preserve">A terminal</w:t>
            </w:r>
          </w:p>
        </w:tc>
        <w:tc>
          <w:tcPr>
            <w:tcW w:w="2186" w:type="dxa"/>
          </w:tcPr>
          <w:p>
            <w:pPr>
              <w:pStyle w:val="TableText"/>
            </w:pPr>
            <w:r>
              <w:t xml:space="preserve">Running the installer</w:t>
            </w:r>
          </w:p>
        </w:tc>
        <w:tc>
          <w:tcPr>
            <w:tcW w:w="3279" w:type="dxa"/>
          </w:tcPr>
          <w:p>
            <w:pPr>
              <w:pStyle w:val="TableText"/>
            </w:pPr>
            <w:r>
              <w:t xml:space="preserve">Mac: the Terminal app</w:t>
            </w:r>
          </w:p>
        </w:tc>
        <w:tc>
          <w:tcPr>
            <w:tcW w:w="1788" w:type="dxa"/>
          </w:tcPr>
          <w:p>
            <w:pPr>
              <w:pStyle w:val="TableText"/>
            </w:pPr>
            <w:r>
              <w:t xml:space="preserve">Track 1</w:t>
            </w:r>
          </w:p>
        </w:tc>
      </w:tr>
      <w:tr>
        <w:trPr>
          <w:cantSplit/>
        </w:trPr>
        <w:tc>
          <w:tcPr>
            <w:tcW w:w="2683" w:type="dxa"/>
          </w:tcPr>
          <w:p>
            <w:pPr>
              <w:pStyle w:val="TableText"/>
            </w:pPr>
            <w:r>
              <w:t xml:space="preserve">Git for Windows or WSL</w:t>
            </w:r>
          </w:p>
        </w:tc>
        <w:tc>
          <w:tcPr>
            <w:tcW w:w="2186" w:type="dxa"/>
          </w:tcPr>
          <w:p>
            <w:pPr>
              <w:pStyle w:val="TableText"/>
            </w:pPr>
            <w:r>
              <w:t xml:space="preserve">A Linux-style shell on Windows</w:t>
            </w:r>
          </w:p>
        </w:tc>
        <w:tc>
          <w:tcPr>
            <w:tcW w:w="3279" w:type="dxa"/>
          </w:tcPr>
          <w:p>
            <w:pPr>
              <w:pStyle w:val="TableText"/>
            </w:pPr>
            <w:hyperlink r:id="rIdL5" w:history="1">
              <w:r>
                <w:rPr>
                  <w:rStyle w:val="Hyperlink"/>
                </w:rPr>
                <w:t xml:space="preserve">git-scm.com/downloads/win</w:t>
              </w:r>
            </w:hyperlink>
            <w:r>
              <w:t xml:space="preserve">, </w:t>
            </w:r>
            <w:hyperlink r:id="rIdL6" w:history="1">
              <w:r>
                <w:rPr>
                  <w:rStyle w:val="Hyperlink"/>
                </w:rPr>
                <w:t xml:space="preserve">WSL guide</w:t>
              </w:r>
            </w:hyperlink>
          </w:p>
        </w:tc>
        <w:tc>
          <w:tcPr>
            <w:tcW w:w="1788" w:type="dxa"/>
          </w:tcPr>
          <w:p>
            <w:pPr>
              <w:pStyle w:val="TableText"/>
            </w:pPr>
            <w:r>
              <w:t xml:space="preserve">Track 1, Windows only (not tested yet)</w:t>
            </w:r>
          </w:p>
        </w:tc>
      </w:tr>
      <w:tr>
        <w:trPr>
          <w:cantSplit/>
        </w:trPr>
        <w:tc>
          <w:tcPr>
            <w:tcW w:w="2683" w:type="dxa"/>
          </w:tcPr>
          <w:p>
            <w:pPr>
              <w:pStyle w:val="TableText"/>
            </w:pPr>
            <w:r>
              <w:t xml:space="preserve">An empty folder called </w:t>
            </w:r>
            <w:r>
              <w:rPr>
                <w:rStyle w:val="CodeChar"/>
              </w:rPr>
              <w:t xml:space="preserve">atlas-practice</w:t>
            </w:r>
          </w:p>
        </w:tc>
        <w:tc>
          <w:tcPr>
            <w:tcW w:w="2186" w:type="dxa"/>
          </w:tcPr>
          <w:p>
            <w:pPr>
              <w:pStyle w:val="TableText"/>
            </w:pPr>
            <w:r>
              <w:t xml:space="preserve">Your practice project</w:t>
            </w:r>
          </w:p>
        </w:tc>
        <w:tc>
          <w:tcPr>
            <w:tcW w:w="3279" w:type="dxa"/>
          </w:tcPr>
          <w:p>
            <w:pPr>
              <w:pStyle w:val="TableText"/>
            </w:pPr>
            <w:r>
              <w:t xml:space="preserve">Create it on your Desktop</w:t>
            </w:r>
          </w:p>
        </w:tc>
        <w:tc>
          <w:tcPr>
            <w:tcW w:w="1788" w:type="dxa"/>
          </w:tcPr>
          <w:p>
            <w:pPr>
              <w:pStyle w:val="TableText"/>
            </w:pPr>
            <w:r>
              <w:t xml:space="preserve">Track 1</w:t>
            </w:r>
          </w:p>
        </w:tc>
      </w:tr>
    </w:tbl>
    <w:p>
      <w:pPr>
        <w:pStyle w:val="Spacer"/>
      </w:pPr>
    </w:p>
    <w:p>
      <w:pPr>
        <w:pStyle w:val="CalloutNote"/>
      </w:pPr>
      <w:r>
        <w:rPr>
          <w:b/>
        </w:rPr>
        <w:t xml:space="preserve">Note: </w:t>
      </w:r>
      <w:r>
        <w:t xml:space="preserve">Never use client material. Your practice project must use an invented product idea.</w:t>
      </w:r>
    </w:p>
    <w:p>
      <w:pPr>
        <w:pStyle w:val="Heading1"/>
      </w:pPr>
      <w:r>
        <w:t xml:space="preserve">3. Safety rules (read once)</w:t>
      </w:r>
    </w:p>
    <w:p>
      <w:r>
        <w:t xml:space="preserve">A skill can write files, and a first session must not damage real work or invent research.</w:t>
      </w:r>
    </w:p>
    <w:tbl>
      <w:tblPr>
        <w:tblW w:w="9936" w:type="dxa"/>
        <w:tblBorders>
          <w:top w:val="single" w:sz="4" w:space="0" w:color="CFDAE1"/>
          <w:bottom w:val="single" w:sz="4" w:space="0" w:color="CFDAE1"/>
          <w:insideH w:val="single" w:sz="4" w:space="0" w:color="CFDAE1"/>
        </w:tblBorders>
        <w:tblLayout w:type="fixed"/>
        <w:tblCellMar>
          <w:top w:w="60" w:type="dxa"/>
          <w:left w:w="80" w:type="dxa"/>
          <w:bottom w:w="60" w:type="dxa"/>
          <w:right w:w="80" w:type="dxa"/>
        </w:tblCellMar>
      </w:tblPr>
      <w:tblGrid>
        <w:gridCol w:w="1987"/>
        <w:gridCol w:w="5365"/>
        <w:gridCol w:w="2584"/>
      </w:tblGrid>
      <w:tr>
        <w:trPr>
          <w:cantSplit/>
          <w:tblHeader/>
        </w:trPr>
        <w:tc>
          <w:tcPr>
            <w:tcW w:w="1987" w:type="dxa"/>
            <w:shd w:val="clear" w:color="auto" w:fill="0B4F66"/>
          </w:tcPr>
          <w:p>
            <w:pPr>
              <w:pStyle w:val="TableText"/>
            </w:pPr>
            <w:r>
              <w:rPr>
                <w:b/>
                <w:color w:val="FFFFFF"/>
              </w:rPr>
              <w:t xml:space="preserve">Rule</w:t>
            </w:r>
          </w:p>
        </w:tc>
        <w:tc>
          <w:tcPr>
            <w:tcW w:w="5365" w:type="dxa"/>
            <w:shd w:val="clear" w:color="auto" w:fill="0B4F66"/>
          </w:tcPr>
          <w:p>
            <w:pPr>
              <w:pStyle w:val="TableText"/>
            </w:pPr>
            <w:r>
              <w:rPr>
                <w:b/>
                <w:color w:val="FFFFFF"/>
              </w:rPr>
              <w:t xml:space="preserve">What to do</w:t>
            </w:r>
          </w:p>
        </w:tc>
        <w:tc>
          <w:tcPr>
            <w:tcW w:w="2584" w:type="dxa"/>
            <w:shd w:val="clear" w:color="auto" w:fill="0B4F66"/>
          </w:tcPr>
          <w:p>
            <w:pPr>
              <w:pStyle w:val="TableText"/>
            </w:pPr>
            <w:r>
              <w:rPr>
                <w:b/>
                <w:color w:val="FFFFFF"/>
              </w:rPr>
              <w:t xml:space="preserve">Why</w:t>
            </w:r>
          </w:p>
        </w:tc>
      </w:tr>
      <w:tr>
        <w:trPr>
          <w:cantSplit/>
        </w:trPr>
        <w:tc>
          <w:tcPr>
            <w:tcW w:w="1987" w:type="dxa"/>
          </w:tcPr>
          <w:p>
            <w:pPr>
              <w:pStyle w:val="TableText"/>
            </w:pPr>
            <w:r>
              <w:t xml:space="preserve">G1 Scope</w:t>
            </w:r>
          </w:p>
        </w:tc>
        <w:tc>
          <w:tcPr>
            <w:tcW w:w="5365" w:type="dxa"/>
          </w:tcPr>
          <w:p>
            <w:pPr>
              <w:pStyle w:val="TableText"/>
            </w:pPr>
            <w:r>
              <w:t xml:space="preserve">Work only inside </w:t>
            </w:r>
            <w:r>
              <w:rPr>
                <w:rStyle w:val="CodeChar"/>
              </w:rPr>
              <w:t xml:space="preserve">atlas-practice</w:t>
            </w:r>
            <w:r>
              <w:t xml:space="preserve">. Never point a skill at a client project, a production repository or real research.</w:t>
            </w:r>
          </w:p>
        </w:tc>
        <w:tc>
          <w:tcPr>
            <w:tcW w:w="2584" w:type="dxa"/>
          </w:tcPr>
          <w:p>
            <w:pPr>
              <w:pStyle w:val="TableText"/>
            </w:pPr>
            <w:r>
              <w:t xml:space="preserve">A skill can write files.</w:t>
            </w:r>
          </w:p>
        </w:tc>
      </w:tr>
      <w:tr>
        <w:trPr>
          <w:cantSplit/>
        </w:trPr>
        <w:tc>
          <w:tcPr>
            <w:tcW w:w="1987" w:type="dxa"/>
          </w:tcPr>
          <w:p>
            <w:pPr>
              <w:pStyle w:val="TableText"/>
            </w:pPr>
            <w:r>
              <w:t xml:space="preserve">G2 Secrets</w:t>
            </w:r>
          </w:p>
        </w:tc>
        <w:tc>
          <w:tcPr>
            <w:tcW w:w="5365" w:type="dxa"/>
          </w:tcPr>
          <w:p>
            <w:pPr>
              <w:pStyle w:val="TableText"/>
            </w:pPr>
            <w:r>
              <w:t xml:space="preserve">Never paste passwords, API keys, tokens, client names or real user data into any chat. Sign in to services in your browser only.</w:t>
            </w:r>
          </w:p>
        </w:tc>
        <w:tc>
          <w:tcPr>
            <w:tcW w:w="2584" w:type="dxa"/>
          </w:tcPr>
          <w:p>
            <w:pPr>
              <w:pStyle w:val="TableText"/>
            </w:pPr>
            <w:r>
              <w:t xml:space="preserve">Claude never needs them here.</w:t>
            </w:r>
          </w:p>
        </w:tc>
      </w:tr>
      <w:tr>
        <w:trPr>
          <w:cantSplit/>
        </w:trPr>
        <w:tc>
          <w:tcPr>
            <w:tcW w:w="1987" w:type="dxa"/>
          </w:tcPr>
          <w:p>
            <w:pPr>
              <w:pStyle w:val="TableText"/>
            </w:pPr>
            <w:r>
              <w:t xml:space="preserve">G3 Permissions</w:t>
            </w:r>
          </w:p>
        </w:tc>
        <w:tc>
          <w:tcPr>
            <w:tcW w:w="5365" w:type="dxa"/>
          </w:tcPr>
          <w:p>
            <w:pPr>
              <w:pStyle w:val="TableText"/>
            </w:pPr>
            <w:r>
              <w:t xml:space="preserve">Keep Claude on its default, which asks before editing. Do not switch on bypass, auto-accept or "dangerously skip permissions".</w:t>
            </w:r>
          </w:p>
        </w:tc>
        <w:tc>
          <w:tcPr>
            <w:tcW w:w="2584" w:type="dxa"/>
          </w:tcPr>
          <w:p>
            <w:pPr>
              <w:pStyle w:val="TableText"/>
            </w:pPr>
            <w:r>
              <w:t xml:space="preserve">You approve every change.</w:t>
            </w:r>
          </w:p>
        </w:tc>
      </w:tr>
      <w:tr>
        <w:trPr>
          <w:cantSplit/>
        </w:trPr>
        <w:tc>
          <w:tcPr>
            <w:tcW w:w="1987" w:type="dxa"/>
          </w:tcPr>
          <w:p>
            <w:pPr>
              <w:pStyle w:val="TableText"/>
            </w:pPr>
            <w:r>
              <w:t xml:space="preserve">G4 Plan first</w:t>
            </w:r>
          </w:p>
        </w:tc>
        <w:tc>
          <w:tcPr>
            <w:tcW w:w="5365" w:type="dxa"/>
          </w:tcPr>
          <w:p>
            <w:pPr>
              <w:pStyle w:val="TableText"/>
            </w:pPr>
            <w:r>
              <w:t xml:space="preserve">A skill must show a plan and wait before it writes a file. If it does not, type: stop, show me your plan first.</w:t>
            </w:r>
          </w:p>
        </w:tc>
        <w:tc>
          <w:tcPr>
            <w:tcW w:w="2584" w:type="dxa"/>
          </w:tcPr>
          <w:p>
            <w:pPr>
              <w:pStyle w:val="TableText"/>
            </w:pPr>
            <w:r>
              <w:t xml:space="preserve">The main safety net.</w:t>
            </w:r>
          </w:p>
        </w:tc>
      </w:tr>
      <w:tr>
        <w:trPr>
          <w:cantSplit/>
        </w:trPr>
        <w:tc>
          <w:tcPr>
            <w:tcW w:w="1987" w:type="dxa"/>
          </w:tcPr>
          <w:p>
            <w:pPr>
              <w:pStyle w:val="TableText"/>
            </w:pPr>
            <w:r>
              <w:t xml:space="preserve">G5 No invented evidence</w:t>
            </w:r>
          </w:p>
        </w:tc>
        <w:tc>
          <w:tcPr>
            <w:tcW w:w="5365" w:type="dxa"/>
          </w:tcPr>
          <w:p>
            <w:pPr>
              <w:pStyle w:val="TableText"/>
            </w:pPr>
            <w:r>
              <w:t xml:space="preserve">Every persona, quote, number or competitor fact must trace to a source you gave or the skill cited. Otherwise it must say "unknown". Treat untagged claims as invented.</w:t>
            </w:r>
          </w:p>
        </w:tc>
        <w:tc>
          <w:tcPr>
            <w:tcW w:w="2584" w:type="dxa"/>
          </w:tcPr>
          <w:p>
            <w:pPr>
              <w:pStyle w:val="TableText"/>
            </w:pPr>
            <w:r>
              <w:t xml:space="preserve">Fabricated research is the failure these skills prevent.</w:t>
            </w:r>
          </w:p>
        </w:tc>
      </w:tr>
      <w:tr>
        <w:trPr>
          <w:cantSplit/>
        </w:trPr>
        <w:tc>
          <w:tcPr>
            <w:tcW w:w="1987" w:type="dxa"/>
          </w:tcPr>
          <w:p>
            <w:pPr>
              <w:pStyle w:val="TableText"/>
            </w:pPr>
            <w:r>
              <w:t xml:space="preserve">G6 Human review</w:t>
            </w:r>
          </w:p>
        </w:tc>
        <w:tc>
          <w:tcPr>
            <w:tcW w:w="5365" w:type="dxa"/>
          </w:tcPr>
          <w:p>
            <w:pPr>
              <w:pStyle w:val="TableText"/>
            </w:pPr>
            <w:r>
              <w:t xml:space="preserve">Read each output before you run the next skill.</w:t>
            </w:r>
          </w:p>
        </w:tc>
        <w:tc>
          <w:tcPr>
            <w:tcW w:w="2584" w:type="dxa"/>
          </w:tcPr>
          <w:p>
            <w:pPr>
              <w:pStyle w:val="TableText"/>
            </w:pPr>
            <w:r>
              <w:t xml:space="preserve">Skills draft. You decide.</w:t>
            </w:r>
          </w:p>
        </w:tc>
      </w:tr>
      <w:tr>
        <w:trPr>
          <w:cantSplit/>
        </w:trPr>
        <w:tc>
          <w:tcPr>
            <w:tcW w:w="1987" w:type="dxa"/>
          </w:tcPr>
          <w:p>
            <w:pPr>
              <w:pStyle w:val="TableText"/>
            </w:pPr>
            <w:r>
              <w:t xml:space="preserve">G7 Stop rule</w:t>
            </w:r>
          </w:p>
        </w:tc>
        <w:tc>
          <w:tcPr>
            <w:tcW w:w="5365" w:type="dxa"/>
          </w:tcPr>
          <w:p>
            <w:pPr>
              <w:pStyle w:val="TableText"/>
            </w:pPr>
            <w:r>
              <w:t xml:space="preserve">Stop and tell the observer if a file appears outside </w:t>
            </w:r>
            <w:r>
              <w:rPr>
                <w:rStyle w:val="CodeChar"/>
              </w:rPr>
              <w:t xml:space="preserve">atlas-practice</w:t>
            </w:r>
            <w:r>
              <w:t xml:space="preserve">, Claude asks for a password or token, or you are stuck for more than 5 minutes.</w:t>
            </w:r>
          </w:p>
        </w:tc>
        <w:tc>
          <w:tcPr>
            <w:tcW w:w="2584" w:type="dxa"/>
          </w:tcPr>
          <w:p>
            <w:pPr>
              <w:pStyle w:val="TableText"/>
            </w:pPr>
            <w:r>
              <w:t xml:space="preserve">The three ways a session goes wrong.</w:t>
            </w:r>
          </w:p>
        </w:tc>
      </w:tr>
    </w:tbl>
    <w:p>
      <w:pPr>
        <w:pStyle w:val="Spacer"/>
      </w:pPr>
    </w:p>
    <w:p>
      <w:pPr>
        <w:pStyle w:val="Heading1"/>
      </w:pPr>
      <w:r>
        <w:t xml:space="preserve">4. Get the files</w:t>
      </w:r>
    </w:p>
    <w:p>
      <w:r>
        <w:t xml:space="preserve">Your observer tells you which route applies. Do only that route.</w:t>
      </w:r>
    </w:p>
    <w:p>
      <w:pPr>
        <w:pStyle w:val="Heading2"/>
      </w:pPr>
      <w:r>
        <w:t xml:space="preserve">Route A: you were invited to the private repository</w:t>
      </w:r>
    </w:p>
    <w:p>
      <w:pPr>
        <w:pStyle w:val="ListParagraph"/>
        <w:numPr>
          <w:ilvl w:val="0"/>
          <w:numId w:val="3"/>
        </w:numPr>
      </w:pPr>
      <w:r>
        <w:t xml:space="preserve">Open your email and find </w:t>
      </w:r>
      <w:r>
        <w:rPr>
          <w:b/>
        </w:rPr>
        <w:t xml:space="preserve">RPalis invited you to collaborate on RPalis/AIXLab-Atlas</w:t>
      </w:r>
      <w:r>
        <w:t xml:space="preserve">. Click </w:t>
      </w:r>
      <w:r>
        <w:rPr>
          <w:b/>
        </w:rPr>
        <w:t xml:space="preserve">View invitation</w:t>
      </w:r>
      <w:r>
        <w:t xml:space="preserve">.</w:t>
      </w:r>
    </w:p>
    <w:p>
      <w:pPr>
        <w:pStyle w:val="ListParagraph"/>
        <w:numPr>
          <w:ilvl w:val="0"/>
          <w:numId w:val="3"/>
        </w:numPr>
      </w:pPr>
      <w:r>
        <w:t xml:space="preserve">Sign in to GitHub with the account the invitation was sent to, then click </w:t>
      </w:r>
      <w:r>
        <w:rPr>
          <w:b/>
        </w:rPr>
        <w:t xml:space="preserve">Accept invitation</w:t>
      </w:r>
      <w:r>
        <w:t xml:space="preserve">.</w:t>
      </w:r>
    </w:p>
    <w:p>
      <w:pPr>
        <w:pStyle w:val="ListParagraph"/>
        <w:numPr>
          <w:ilvl w:val="0"/>
          <w:numId w:val="3"/>
        </w:numPr>
      </w:pPr>
      <w:r>
        <w:t xml:space="preserve">On the repository page, click the branch button, which says </w:t>
      </w:r>
      <w:r>
        <w:rPr>
          <w:rStyle w:val="CodeChar"/>
        </w:rPr>
        <w:t xml:space="preserve">main</w:t>
      </w:r>
      <w:r>
        <w:t xml:space="preserve">, and choose </w:t>
      </w:r>
      <w:r>
        <w:rPr>
          <w:rStyle w:val="CodeChar"/>
        </w:rPr>
        <w:t xml:space="preserve">update-readme-retire-competitors-duplicate</w:t>
      </w:r>
      <w:r>
        <w:t xml:space="preserve">.</w:t>
      </w:r>
    </w:p>
    <w:p>
      <w:pPr>
        <w:pStyle w:val="CalloutCheck"/>
      </w:pPr>
      <w:r>
        <w:rPr>
          <w:b/>
        </w:rPr>
        <w:t xml:space="preserve">Check: </w:t>
      </w:r>
      <w:r>
        <w:t xml:space="preserve">The file list includes </w:t>
      </w:r>
      <w:r>
        <w:rPr>
          <w:rStyle w:val="CodeChar"/>
        </w:rPr>
        <w:t xml:space="preserve">skills</w:t>
      </w:r>
      <w:r>
        <w:t xml:space="preserve">, </w:t>
      </w:r>
      <w:r>
        <w:rPr>
          <w:rStyle w:val="CodeChar"/>
        </w:rPr>
        <w:t xml:space="preserve">README.md</w:t>
      </w:r>
      <w:r>
        <w:t xml:space="preserve">, </w:t>
      </w:r>
      <w:r>
        <w:rPr>
          <w:rStyle w:val="CodeChar"/>
        </w:rPr>
        <w:t xml:space="preserve">install.sh</w:t>
      </w:r>
      <w:r>
        <w:t xml:space="preserve"> and </w:t>
      </w:r>
      <w:r>
        <w:rPr>
          <w:rStyle w:val="CodeChar"/>
        </w:rPr>
        <w:t xml:space="preserve">ONBOARDING.md</w:t>
      </w:r>
      <w:r>
        <w:t xml:space="preserve">. "404 Not Found" means you are signed in to the wrong account: click your picture, check the username, switch.</w:t>
      </w:r>
    </w:p>
    <w:p>
      <w:r>
        <w:t xml:space="preserve">Shortcut while signed in as the invited account: this link downloads the branch as a ZIP straight away.</w:t>
      </w:r>
    </w:p>
    <w:p>
      <w:pPr>
        <w:pStyle w:val="CodeBlock"/>
      </w:pPr>
      <w:r>
        <w:t xml:space="preserve">https://github.com/RPalis/AIXLab-Atlas/archive/refs/heads/update-readme-retire-competitors-duplicate.zip</w:t>
      </w:r>
    </w:p>
    <w:p>
      <w:pPr>
        <w:pStyle w:val="Spacer"/>
      </w:pPr>
    </w:p>
    <w:p>
      <w:pPr>
        <w:pStyle w:val="Heading2"/>
      </w:pPr>
      <w:r>
        <w:t xml:space="preserve">Route B: the repository is public</w:t>
      </w:r>
    </w:p>
    <w:p>
      <w:pPr>
        <w:pStyle w:val="ListParagraph"/>
        <w:numPr>
          <w:ilvl w:val="0"/>
          <w:numId w:val="4"/>
        </w:numPr>
      </w:pPr>
      <w:r>
        <w:t xml:space="preserve">Open </w:t>
      </w:r>
      <w:hyperlink r:id="rIdL7" w:history="1">
        <w:r>
          <w:rPr>
            <w:rStyle w:val="Hyperlink"/>
          </w:rPr>
          <w:t xml:space="preserve">https://github.com/RPalis/AIXLab-Atlas</w:t>
        </w:r>
      </w:hyperlink>
      <w:r>
        <w:t xml:space="preserve">.</w:t>
      </w:r>
    </w:p>
    <w:p>
      <w:pPr>
        <w:pStyle w:val="ListParagraph"/>
        <w:numPr>
          <w:ilvl w:val="0"/>
          <w:numId w:val="4"/>
        </w:numPr>
      </w:pPr>
      <w:r>
        <w:t xml:space="preserve">Click the branch button, which says </w:t>
      </w:r>
      <w:r>
        <w:rPr>
          <w:rStyle w:val="CodeChar"/>
        </w:rPr>
        <w:t xml:space="preserve">main</w:t>
      </w:r>
      <w:r>
        <w:t xml:space="preserve">, and choose </w:t>
      </w:r>
      <w:r>
        <w:rPr>
          <w:rStyle w:val="CodeChar"/>
        </w:rPr>
        <w:t xml:space="preserve">update-readme-retire-competitors-duplicate</w:t>
      </w:r>
      <w:r>
        <w:t xml:space="preserve">.</w:t>
      </w:r>
    </w:p>
    <w:p>
      <w:pPr>
        <w:pStyle w:val="Heading2"/>
      </w:pPr>
      <w:r>
        <w:t xml:space="preserve">Route C: you were sent a ZIP file</w:t>
      </w:r>
    </w:p>
    <w:p>
      <w:pPr>
        <w:pStyle w:val="ListParagraph"/>
        <w:numPr>
          <w:ilvl w:val="0"/>
          <w:numId w:val="5"/>
        </w:numPr>
      </w:pPr>
      <w:r>
        <w:t xml:space="preserve">Save the ZIP somewhere you can find it. Unzip it: double-click on a Mac, or right-click then </w:t>
      </w:r>
      <w:r>
        <w:rPr>
          <w:b/>
        </w:rPr>
        <w:t xml:space="preserve">Extract All</w:t>
      </w:r>
      <w:r>
        <w:t xml:space="preserve"> on Windows.</w:t>
      </w:r>
    </w:p>
    <w:p>
      <w:pPr>
        <w:pStyle w:val="Heading2"/>
      </w:pPr>
      <w:r>
        <w:t xml:space="preserve">Download the files (routes A and B)</w:t>
      </w:r>
    </w:p>
    <w:p>
      <w:pPr>
        <w:pStyle w:val="ListParagraph"/>
        <w:numPr>
          <w:ilvl w:val="0"/>
          <w:numId w:val="6"/>
        </w:numPr>
      </w:pPr>
      <w:r>
        <w:t xml:space="preserve">With the branch </w:t>
      </w:r>
      <w:r>
        <w:rPr>
          <w:rStyle w:val="CodeChar"/>
        </w:rPr>
        <w:t xml:space="preserve">update-readme-retire-competitors-duplicate</w:t>
      </w:r>
      <w:r>
        <w:t xml:space="preserve"> selected, click the green </w:t>
      </w:r>
      <w:r>
        <w:rPr>
          <w:b/>
        </w:rPr>
        <w:t xml:space="preserve">Code</w:t>
      </w:r>
      <w:r>
        <w:t xml:space="preserve"> button above the file list, then </w:t>
      </w:r>
      <w:r>
        <w:rPr>
          <w:b/>
        </w:rPr>
        <w:t xml:space="preserve">Download ZIP</w:t>
      </w:r>
      <w:r>
        <w:t xml:space="preserve">.</w:t>
      </w:r>
    </w:p>
    <w:p>
      <w:pPr>
        <w:pStyle w:val="ListParagraph"/>
        <w:numPr>
          <w:ilvl w:val="0"/>
          <w:numId w:val="6"/>
        </w:numPr>
      </w:pPr>
      <w:r>
        <w:t xml:space="preserve">Open the downloaded file and unzip it.</w:t>
      </w:r>
    </w:p>
    <w:p>
      <w:pPr>
        <w:pStyle w:val="CalloutCheck"/>
      </w:pPr>
      <w:r>
        <w:rPr>
          <w:b/>
        </w:rPr>
        <w:t xml:space="preserve">Check: </w:t>
      </w:r>
      <w:r>
        <w:t xml:space="preserve">The unzipped folder contains </w:t>
      </w:r>
      <w:r>
        <w:rPr>
          <w:rStyle w:val="CodeChar"/>
        </w:rPr>
        <w:t xml:space="preserve">skills</w:t>
      </w:r>
      <w:r>
        <w:t xml:space="preserve">, </w:t>
      </w:r>
      <w:r>
        <w:rPr>
          <w:rStyle w:val="CodeChar"/>
        </w:rPr>
        <w:t xml:space="preserve">README.md</w:t>
      </w:r>
      <w:r>
        <w:t xml:space="preserve"> and </w:t>
      </w:r>
      <w:r>
        <w:rPr>
          <w:rStyle w:val="CodeChar"/>
        </w:rPr>
        <w:t xml:space="preserve">install.sh</w:t>
      </w:r>
      <w:r>
        <w:t xml:space="preserve">.</w:t>
      </w:r>
    </w:p>
    <w:p>
      <w:pPr>
        <w:pStyle w:val="Heading1"/>
      </w:pPr>
      <w:r>
        <w:t xml:space="preserve">5. Set up Claude Code</w:t>
      </w:r>
    </w:p>
    <w:p>
      <w:pPr>
        <w:pStyle w:val="Heading2"/>
      </w:pPr>
      <w:r>
        <w:t xml:space="preserve">Option 1: the Claude desktop app (recommended)</w:t>
      </w:r>
    </w:p>
    <w:p>
      <w:pPr>
        <w:pStyle w:val="ListParagraph"/>
        <w:numPr>
          <w:ilvl w:val="0"/>
          <w:numId w:val="7"/>
        </w:numPr>
      </w:pPr>
      <w:r>
        <w:t xml:space="preserve">Open </w:t>
      </w:r>
      <w:hyperlink r:id="rIdL8" w:history="1">
        <w:r>
          <w:rPr>
            <w:rStyle w:val="Hyperlink"/>
          </w:rPr>
          <w:t xml:space="preserve">claude.com/download</w:t>
        </w:r>
      </w:hyperlink>
      <w:r>
        <w:t xml:space="preserve">.</w:t>
      </w:r>
    </w:p>
    <w:p>
      <w:pPr>
        <w:pStyle w:val="ListParagraph"/>
        <w:numPr>
          <w:ilvl w:val="0"/>
          <w:numId w:val="7"/>
        </w:numPr>
      </w:pPr>
      <w:r>
        <w:t xml:space="preserve">Click the download for your computer: macOS, or Windows (x64 or arm64).</w:t>
      </w:r>
    </w:p>
    <w:p>
      <w:pPr>
        <w:pStyle w:val="ListParagraph"/>
        <w:numPr>
          <w:ilvl w:val="0"/>
          <w:numId w:val="7"/>
        </w:numPr>
      </w:pPr>
      <w:r>
        <w:t xml:space="preserve">Open the downloaded file and install. On a Mac, drag Claude into the Applications folder.</w:t>
      </w:r>
    </w:p>
    <w:p>
      <w:pPr>
        <w:pStyle w:val="ListParagraph"/>
        <w:numPr>
          <w:ilvl w:val="0"/>
          <w:numId w:val="7"/>
        </w:numPr>
      </w:pPr>
      <w:r>
        <w:t xml:space="preserve">Open Claude and sign in with the account that has the paid plan.</w:t>
      </w:r>
    </w:p>
    <w:p>
      <w:pPr>
        <w:pStyle w:val="ListParagraph"/>
        <w:numPr>
          <w:ilvl w:val="0"/>
          <w:numId w:val="7"/>
        </w:numPr>
      </w:pPr>
      <w:r>
        <w:t xml:space="preserve">Open the </w:t>
      </w:r>
      <w:r>
        <w:rPr>
          <w:b/>
        </w:rPr>
        <w:t xml:space="preserve">Code</w:t>
      </w:r>
      <w:r>
        <w:t xml:space="preserve"> tab.</w:t>
      </w:r>
    </w:p>
    <w:p>
      <w:pPr>
        <w:pStyle w:val="CalloutCheck"/>
      </w:pPr>
      <w:r>
        <w:rPr>
          <w:b/>
        </w:rPr>
        <w:t xml:space="preserve">Check: </w:t>
      </w:r>
      <w:r>
        <w:t xml:space="preserve">The Code tab opens and lets you choose a working folder.</w:t>
      </w:r>
    </w:p>
    <w:p>
      <w:pPr>
        <w:pStyle w:val="Heading2"/>
      </w:pPr>
      <w:r>
        <w:t xml:space="preserve">Option 2: Claude Code in a terminal</w:t>
      </w:r>
    </w:p>
    <w:p>
      <w:r>
        <w:t xml:space="preserve">Official instructions: </w:t>
      </w:r>
      <w:hyperlink r:id="rIdL9" w:history="1">
        <w:r>
          <w:rPr>
            <w:rStyle w:val="Hyperlink"/>
          </w:rPr>
          <w:t xml:space="preserve">code.claude.com/docs/en/quickstart</w:t>
        </w:r>
      </w:hyperlink>
      <w:r>
        <w:t xml:space="preserve">. New to terminals? See the </w:t>
      </w:r>
      <w:hyperlink r:id="rIdL10" w:history="1">
        <w:r>
          <w:rPr>
            <w:rStyle w:val="Hyperlink"/>
          </w:rPr>
          <w:t xml:space="preserve">terminal guide</w:t>
        </w:r>
      </w:hyperlink>
      <w:r>
        <w:t xml:space="preserve">.</w:t>
      </w:r>
    </w:p>
    <w:p>
      <w:pPr>
        <w:pStyle w:val="ListParagraph"/>
        <w:numPr>
          <w:ilvl w:val="0"/>
          <w:numId w:val="8"/>
        </w:numPr>
      </w:pPr>
      <w:r>
        <w:t xml:space="preserve">Open a terminal. On a Mac, press Cmd+Space, type Terminal, press Enter.</w:t>
      </w:r>
    </w:p>
    <w:p>
      <w:pPr>
        <w:pStyle w:val="ListParagraph"/>
        <w:numPr>
          <w:ilvl w:val="0"/>
          <w:numId w:val="8"/>
        </w:numPr>
      </w:pPr>
      <w:r>
        <w:t xml:space="preserve">Paste this and press Enter. It shows no progress while it downloads.</w:t>
      </w:r>
    </w:p>
    <w:p>
      <w:pPr>
        <w:pStyle w:val="CodeBlock"/>
      </w:pPr>
      <w:r>
        <w:t xml:space="preserve">curl -fsSL https://claude.ai/install.sh | bash</w:t>
      </w:r>
    </w:p>
    <w:p>
      <w:pPr>
        <w:pStyle w:val="Spacer"/>
      </w:pPr>
    </w:p>
    <w:p>
      <w:pPr>
        <w:pStyle w:val="ListParagraph"/>
        <w:numPr>
          <w:ilvl w:val="0"/>
          <w:numId w:val="9"/>
        </w:numPr>
      </w:pPr>
      <w:r>
        <w:t xml:space="preserve">Open a new terminal window and run:</w:t>
      </w:r>
    </w:p>
    <w:p>
      <w:pPr>
        <w:pStyle w:val="CodeBlock"/>
      </w:pPr>
      <w:r>
        <w:t xml:space="preserve">claude --version</w:t>
      </w:r>
    </w:p>
    <w:p>
      <w:pPr>
        <w:pStyle w:val="Spacer"/>
      </w:pPr>
    </w:p>
    <w:p>
      <w:pPr>
        <w:pStyle w:val="CalloutCheck"/>
      </w:pPr>
      <w:r>
        <w:rPr>
          <w:b/>
        </w:rPr>
        <w:t xml:space="preserve">Check: </w:t>
      </w:r>
      <w:r>
        <w:t xml:space="preserve">It prints a version number followed by (Claude Code). If your terminal says claude is not found, close it and open a new one.</w:t>
      </w:r>
    </w:p>
    <w:p>
      <w:r>
        <w:t xml:space="preserve">On Windows, run this in PowerShell instead (not tested here, taken from the official quickstart):</w:t>
      </w:r>
    </w:p>
    <w:p>
      <w:pPr>
        <w:pStyle w:val="CodeBlock"/>
      </w:pPr>
      <w:r>
        <w:t xml:space="preserve">irm https://claude.ai/install.ps1 | iex</w:t>
      </w:r>
    </w:p>
    <w:p>
      <w:pPr>
        <w:pStyle w:val="Spacer"/>
      </w:pPr>
    </w:p>
    <w:p>
      <w:pPr>
        <w:pStyle w:val="Heading1"/>
      </w:pPr>
      <w:r>
        <w:t xml:space="preserve">6. Install the skills</w:t>
      </w:r>
    </w:p>
    <w:p>
      <w:pPr>
        <w:pStyle w:val="Heading2"/>
      </w:pPr>
      <w:r>
        <w:t xml:space="preserve">Mac (checked)</w:t>
      </w:r>
    </w:p>
    <w:p>
      <w:pPr>
        <w:pStyle w:val="ListParagraph"/>
        <w:numPr>
          <w:ilvl w:val="0"/>
          <w:numId w:val="10"/>
        </w:numPr>
      </w:pPr>
      <w:r>
        <w:t xml:space="preserve">Open </w:t>
      </w:r>
      <w:r>
        <w:rPr>
          <w:b/>
        </w:rPr>
        <w:t xml:space="preserve">Terminal</w:t>
      </w:r>
      <w:r>
        <w:t xml:space="preserve">: press Cmd+Space, type Terminal, press Enter.</w:t>
      </w:r>
    </w:p>
    <w:p>
      <w:pPr>
        <w:pStyle w:val="ListParagraph"/>
        <w:numPr>
          <w:ilvl w:val="0"/>
          <w:numId w:val="10"/>
        </w:numPr>
      </w:pPr>
      <w:r>
        <w:t xml:space="preserve">Type </w:t>
      </w:r>
      <w:r>
        <w:rPr>
          <w:rStyle w:val="CodeChar"/>
        </w:rPr>
        <w:t xml:space="preserve">cd </w:t>
      </w:r>
      <w:r>
        <w:t xml:space="preserve"> with a space after it. Drag the unzipped folder from Finder onto the Terminal window. Press Enter.</w:t>
      </w:r>
    </w:p>
    <w:p>
      <w:pPr>
        <w:pStyle w:val="ListParagraph"/>
        <w:numPr>
          <w:ilvl w:val="0"/>
          <w:numId w:val="10"/>
        </w:numPr>
      </w:pPr>
      <w:r>
        <w:t xml:space="preserve">Run the installer:</w:t>
      </w:r>
    </w:p>
    <w:p>
      <w:pPr>
        <w:pStyle w:val="CodeBlock"/>
      </w:pPr>
      <w:r>
        <w:t xml:space="preserve">./install.sh --claude --no-open</w:t>
      </w:r>
    </w:p>
    <w:p>
      <w:pPr>
        <w:pStyle w:val="Spacer"/>
      </w:pPr>
    </w:p>
    <w:p>
      <w:pPr>
        <w:pStyle w:val="ListParagraph"/>
        <w:numPr>
          <w:ilvl w:val="0"/>
          <w:numId w:val="11"/>
        </w:numPr>
      </w:pPr>
      <w:r>
        <w:t xml:space="preserve">If you see "permission denied", run the line below, then the installer again.</w:t>
      </w:r>
    </w:p>
    <w:p>
      <w:pPr>
        <w:pStyle w:val="CodeBlock"/>
      </w:pPr>
      <w:r>
        <w:t xml:space="preserve">chmod +x install.sh</w:t>
      </w:r>
    </w:p>
    <w:p>
      <w:pPr>
        <w:pStyle w:val="Spacer"/>
      </w:pPr>
    </w:p>
    <w:p>
      <w:pPr>
        <w:pStyle w:val="CalloutCheck"/>
      </w:pPr>
      <w:r>
        <w:rPr>
          <w:b/>
        </w:rPr>
        <w:t xml:space="preserve">Check: </w:t>
      </w:r>
      <w:r>
        <w:t xml:space="preserve">The last lines say "Symlinked 30 skills into Claude Code" and "Successfully installed 30 skills!". If the number is not 30, stop and tell the observer.</w:t>
      </w:r>
    </w:p>
    <w:p>
      <w:r>
        <w:t xml:space="preserve">The installer copies the skills to </w:t>
      </w:r>
      <w:r>
        <w:rPr>
          <w:rStyle w:val="CodeChar"/>
        </w:rPr>
        <w:t xml:space="preserve">~/.agents/skills</w:t>
      </w:r>
      <w:r>
        <w:t xml:space="preserve"> and links each into </w:t>
      </w:r>
      <w:r>
        <w:rPr>
          <w:rStyle w:val="CodeChar"/>
        </w:rPr>
        <w:t xml:space="preserve">~/.claude/skills</w:t>
      </w:r>
      <w:r>
        <w:t xml:space="preserve">. It changes nothing else. The file </w:t>
      </w:r>
      <w:r>
        <w:rPr>
          <w:rStyle w:val="CodeChar"/>
        </w:rPr>
        <w:t xml:space="preserve">~/.agents/skills/.ux-atlas.manifest</w:t>
      </w:r>
      <w:r>
        <w:t xml:space="preserve"> lists exactly what it installed.</w:t>
      </w:r>
    </w:p>
    <w:p>
      <w:pPr>
        <w:pStyle w:val="Heading2"/>
      </w:pPr>
      <w:r>
        <w:t xml:space="preserve">Windows (not tested yet)</w:t>
      </w:r>
    </w:p>
    <w:p>
      <w:r>
        <w:t xml:space="preserve">The installer is a bash script that makes symbolic links, so it needs a Linux-style shell. Choose one option and tell the observer which.</w:t>
      </w:r>
    </w:p>
    <w:p>
      <w:r>
        <w:rPr>
          <w:b/>
        </w:rPr>
        <w:t xml:space="preserve">Option 1: WSL (recommended).</w:t>
      </w:r>
      <w:r>
        <w:t xml:space="preserve"> Install </w:t>
      </w:r>
      <w:r>
        <w:rPr>
          <w:b/>
        </w:rPr>
        <w:t xml:space="preserve">Ubuntu</w:t>
      </w:r>
      <w:r>
        <w:t xml:space="preserve"> from the Microsoft Store (</w:t>
      </w:r>
      <w:hyperlink r:id="rIdL11" w:history="1">
        <w:r>
          <w:rPr>
            <w:rStyle w:val="Hyperlink"/>
          </w:rPr>
          <w:t xml:space="preserve">guide</w:t>
        </w:r>
      </w:hyperlink>
      <w:r>
        <w:t xml:space="preserve">), open it, unzip the files inside it, and follow the Mac steps. Claude Code must be installed in the same environment.</w:t>
      </w:r>
    </w:p>
    <w:p>
      <w:r>
        <w:rPr>
          <w:b/>
        </w:rPr>
        <w:t xml:space="preserve">Option 2: copy by hand.</w:t>
      </w:r>
      <w:r>
        <w:t xml:space="preserve"> Copy all 30 folders from the unzipped </w:t>
      </w:r>
      <w:r>
        <w:rPr>
          <w:rStyle w:val="CodeChar"/>
        </w:rPr>
        <w:t xml:space="preserve">skills</w:t>
      </w:r>
      <w:r>
        <w:t xml:space="preserve"> folder into </w:t>
      </w:r>
      <w:r>
        <w:rPr>
          <w:rStyle w:val="CodeChar"/>
        </w:rPr>
        <w:t xml:space="preserve">C:\Users\&lt;your name&gt;\.claude\skills</w:t>
      </w:r>
      <w:r>
        <w:t xml:space="preserve">, creating it if needed. Check that each folder contains a file called </w:t>
      </w:r>
      <w:r>
        <w:rPr>
          <w:rStyle w:val="CodeChar"/>
        </w:rPr>
        <w:t xml:space="preserve">SKILL.md</w:t>
      </w:r>
      <w:r>
        <w:t xml:space="preserve">.</w:t>
      </w:r>
    </w:p>
    <w:p>
      <w:pPr>
        <w:pStyle w:val="Heading1"/>
      </w:pPr>
      <w:r>
        <w:t xml:space="preserve">7. Check that it worked</w:t>
      </w:r>
    </w:p>
    <w:p>
      <w:pPr>
        <w:pStyle w:val="ListParagraph"/>
        <w:numPr>
          <w:ilvl w:val="0"/>
          <w:numId w:val="12"/>
        </w:numPr>
      </w:pPr>
      <w:r>
        <w:t xml:space="preserve">Create an empty folder called </w:t>
      </w:r>
      <w:r>
        <w:rPr>
          <w:rStyle w:val="CodeChar"/>
        </w:rPr>
        <w:t xml:space="preserve">atlas-practice</w:t>
      </w:r>
      <w:r>
        <w:t xml:space="preserve">.</w:t>
      </w:r>
    </w:p>
    <w:p>
      <w:pPr>
        <w:pStyle w:val="ListParagraph"/>
        <w:numPr>
          <w:ilvl w:val="0"/>
          <w:numId w:val="12"/>
        </w:numPr>
      </w:pPr>
      <w:r>
        <w:t xml:space="preserve">Open it in Claude Code. Desktop app: open the </w:t>
      </w:r>
      <w:r>
        <w:rPr>
          <w:b/>
        </w:rPr>
        <w:t xml:space="preserve">Code</w:t>
      </w:r>
      <w:r>
        <w:t xml:space="preserve"> tab and choose </w:t>
      </w:r>
      <w:r>
        <w:rPr>
          <w:rStyle w:val="CodeChar"/>
        </w:rPr>
        <w:t xml:space="preserve">atlas-practice</w:t>
      </w:r>
      <w:r>
        <w:t xml:space="preserve"> as the working folder (the button label may differ). Terminal: </w:t>
      </w:r>
      <w:r>
        <w:rPr>
          <w:rStyle w:val="CodeChar"/>
        </w:rPr>
        <w:t xml:space="preserve">cd atlas-practice</w:t>
      </w:r>
      <w:r>
        <w:t xml:space="preserve">, then </w:t>
      </w:r>
      <w:r>
        <w:rPr>
          <w:rStyle w:val="CodeChar"/>
        </w:rPr>
        <w:t xml:space="preserve">claude</w:t>
      </w:r>
      <w:r>
        <w:t xml:space="preserve">.</w:t>
      </w:r>
    </w:p>
    <w:p>
      <w:pPr>
        <w:pStyle w:val="ListParagraph"/>
        <w:numPr>
          <w:ilvl w:val="0"/>
          <w:numId w:val="12"/>
        </w:numPr>
      </w:pPr>
      <w:r>
        <w:t xml:space="preserve">Turn on </w:t>
      </w:r>
      <w:r>
        <w:rPr>
          <w:b/>
        </w:rPr>
        <w:t xml:space="preserve">plan mode</w:t>
      </w:r>
      <w:r>
        <w:t xml:space="preserve">, where Claude shows a plan and waits before changing anything. Press </w:t>
      </w:r>
      <w:r>
        <w:rPr>
          <w:b/>
        </w:rPr>
        <w:t xml:space="preserve">Shift+Tab</w:t>
      </w:r>
      <w:r>
        <w:t xml:space="preserve"> until the indicator says plan mode (in the desktop app, use the mode selector near the prompt box, or Shift+Tab).</w:t>
      </w:r>
    </w:p>
    <w:p>
      <w:pPr>
        <w:pStyle w:val="ListParagraph"/>
        <w:numPr>
          <w:ilvl w:val="0"/>
          <w:numId w:val="12"/>
        </w:numPr>
      </w:pPr>
      <w:r>
        <w:t xml:space="preserve">Type </w:t>
      </w:r>
      <w:r>
        <w:rPr>
          <w:rStyle w:val="CodeChar"/>
        </w:rPr>
        <w:t xml:space="preserve">/</w:t>
      </w:r>
      <w:r>
        <w:t xml:space="preserve"> and look at the list.</w:t>
      </w:r>
    </w:p>
    <w:p>
      <w:pPr>
        <w:pStyle w:val="CalloutCheck"/>
      </w:pPr>
      <w:r>
        <w:rPr>
          <w:b/>
        </w:rPr>
        <w:t xml:space="preserve">Check: </w:t>
      </w:r>
      <w:r>
        <w:t xml:space="preserve">The list includes skills such as </w:t>
      </w:r>
      <w:r>
        <w:rPr>
          <w:rStyle w:val="CodeChar"/>
        </w:rPr>
        <w:t xml:space="preserve">setup</w:t>
      </w:r>
      <w:r>
        <w:t xml:space="preserve">, </w:t>
      </w:r>
      <w:r>
        <w:rPr>
          <w:rStyle w:val="CodeChar"/>
        </w:rPr>
        <w:t xml:space="preserve">brief</w:t>
      </w:r>
      <w:r>
        <w:t xml:space="preserve">, </w:t>
      </w:r>
      <w:r>
        <w:rPr>
          <w:rStyle w:val="CodeChar"/>
        </w:rPr>
        <w:t xml:space="preserve">persona</w:t>
      </w:r>
      <w:r>
        <w:t xml:space="preserve"> and </w:t>
      </w:r>
      <w:r>
        <w:rPr>
          <w:rStyle w:val="CodeChar"/>
        </w:rPr>
        <w:t xml:space="preserve">audit</w:t>
      </w:r>
      <w:r>
        <w:t xml:space="preserve">.</w:t>
      </w:r>
    </w:p>
    <w:p>
      <w:pPr>
        <w:pStyle w:val="ListParagraph"/>
        <w:numPr>
          <w:ilvl w:val="0"/>
          <w:numId w:val="13"/>
        </w:numPr>
      </w:pPr>
      <w:r>
        <w:t xml:space="preserve">Type this exactly and press Enter:</w:t>
      </w:r>
    </w:p>
    <w:p>
      <w:pPr>
        <w:pStyle w:val="CodeBlock"/>
      </w:pPr>
      <w:r>
        <w:t xml:space="preserve">Use the AIX Lab-Atlas help skill and tell me which skill to run first.</w:t>
      </w:r>
    </w:p>
    <w:p>
      <w:pPr>
        <w:pStyle w:val="Spacer"/>
      </w:pPr>
    </w:p>
    <w:p>
      <w:pPr>
        <w:pStyle w:val="CalloutCheck"/>
      </w:pPr>
      <w:r>
        <w:rPr>
          <w:b/>
        </w:rPr>
        <w:t xml:space="preserve">Check: </w:t>
      </w:r>
      <w:r>
        <w:t xml:space="preserve">Claude names a skill and gives a reason tied to what it found. For an empty folder it should name </w:t>
      </w:r>
      <w:r>
        <w:rPr>
          <w:rStyle w:val="CodeChar"/>
        </w:rPr>
        <w:t xml:space="preserve">setup</w:t>
      </w:r>
      <w:r>
        <w:t xml:space="preserve">.</w:t>
      </w:r>
    </w:p>
    <w:p>
      <w:pPr>
        <w:pStyle w:val="CalloutNote"/>
      </w:pPr>
      <w:r>
        <w:rPr>
          <w:b/>
        </w:rPr>
        <w:t xml:space="preserve">Note: </w:t>
      </w:r>
      <w:r>
        <w:t xml:space="preserve">If typing /help showed Claude Code's own help screen, that is normal: the built-in command wins. Use the sentence above. If no skills appear, quit Claude fully, reopen it, and try again.</w:t>
      </w:r>
    </w:p>
    <w:p>
      <w:pPr>
        <w:pStyle w:val="Heading1"/>
      </w:pPr>
      <w:r>
        <w:t xml:space="preserve">8. Connectors and MCP servers</w:t>
      </w:r>
    </w:p>
    <w:p>
      <w:r>
        <w:t xml:space="preserve">An MCP server (also called a connector) lets Claude use another tool, such as Figma, once you sign in to that tool. </w:t>
      </w:r>
      <w:r>
        <w:rPr>
          <w:b/>
        </w:rPr>
        <w:t xml:space="preserve">You do not need one for your first run.</w:t>
      </w:r>
      <w:r>
        <w:t xml:space="preserve"> Skip this section until a skill says it needs one.</w:t>
      </w:r>
    </w:p>
    <w:tbl>
      <w:tblPr>
        <w:tblW w:w="9936" w:type="dxa"/>
        <w:tblBorders>
          <w:top w:val="single" w:sz="4" w:space="0" w:color="CFDAE1"/>
          <w:bottom w:val="single" w:sz="4" w:space="0" w:color="CFDAE1"/>
          <w:insideH w:val="single" w:sz="4" w:space="0" w:color="CFDAE1"/>
        </w:tblBorders>
        <w:tblLayout w:type="fixed"/>
        <w:tblCellMar>
          <w:top w:w="60" w:type="dxa"/>
          <w:left w:w="80" w:type="dxa"/>
          <w:bottom w:w="60" w:type="dxa"/>
          <w:right w:w="80" w:type="dxa"/>
        </w:tblCellMar>
      </w:tblPr>
      <w:tblGrid>
        <w:gridCol w:w="2981"/>
        <w:gridCol w:w="3776"/>
        <w:gridCol w:w="3179"/>
      </w:tblGrid>
      <w:tr>
        <w:trPr>
          <w:cantSplit/>
          <w:tblHeader/>
        </w:trPr>
        <w:tc>
          <w:tcPr>
            <w:tcW w:w="2981" w:type="dxa"/>
            <w:shd w:val="clear" w:color="auto" w:fill="0B4F66"/>
          </w:tcPr>
          <w:p>
            <w:pPr>
              <w:pStyle w:val="TableText"/>
            </w:pPr>
            <w:r>
              <w:rPr>
                <w:b/>
                <w:color w:val="FFFFFF"/>
              </w:rPr>
              <w:t xml:space="preserve">Tool</w:t>
            </w:r>
          </w:p>
        </w:tc>
        <w:tc>
          <w:tcPr>
            <w:tcW w:w="3776" w:type="dxa"/>
            <w:shd w:val="clear" w:color="auto" w:fill="0B4F66"/>
          </w:tcPr>
          <w:p>
            <w:pPr>
              <w:pStyle w:val="TableText"/>
            </w:pPr>
            <w:r>
              <w:rPr>
                <w:b/>
                <w:color w:val="FFFFFF"/>
              </w:rPr>
              <w:t xml:space="preserve">Used by</w:t>
            </w:r>
          </w:p>
        </w:tc>
        <w:tc>
          <w:tcPr>
            <w:tcW w:w="3179" w:type="dxa"/>
            <w:shd w:val="clear" w:color="auto" w:fill="0B4F66"/>
          </w:tcPr>
          <w:p>
            <w:pPr>
              <w:pStyle w:val="TableText"/>
            </w:pPr>
            <w:r>
              <w:rPr>
                <w:b/>
                <w:color w:val="FFFFFF"/>
              </w:rPr>
              <w:t xml:space="preserve">Needed?</w:t>
            </w:r>
          </w:p>
        </w:tc>
      </w:tr>
      <w:tr>
        <w:trPr>
          <w:cantSplit/>
        </w:trPr>
        <w:tc>
          <w:tcPr>
            <w:tcW w:w="2981" w:type="dxa"/>
          </w:tcPr>
          <w:p>
            <w:pPr>
              <w:pStyle w:val="TableText"/>
            </w:pPr>
            <w:r>
              <w:t xml:space="preserve">Figma MCP server (remote)</w:t>
            </w:r>
          </w:p>
        </w:tc>
        <w:tc>
          <w:tcPr>
            <w:tcW w:w="3776" w:type="dxa"/>
          </w:tcPr>
          <w:p>
            <w:pPr>
              <w:pStyle w:val="TableText"/>
            </w:pPr>
            <w:r>
              <w:rPr>
                <w:rStyle w:val="CodeChar"/>
              </w:rPr>
              <w:t xml:space="preserve">figma</w:t>
            </w:r>
            <w:r>
              <w:t xml:space="preserve"> import and sync, </w:t>
            </w:r>
            <w:r>
              <w:rPr>
                <w:rStyle w:val="CodeChar"/>
              </w:rPr>
              <w:t xml:space="preserve">workshop</w:t>
            </w:r>
            <w:r>
              <w:t xml:space="preserve"> FigJam board, </w:t>
            </w:r>
            <w:r>
              <w:rPr>
                <w:rStyle w:val="CodeChar"/>
              </w:rPr>
              <w:t xml:space="preserve">map</w:t>
            </w:r>
            <w:r>
              <w:t xml:space="preserve"> FigJam export</w:t>
            </w:r>
          </w:p>
        </w:tc>
        <w:tc>
          <w:tcPr>
            <w:tcW w:w="3179" w:type="dxa"/>
          </w:tcPr>
          <w:p>
            <w:pPr>
              <w:pStyle w:val="TableText"/>
            </w:pPr>
            <w:r>
              <w:t xml:space="preserve">Only for those modes. </w:t>
            </w:r>
            <w:r>
              <w:rPr>
                <w:rStyle w:val="CodeChar"/>
              </w:rPr>
              <w:t xml:space="preserve">figma</w:t>
            </w:r>
            <w:r>
              <w:t xml:space="preserve"> capture needs none. The remote server works on all Figma plans.</w:t>
            </w:r>
          </w:p>
        </w:tc>
      </w:tr>
      <w:tr>
        <w:trPr>
          <w:cantSplit/>
        </w:trPr>
        <w:tc>
          <w:tcPr>
            <w:tcW w:w="2981" w:type="dxa"/>
          </w:tcPr>
          <w:p>
            <w:pPr>
              <w:pStyle w:val="TableText"/>
            </w:pPr>
            <w:r>
              <w:t xml:space="preserve">Jira or Azure DevOps MCP server</w:t>
            </w:r>
          </w:p>
        </w:tc>
        <w:tc>
          <w:tcPr>
            <w:tcW w:w="3776" w:type="dxa"/>
          </w:tcPr>
          <w:p>
            <w:pPr>
              <w:pStyle w:val="TableText"/>
            </w:pPr>
            <w:r>
              <w:rPr>
                <w:rStyle w:val="CodeChar"/>
              </w:rPr>
              <w:t xml:space="preserve">requirements</w:t>
            </w:r>
            <w:r>
              <w:t xml:space="preserve"> export</w:t>
            </w:r>
          </w:p>
        </w:tc>
        <w:tc>
          <w:tcPr>
            <w:tcW w:w="3179" w:type="dxa"/>
          </w:tcPr>
          <w:p>
            <w:pPr>
              <w:pStyle w:val="TableText"/>
            </w:pPr>
            <w:r>
              <w:t xml:space="preserve">Optional. Set up from your provider's own instructions.</w:t>
            </w:r>
          </w:p>
        </w:tc>
      </w:tr>
      <w:tr>
        <w:trPr>
          <w:cantSplit/>
        </w:trPr>
        <w:tc>
          <w:tcPr>
            <w:tcW w:w="2981" w:type="dxa"/>
          </w:tcPr>
          <w:p>
            <w:pPr>
              <w:pStyle w:val="TableText"/>
            </w:pPr>
            <w:r>
              <w:t xml:space="preserve">Web search and page fetching</w:t>
            </w:r>
          </w:p>
        </w:tc>
        <w:tc>
          <w:tcPr>
            <w:tcW w:w="3776" w:type="dxa"/>
          </w:tcPr>
          <w:p>
            <w:pPr>
              <w:pStyle w:val="TableText"/>
            </w:pPr>
            <w:r>
              <w:rPr>
                <w:rStyle w:val="CodeChar"/>
              </w:rPr>
              <w:t xml:space="preserve">competitor-analysis</w:t>
            </w:r>
            <w:r>
              <w:t xml:space="preserve">, </w:t>
            </w:r>
            <w:r>
              <w:rPr>
                <w:rStyle w:val="CodeChar"/>
              </w:rPr>
              <w:t xml:space="preserve">ux-benchmark</w:t>
            </w:r>
          </w:p>
        </w:tc>
        <w:tc>
          <w:tcPr>
            <w:tcW w:w="3179" w:type="dxa"/>
          </w:tcPr>
          <w:p>
            <w:pPr>
              <w:pStyle w:val="TableText"/>
            </w:pPr>
            <w:r>
              <w:t xml:space="preserve">Normally built in. Can depend on plan and region.</w:t>
            </w:r>
          </w:p>
        </w:tc>
      </w:tr>
      <w:tr>
        <w:trPr>
          <w:cantSplit/>
        </w:trPr>
        <w:tc>
          <w:tcPr>
            <w:tcW w:w="2981" w:type="dxa"/>
          </w:tcPr>
          <w:p>
            <w:pPr>
              <w:pStyle w:val="TableText"/>
            </w:pPr>
            <w:r>
              <w:t xml:space="preserve">Browser tooling (Playwright, Claude in Chrome)</w:t>
            </w:r>
          </w:p>
        </w:tc>
        <w:tc>
          <w:tcPr>
            <w:tcW w:w="3776" w:type="dxa"/>
          </w:tcPr>
          <w:p>
            <w:pPr>
              <w:pStyle w:val="TableText"/>
            </w:pPr>
            <w:r>
              <w:t xml:space="preserve">Real screenshots in </w:t>
            </w:r>
            <w:r>
              <w:rPr>
                <w:rStyle w:val="CodeChar"/>
              </w:rPr>
              <w:t xml:space="preserve">competitor-analysis</w:t>
            </w:r>
            <w:r>
              <w:t xml:space="preserve">, </w:t>
            </w:r>
            <w:r>
              <w:rPr>
                <w:rStyle w:val="CodeChar"/>
              </w:rPr>
              <w:t xml:space="preserve">showcase</w:t>
            </w:r>
          </w:p>
        </w:tc>
        <w:tc>
          <w:tcPr>
            <w:tcW w:w="3179" w:type="dxa"/>
          </w:tcPr>
          <w:p>
            <w:pPr>
              <w:pStyle w:val="TableText"/>
            </w:pPr>
            <w:r>
              <w:t xml:space="preserve">Optional.</w:t>
            </w:r>
          </w:p>
        </w:tc>
      </w:tr>
      <w:tr>
        <w:trPr>
          <w:cantSplit/>
        </w:trPr>
        <w:tc>
          <w:tcPr>
            <w:tcW w:w="2981" w:type="dxa"/>
          </w:tcPr>
          <w:p>
            <w:pPr>
              <w:pStyle w:val="TableText"/>
            </w:pPr>
            <w:r>
              <w:t xml:space="preserve">Node.js (LTS), </w:t>
            </w:r>
            <w:hyperlink r:id="rIdL12" w:history="1">
              <w:r>
                <w:rPr>
                  <w:rStyle w:val="Hyperlink"/>
                </w:rPr>
                <w:t xml:space="preserve">nodejs.org</w:t>
              </w:r>
            </w:hyperlink>
          </w:p>
        </w:tc>
        <w:tc>
          <w:tcPr>
            <w:tcW w:w="3776" w:type="dxa"/>
          </w:tcPr>
          <w:p>
            <w:pPr>
              <w:pStyle w:val="TableText"/>
            </w:pPr>
            <w:r>
              <w:rPr>
                <w:rStyle w:val="CodeChar"/>
              </w:rPr>
              <w:t xml:space="preserve">prototype</w:t>
            </w:r>
            <w:r>
              <w:t xml:space="preserve">, </w:t>
            </w:r>
            <w:r>
              <w:rPr>
                <w:rStyle w:val="CodeChar"/>
              </w:rPr>
              <w:t xml:space="preserve">storybook</w:t>
            </w:r>
            <w:r>
              <w:t xml:space="preserve">, </w:t>
            </w:r>
            <w:r>
              <w:rPr>
                <w:rStyle w:val="CodeChar"/>
              </w:rPr>
              <w:t xml:space="preserve">package</w:t>
            </w:r>
            <w:r>
              <w:t xml:space="preserve">, </w:t>
            </w:r>
            <w:r>
              <w:rPr>
                <w:rStyle w:val="CodeChar"/>
              </w:rPr>
              <w:t xml:space="preserve">showcase</w:t>
            </w:r>
          </w:p>
        </w:tc>
        <w:tc>
          <w:tcPr>
            <w:tcW w:w="3179" w:type="dxa"/>
          </w:tcPr>
          <w:p>
            <w:pPr>
              <w:pStyle w:val="TableText"/>
            </w:pPr>
            <w:r>
              <w:t xml:space="preserve">Only when you build a prototype.</w:t>
            </w:r>
          </w:p>
        </w:tc>
      </w:tr>
    </w:tbl>
    <w:p>
      <w:pPr>
        <w:pStyle w:val="Spacer"/>
      </w:pPr>
    </w:p>
    <w:p>
      <w:pPr>
        <w:pStyle w:val="Heading2"/>
      </w:pPr>
      <w:r>
        <w:t xml:space="preserve">Set up the Figma MCP server (only when you need it)</w:t>
      </w:r>
    </w:p>
    <w:p>
      <w:r>
        <w:t xml:space="preserve">Official guide: </w:t>
      </w:r>
      <w:hyperlink r:id="rIdL13" w:history="1">
        <w:r>
          <w:rPr>
            <w:rStyle w:val="Hyperlink"/>
          </w:rPr>
          <w:t xml:space="preserve">Guide to the Figma MCP server</w:t>
        </w:r>
      </w:hyperlink>
      <w:r>
        <w:t xml:space="preserve">. The remote address is </w:t>
      </w:r>
      <w:r>
        <w:rPr>
          <w:rStyle w:val="CodeChar"/>
        </w:rPr>
        <w:t xml:space="preserve">https://mcp.figma.com/mcp</w:t>
      </w:r>
      <w:r>
        <w:t xml:space="preserve">. The command below uses the standard form from the </w:t>
      </w:r>
      <w:hyperlink r:id="rIdL14" w:history="1">
        <w:r>
          <w:rPr>
            <w:rStyle w:val="Hyperlink"/>
          </w:rPr>
          <w:t xml:space="preserve">Claude Code MCP docs</w:t>
        </w:r>
      </w:hyperlink>
      <w:r>
        <w:t xml:space="preserve"> with that address; the Figma-specific command has not been tested, so tell the observer if it fails.</w:t>
      </w:r>
    </w:p>
    <w:p>
      <w:pPr>
        <w:pStyle w:val="ListParagraph"/>
        <w:numPr>
          <w:ilvl w:val="0"/>
          <w:numId w:val="14"/>
        </w:numPr>
      </w:pPr>
      <w:r>
        <w:t xml:space="preserve">Sign in to </w:t>
      </w:r>
      <w:hyperlink r:id="rIdL15" w:history="1">
        <w:r>
          <w:rPr>
            <w:rStyle w:val="Hyperlink"/>
          </w:rPr>
          <w:t xml:space="preserve">figma.com</w:t>
        </w:r>
      </w:hyperlink>
      <w:r>
        <w:t xml:space="preserve"> in your browser and keep that window open.</w:t>
      </w:r>
    </w:p>
    <w:p>
      <w:pPr>
        <w:pStyle w:val="ListParagraph"/>
        <w:numPr>
          <w:ilvl w:val="0"/>
          <w:numId w:val="14"/>
        </w:numPr>
      </w:pPr>
      <w:r>
        <w:t xml:space="preserve">Open a terminal and run:</w:t>
      </w:r>
    </w:p>
    <w:p>
      <w:pPr>
        <w:pStyle w:val="CodeBlock"/>
      </w:pPr>
      <w:r>
        <w:t xml:space="preserve">claude mcp add --transport http figma https://mcp.figma.com/mcp</w:t>
      </w:r>
    </w:p>
    <w:p>
      <w:pPr>
        <w:pStyle w:val="Spacer"/>
      </w:pPr>
    </w:p>
    <w:p>
      <w:pPr>
        <w:pStyle w:val="ListParagraph"/>
        <w:numPr>
          <w:ilvl w:val="0"/>
          <w:numId w:val="15"/>
        </w:numPr>
      </w:pPr>
      <w:r>
        <w:t xml:space="preserve">Start Claude Code in </w:t>
      </w:r>
      <w:r>
        <w:rPr>
          <w:rStyle w:val="CodeChar"/>
        </w:rPr>
        <w:t xml:space="preserve">atlas-practice</w:t>
      </w:r>
      <w:r>
        <w:t xml:space="preserve">. Type </w:t>
      </w:r>
      <w:r>
        <w:rPr>
          <w:rStyle w:val="CodeChar"/>
        </w:rPr>
        <w:t xml:space="preserve">/mcp</w:t>
      </w:r>
      <w:r>
        <w:t xml:space="preserve"> and press Enter. Select </w:t>
      </w:r>
      <w:r>
        <w:rPr>
          <w:b/>
        </w:rPr>
        <w:t xml:space="preserve">figma</w:t>
      </w:r>
      <w:r>
        <w:t xml:space="preserve">.</w:t>
      </w:r>
    </w:p>
    <w:p>
      <w:pPr>
        <w:pStyle w:val="ListParagraph"/>
        <w:numPr>
          <w:ilvl w:val="0"/>
          <w:numId w:val="15"/>
        </w:numPr>
      </w:pPr>
      <w:r>
        <w:t xml:space="preserve">Your browser opens. Sign in if asked and click the button that allows access. You never type a Figma password or token into Claude.</w:t>
      </w:r>
    </w:p>
    <w:p>
      <w:pPr>
        <w:pStyle w:val="CalloutCheck"/>
      </w:pPr>
      <w:r>
        <w:rPr>
          <w:b/>
        </w:rPr>
        <w:t xml:space="preserve">Check: </w:t>
      </w:r>
      <w:r>
        <w:rPr>
          <w:rStyle w:val="CodeChar"/>
        </w:rPr>
        <w:t xml:space="preserve">/mcp</w:t>
      </w:r>
      <w:r>
        <w:t xml:space="preserve"> shows figma as connected. If it shows failed, run </w:t>
      </w:r>
      <w:r>
        <w:rPr>
          <w:rStyle w:val="CodeChar"/>
        </w:rPr>
        <w:t xml:space="preserve">/mcp</w:t>
      </w:r>
      <w:r>
        <w:t xml:space="preserve"> again and repeat the browser sign-in.</w:t>
      </w:r>
    </w:p>
    <w:p>
      <w:pPr>
        <w:pStyle w:val="CalloutStop"/>
      </w:pPr>
      <w:r>
        <w:rPr>
          <w:b/>
        </w:rPr>
        <w:t xml:space="preserve">Stop if: </w:t>
      </w:r>
      <w:r>
        <w:t xml:space="preserve">Never create a Figma personal access token for this guide, and never paste one into a chat (rule G2).</w:t>
      </w:r>
    </w:p>
    <w:p>
      <w:pPr>
        <w:pStyle w:val="Heading1"/>
      </w:pPr>
      <w:r>
        <w:t xml:space="preserve">9. First run: plan, execute, audit</w:t>
      </w:r>
    </w:p>
    <w:p>
      <w:r>
        <w:t xml:space="preserve">Use an invented product idea. All of this happens in </w:t>
      </w:r>
      <w:r>
        <w:rPr>
          <w:rStyle w:val="CodeChar"/>
        </w:rPr>
        <w:t xml:space="preserve">atlas-practice</w:t>
      </w:r>
      <w:r>
        <w:t xml:space="preserve">.</w:t>
      </w:r>
    </w:p>
    <w:p>
      <w:pPr>
        <w:pStyle w:val="Heading2"/>
      </w:pPr>
      <w:r>
        <w:t xml:space="preserve">Step 1: Plan</w:t>
      </w:r>
    </w:p>
    <w:p>
      <w:pPr>
        <w:pStyle w:val="ListParagraph"/>
        <w:numPr>
          <w:ilvl w:val="0"/>
          <w:numId w:val="16"/>
        </w:numPr>
      </w:pPr>
      <w:r>
        <w:t xml:space="preserve">In plan mode, type the line below with your own idea:</w:t>
      </w:r>
    </w:p>
    <w:p>
      <w:pPr>
        <w:pStyle w:val="CodeBlock"/>
      </w:pPr>
      <w:r>
        <w:t xml:space="preserve">Use the setup skill. Project: &lt;your idea in one sentence&gt;. Starting point: brand-new idea.</w:t>
      </w:r>
    </w:p>
    <w:p>
      <w:pPr>
        <w:pStyle w:val="Spacer"/>
      </w:pPr>
    </w:p>
    <w:p>
      <w:pPr>
        <w:pStyle w:val="ListParagraph"/>
        <w:numPr>
          <w:ilvl w:val="0"/>
          <w:numId w:val="17"/>
        </w:numPr>
      </w:pPr>
      <w:r>
        <w:t xml:space="preserve">Read the plan Claude shows.</w:t>
      </w:r>
    </w:p>
    <w:p>
      <w:pPr>
        <w:pStyle w:val="CalloutStop"/>
      </w:pPr>
      <w:r>
        <w:rPr>
          <w:b/>
        </w:rPr>
        <w:t xml:space="preserve">Stop if: </w:t>
      </w:r>
      <w:r>
        <w:t xml:space="preserve">If the plan mentions any file or folder outside </w:t>
      </w:r>
      <w:r>
        <w:rPr>
          <w:rStyle w:val="CodeChar"/>
        </w:rPr>
        <w:t xml:space="preserve">atlas-practice</w:t>
      </w:r>
      <w:r>
        <w:t xml:space="preserve">, stop and tell the observer (rule G7).</w:t>
      </w:r>
    </w:p>
    <w:p>
      <w:pPr>
        <w:pStyle w:val="ListParagraph"/>
        <w:numPr>
          <w:ilvl w:val="0"/>
          <w:numId w:val="18"/>
        </w:numPr>
      </w:pPr>
      <w:r>
        <w:t xml:space="preserve">Approve the plan. Then approve each file change one at a time (rule G3).</w:t>
      </w:r>
    </w:p>
    <w:p>
      <w:pPr>
        <w:pStyle w:val="CalloutCheck"/>
      </w:pPr>
      <w:r>
        <w:rPr>
          <w:b/>
        </w:rPr>
        <w:t xml:space="preserve">Check: </w:t>
      </w:r>
      <w:r>
        <w:rPr>
          <w:rStyle w:val="CodeChar"/>
        </w:rPr>
        <w:t xml:space="preserve">atlas-practice</w:t>
      </w:r>
      <w:r>
        <w:t xml:space="preserve"> now contains </w:t>
      </w:r>
      <w:r>
        <w:rPr>
          <w:rStyle w:val="CodeChar"/>
        </w:rPr>
        <w:t xml:space="preserve">README.md</w:t>
      </w:r>
      <w:r>
        <w:t xml:space="preserve">, </w:t>
      </w:r>
      <w:r>
        <w:rPr>
          <w:rStyle w:val="CodeChar"/>
        </w:rPr>
        <w:t xml:space="preserve">AGENTS.md</w:t>
      </w:r>
      <w:r>
        <w:t xml:space="preserve">, and a folder named </w:t>
      </w:r>
      <w:r>
        <w:rPr>
          <w:rStyle w:val="CodeChar"/>
        </w:rPr>
        <w:t xml:space="preserve">&lt;something&gt;-docs</w:t>
      </w:r>
      <w:r>
        <w:t xml:space="preserve"> with a file </w:t>
      </w:r>
      <w:r>
        <w:rPr>
          <w:rStyle w:val="CodeChar"/>
        </w:rPr>
        <w:t xml:space="preserve">UNKNOWNS.md</w:t>
      </w:r>
      <w:r>
        <w:t xml:space="preserve"> in it.</w:t>
      </w:r>
    </w:p>
    <w:p>
      <w:pPr>
        <w:pStyle w:val="Heading2"/>
      </w:pPr>
      <w:r>
        <w:t xml:space="preserve">Step 2: Execute one skill</w:t>
      </w:r>
    </w:p>
    <w:p>
      <w:pPr>
        <w:pStyle w:val="ListParagraph"/>
        <w:numPr>
          <w:ilvl w:val="0"/>
          <w:numId w:val="19"/>
        </w:numPr>
      </w:pPr>
      <w:r>
        <w:t xml:space="preserve">Run </w:t>
      </w:r>
      <w:r>
        <w:rPr>
          <w:rStyle w:val="CodeChar"/>
        </w:rPr>
        <w:t xml:space="preserve">brief</w:t>
      </w:r>
      <w:r>
        <w:t xml:space="preserve">. It interviews you one question at a time.</w:t>
      </w:r>
    </w:p>
    <w:p>
      <w:pPr>
        <w:pStyle w:val="ListParagraph"/>
        <w:numPr>
          <w:ilvl w:val="0"/>
          <w:numId w:val="19"/>
        </w:numPr>
      </w:pPr>
      <w:r>
        <w:t xml:space="preserve">Answer honestly. Say "I don't know" wherever you do not know.</w:t>
      </w:r>
    </w:p>
    <w:p>
      <w:pPr>
        <w:pStyle w:val="CalloutCheck"/>
      </w:pPr>
      <w:r>
        <w:rPr>
          <w:b/>
        </w:rPr>
        <w:t xml:space="preserve">Check: </w:t>
      </w:r>
      <w:r>
        <w:t xml:space="preserve">Every "I don't know" ends up in </w:t>
      </w:r>
      <w:r>
        <w:rPr>
          <w:rStyle w:val="CodeChar"/>
        </w:rPr>
        <w:t xml:space="preserve">UNKNOWNS.md</w:t>
      </w:r>
      <w:r>
        <w:t xml:space="preserve">. It must not turn into an invented answer.</w:t>
      </w:r>
    </w:p>
    <w:p>
      <w:pPr>
        <w:pStyle w:val="Heading2"/>
      </w:pPr>
      <w:r>
        <w:t xml:space="preserve">Step 3: Test the evidence guardrail on purpose</w:t>
      </w:r>
    </w:p>
    <w:p>
      <w:pPr>
        <w:pStyle w:val="ListParagraph"/>
        <w:numPr>
          <w:ilvl w:val="0"/>
          <w:numId w:val="20"/>
        </w:numPr>
      </w:pPr>
      <w:r>
        <w:t xml:space="preserve">Run </w:t>
      </w:r>
      <w:r>
        <w:rPr>
          <w:rStyle w:val="CodeChar"/>
        </w:rPr>
        <w:t xml:space="preserve">persona</w:t>
      </w:r>
      <w:r>
        <w:t xml:space="preserve"> in </w:t>
      </w:r>
      <w:r>
        <w:rPr>
          <w:rStyle w:val="CodeChar"/>
        </w:rPr>
        <w:t xml:space="preserve">card</w:t>
      </w:r>
      <w:r>
        <w:t xml:space="preserve"> mode and give it no research at all.</w:t>
      </w:r>
    </w:p>
    <w:tbl>
      <w:tblPr>
        <w:tblW w:w="9936" w:type="dxa"/>
        <w:tblBorders>
          <w:top w:val="single" w:sz="4" w:space="0" w:color="CFDAE1"/>
          <w:bottom w:val="single" w:sz="4" w:space="0" w:color="CFDAE1"/>
          <w:insideH w:val="single" w:sz="4" w:space="0" w:color="CFDAE1"/>
        </w:tblBorders>
        <w:tblLayout w:type="fixed"/>
        <w:tblCellMar>
          <w:top w:w="60" w:type="dxa"/>
          <w:left w:w="80" w:type="dxa"/>
          <w:bottom w:w="60" w:type="dxa"/>
          <w:right w:w="80" w:type="dxa"/>
        </w:tblCellMar>
      </w:tblPr>
      <w:tblGrid>
        <w:gridCol w:w="5962"/>
        <w:gridCol w:w="3974"/>
      </w:tblGrid>
      <w:tr>
        <w:trPr>
          <w:cantSplit/>
          <w:tblHeader/>
        </w:trPr>
        <w:tc>
          <w:tcPr>
            <w:tcW w:w="5962" w:type="dxa"/>
            <w:shd w:val="clear" w:color="auto" w:fill="0B4F66"/>
          </w:tcPr>
          <w:p>
            <w:pPr>
              <w:pStyle w:val="TableText"/>
            </w:pPr>
            <w:r>
              <w:rPr>
                <w:b/>
                <w:color w:val="FFFFFF"/>
              </w:rPr>
              <w:t xml:space="preserve">What happens</w:t>
            </w:r>
          </w:p>
        </w:tc>
        <w:tc>
          <w:tcPr>
            <w:tcW w:w="3974" w:type="dxa"/>
            <w:shd w:val="clear" w:color="auto" w:fill="0B4F66"/>
          </w:tcPr>
          <w:p>
            <w:pPr>
              <w:pStyle w:val="TableText"/>
            </w:pPr>
            <w:r>
              <w:rPr>
                <w:b/>
                <w:color w:val="FFFFFF"/>
              </w:rPr>
              <w:t xml:space="preserve">Meaning</w:t>
            </w:r>
          </w:p>
        </w:tc>
      </w:tr>
      <w:tr>
        <w:trPr>
          <w:cantSplit/>
        </w:trPr>
        <w:tc>
          <w:tcPr>
            <w:tcW w:w="5962" w:type="dxa"/>
          </w:tcPr>
          <w:p>
            <w:pPr>
              <w:pStyle w:val="TableText"/>
            </w:pPr>
            <w:r>
              <w:t xml:space="preserve">The skill refuses to invent users and asks you for research or interviews.</w:t>
            </w:r>
          </w:p>
        </w:tc>
        <w:tc>
          <w:tcPr>
            <w:tcW w:w="3974" w:type="dxa"/>
          </w:tcPr>
          <w:p>
            <w:pPr>
              <w:pStyle w:val="TableText"/>
            </w:pPr>
            <w:r>
              <w:t xml:space="preserve">Correct. The guardrail works.</w:t>
            </w:r>
          </w:p>
        </w:tc>
      </w:tr>
      <w:tr>
        <w:trPr>
          <w:cantSplit/>
        </w:trPr>
        <w:tc>
          <w:tcPr>
            <w:tcW w:w="5962" w:type="dxa"/>
          </w:tcPr>
          <w:p>
            <w:pPr>
              <w:pStyle w:val="TableText"/>
            </w:pPr>
            <w:r>
              <w:t xml:space="preserve">The skill writes a finished persona with names, ages and quotes.</w:t>
            </w:r>
          </w:p>
        </w:tc>
        <w:tc>
          <w:tcPr>
            <w:tcW w:w="3974" w:type="dxa"/>
          </w:tcPr>
          <w:p>
            <w:pPr>
              <w:pStyle w:val="TableText"/>
            </w:pPr>
            <w:r>
              <w:t xml:space="preserve">Defect. Tell the observer straight away.</w:t>
            </w:r>
          </w:p>
        </w:tc>
      </w:tr>
    </w:tbl>
    <w:p>
      <w:pPr>
        <w:pStyle w:val="Spacer"/>
      </w:pPr>
    </w:p>
    <w:p>
      <w:pPr>
        <w:pStyle w:val="Heading2"/>
      </w:pPr>
      <w:r>
        <w:t xml:space="preserve">Step 4: Audit</w:t>
      </w:r>
    </w:p>
    <w:p>
      <w:r>
        <w:t xml:space="preserve">An audit only finds problems. It fixes nothing. Pick the one that matches what you made.</w:t>
      </w:r>
    </w:p>
    <w:tbl>
      <w:tblPr>
        <w:tblW w:w="9936" w:type="dxa"/>
        <w:tblBorders>
          <w:top w:val="single" w:sz="4" w:space="0" w:color="CFDAE1"/>
          <w:bottom w:val="single" w:sz="4" w:space="0" w:color="CFDAE1"/>
          <w:insideH w:val="single" w:sz="4" w:space="0" w:color="CFDAE1"/>
        </w:tblBorders>
        <w:tblLayout w:type="fixed"/>
        <w:tblCellMar>
          <w:top w:w="60" w:type="dxa"/>
          <w:left w:w="80" w:type="dxa"/>
          <w:bottom w:w="60" w:type="dxa"/>
          <w:right w:w="80" w:type="dxa"/>
        </w:tblCellMar>
      </w:tblPr>
      <w:tblGrid>
        <w:gridCol w:w="2782"/>
        <w:gridCol w:w="2981"/>
        <w:gridCol w:w="4173"/>
      </w:tblGrid>
      <w:tr>
        <w:trPr>
          <w:cantSplit/>
          <w:tblHeader/>
        </w:trPr>
        <w:tc>
          <w:tcPr>
            <w:tcW w:w="2782" w:type="dxa"/>
            <w:shd w:val="clear" w:color="auto" w:fill="0B4F66"/>
          </w:tcPr>
          <w:p>
            <w:pPr>
              <w:pStyle w:val="TableText"/>
            </w:pPr>
            <w:r>
              <w:rPr>
                <w:b/>
                <w:color w:val="FFFFFF"/>
              </w:rPr>
              <w:t xml:space="preserve">You made</w:t>
            </w:r>
          </w:p>
        </w:tc>
        <w:tc>
          <w:tcPr>
            <w:tcW w:w="2981" w:type="dxa"/>
            <w:shd w:val="clear" w:color="auto" w:fill="0B4F66"/>
          </w:tcPr>
          <w:p>
            <w:pPr>
              <w:pStyle w:val="TableText"/>
            </w:pPr>
            <w:r>
              <w:rPr>
                <w:b/>
                <w:color w:val="FFFFFF"/>
              </w:rPr>
              <w:t xml:space="preserve">Run</w:t>
            </w:r>
          </w:p>
        </w:tc>
        <w:tc>
          <w:tcPr>
            <w:tcW w:w="4173" w:type="dxa"/>
            <w:shd w:val="clear" w:color="auto" w:fill="0B4F66"/>
          </w:tcPr>
          <w:p>
            <w:pPr>
              <w:pStyle w:val="TableText"/>
            </w:pPr>
            <w:r>
              <w:rPr>
                <w:b/>
                <w:color w:val="FFFFFF"/>
              </w:rPr>
              <w:t xml:space="preserve">What you get</w:t>
            </w:r>
          </w:p>
        </w:tc>
      </w:tr>
      <w:tr>
        <w:trPr>
          <w:cantSplit/>
        </w:trPr>
        <w:tc>
          <w:tcPr>
            <w:tcW w:w="2782" w:type="dxa"/>
          </w:tcPr>
          <w:p>
            <w:pPr>
              <w:pStyle w:val="TableText"/>
            </w:pPr>
            <w:r>
              <w:t xml:space="preserve">A prototype screen</w:t>
            </w:r>
          </w:p>
        </w:tc>
        <w:tc>
          <w:tcPr>
            <w:tcW w:w="2981" w:type="dxa"/>
          </w:tcPr>
          <w:p>
            <w:pPr>
              <w:pStyle w:val="TableText"/>
            </w:pPr>
            <w:r>
              <w:rPr>
                <w:rStyle w:val="CodeChar"/>
              </w:rPr>
              <w:t xml:space="preserve">audit</w:t>
            </w:r>
            <w:r>
              <w:t xml:space="preserve">, mode </w:t>
            </w:r>
            <w:r>
              <w:rPr>
                <w:rStyle w:val="CodeChar"/>
              </w:rPr>
              <w:t xml:space="preserve">craft</w:t>
            </w:r>
          </w:p>
        </w:tc>
        <w:tc>
          <w:tcPr>
            <w:tcW w:w="4173" w:type="dxa"/>
          </w:tcPr>
          <w:p>
            <w:pPr>
              <w:pStyle w:val="TableText"/>
            </w:pPr>
            <w:r>
              <w:t xml:space="preserve">A scored critique and a task list.</w:t>
            </w:r>
          </w:p>
        </w:tc>
      </w:tr>
      <w:tr>
        <w:trPr>
          <w:cantSplit/>
        </w:trPr>
        <w:tc>
          <w:tcPr>
            <w:tcW w:w="2782" w:type="dxa"/>
          </w:tcPr>
          <w:p>
            <w:pPr>
              <w:pStyle w:val="TableText"/>
            </w:pPr>
            <w:r>
              <w:t xml:space="preserve">A prototype screen</w:t>
            </w:r>
          </w:p>
        </w:tc>
        <w:tc>
          <w:tcPr>
            <w:tcW w:w="2981" w:type="dxa"/>
          </w:tcPr>
          <w:p>
            <w:pPr>
              <w:pStyle w:val="TableText"/>
            </w:pPr>
            <w:r>
              <w:rPr>
                <w:rStyle w:val="CodeChar"/>
              </w:rPr>
              <w:t xml:space="preserve">audit</w:t>
            </w:r>
            <w:r>
              <w:t xml:space="preserve">, mode </w:t>
            </w:r>
            <w:r>
              <w:rPr>
                <w:rStyle w:val="CodeChar"/>
              </w:rPr>
              <w:t xml:space="preserve">heuristic</w:t>
            </w:r>
          </w:p>
        </w:tc>
        <w:tc>
          <w:tcPr>
            <w:tcW w:w="4173" w:type="dxa"/>
          </w:tcPr>
          <w:p>
            <w:pPr>
              <w:pStyle w:val="TableText"/>
            </w:pPr>
            <w:r>
              <w:t xml:space="preserve">A 12-point Nielsen pass. A different rubric from </w:t>
            </w:r>
            <w:r>
              <w:rPr>
                <w:rStyle w:val="CodeChar"/>
              </w:rPr>
              <w:t xml:space="preserve">craft</w:t>
            </w:r>
            <w:r>
              <w:t xml:space="preserve">: do not compare scores.</w:t>
            </w:r>
          </w:p>
        </w:tc>
      </w:tr>
      <w:tr>
        <w:trPr>
          <w:cantSplit/>
        </w:trPr>
        <w:tc>
          <w:tcPr>
            <w:tcW w:w="2782" w:type="dxa"/>
          </w:tcPr>
          <w:p>
            <w:pPr>
              <w:pStyle w:val="TableText"/>
            </w:pPr>
            <w:r>
              <w:t xml:space="preserve">A prototype with real code</w:t>
            </w:r>
          </w:p>
        </w:tc>
        <w:tc>
          <w:tcPr>
            <w:tcW w:w="2981" w:type="dxa"/>
          </w:tcPr>
          <w:p>
            <w:pPr>
              <w:pStyle w:val="TableText"/>
            </w:pPr>
            <w:r>
              <w:rPr>
                <w:rStyle w:val="CodeChar"/>
              </w:rPr>
              <w:t xml:space="preserve">audit</w:t>
            </w:r>
            <w:r>
              <w:t xml:space="preserve">, mode </w:t>
            </w:r>
            <w:r>
              <w:rPr>
                <w:rStyle w:val="CodeChar"/>
              </w:rPr>
              <w:t xml:space="preserve">a11y</w:t>
            </w:r>
            <w:r>
              <w:t xml:space="preserve"> or </w:t>
            </w:r>
            <w:r>
              <w:rPr>
                <w:rStyle w:val="CodeChar"/>
              </w:rPr>
              <w:t xml:space="preserve">code</w:t>
            </w:r>
          </w:p>
        </w:tc>
        <w:tc>
          <w:tcPr>
            <w:tcW w:w="4173" w:type="dxa"/>
          </w:tcPr>
          <w:p>
            <w:pPr>
              <w:pStyle w:val="TableText"/>
            </w:pPr>
            <w:r>
              <w:t xml:space="preserve">A WCAG accessibility pass, or a coding-standards and token check.</w:t>
            </w:r>
          </w:p>
        </w:tc>
      </w:tr>
      <w:tr>
        <w:trPr>
          <w:cantSplit/>
        </w:trPr>
        <w:tc>
          <w:tcPr>
            <w:tcW w:w="2782" w:type="dxa"/>
          </w:tcPr>
          <w:p>
            <w:pPr>
              <w:pStyle w:val="TableText"/>
            </w:pPr>
            <w:r>
              <w:t xml:space="preserve">A build and an approved design</w:t>
            </w:r>
          </w:p>
        </w:tc>
        <w:tc>
          <w:tcPr>
            <w:tcW w:w="2981" w:type="dxa"/>
          </w:tcPr>
          <w:p>
            <w:pPr>
              <w:pStyle w:val="TableText"/>
            </w:pPr>
            <w:r>
              <w:rPr>
                <w:rStyle w:val="CodeChar"/>
              </w:rPr>
              <w:t xml:space="preserve">audit</w:t>
            </w:r>
            <w:r>
              <w:t xml:space="preserve">, mode </w:t>
            </w:r>
            <w:r>
              <w:rPr>
                <w:rStyle w:val="CodeChar"/>
              </w:rPr>
              <w:t xml:space="preserve">spec</w:t>
            </w:r>
          </w:p>
        </w:tc>
        <w:tc>
          <w:tcPr>
            <w:tcW w:w="4173" w:type="dxa"/>
          </w:tcPr>
          <w:p>
            <w:pPr>
              <w:pStyle w:val="TableText"/>
            </w:pPr>
            <w:r>
              <w:t xml:space="preserve">The build checked against the design, screen by screen.</w:t>
            </w:r>
          </w:p>
        </w:tc>
      </w:tr>
      <w:tr>
        <w:trPr>
          <w:cantSplit/>
        </w:trPr>
        <w:tc>
          <w:tcPr>
            <w:tcW w:w="2782" w:type="dxa"/>
          </w:tcPr>
          <w:p>
            <w:pPr>
              <w:pStyle w:val="TableText"/>
            </w:pPr>
            <w:r>
              <w:t xml:space="preserve">Research or planning documents</w:t>
            </w:r>
          </w:p>
        </w:tc>
        <w:tc>
          <w:tcPr>
            <w:tcW w:w="2981" w:type="dxa"/>
          </w:tcPr>
          <w:p>
            <w:pPr>
              <w:pStyle w:val="TableText"/>
            </w:pPr>
            <w:r>
              <w:t xml:space="preserve">The skill's own review checklist</w:t>
            </w:r>
          </w:p>
        </w:tc>
        <w:tc>
          <w:tcPr>
            <w:tcW w:w="4173" w:type="dxa"/>
          </w:tcPr>
          <w:p>
            <w:pPr>
              <w:pStyle w:val="TableText"/>
            </w:pPr>
            <w:r>
              <w:t xml:space="preserve">These skills end with one.</w:t>
            </w:r>
          </w:p>
        </w:tc>
      </w:tr>
    </w:tbl>
    <w:p>
      <w:pPr>
        <w:pStyle w:val="Spacer"/>
      </w:pPr>
    </w:p>
    <w:p>
      <w:pPr>
        <w:pStyle w:val="ListParagraph"/>
        <w:numPr>
          <w:ilvl w:val="0"/>
          <w:numId w:val="21"/>
        </w:numPr>
      </w:pPr>
      <w:r>
        <w:t xml:space="preserve">Beside each finding write one word: </w:t>
      </w:r>
      <w:r>
        <w:rPr>
          <w:b/>
        </w:rPr>
        <w:t xml:space="preserve">accept</w:t>
      </w:r>
      <w:r>
        <w:t xml:space="preserve">, </w:t>
      </w:r>
      <w:r>
        <w:rPr>
          <w:b/>
        </w:rPr>
        <w:t xml:space="preserve">reject</w:t>
      </w:r>
      <w:r>
        <w:t xml:space="preserve"> or </w:t>
      </w:r>
      <w:r>
        <w:rPr>
          <w:b/>
        </w:rPr>
        <w:t xml:space="preserve">unsure</w:t>
      </w:r>
      <w:r>
        <w:t xml:space="preserve">. Nothing is fixed until you say so.</w:t>
      </w:r>
    </w:p>
    <w:p>
      <w:pPr>
        <w:pStyle w:val="ListParagraph"/>
        <w:numPr>
          <w:ilvl w:val="0"/>
          <w:numId w:val="21"/>
        </w:numPr>
      </w:pPr>
      <w:r>
        <w:t xml:space="preserve">Read what you produced. Close the session. Fill in the feedback form.</w:t>
      </w:r>
    </w:p>
    <w:p>
      <w:pPr>
        <w:pStyle w:val="Heading1"/>
      </w:pPr>
      <w:r>
        <w:t xml:space="preserve">10. Do you have a design system?</w:t>
      </w:r>
    </w:p>
    <w:p>
      <w:r>
        <w:t xml:space="preserve">Advice, never a blocker. Claude will ask; you can say "skip". Anything built without a real system is labelled "placeholder tokens".</w:t>
      </w:r>
    </w:p>
    <w:tbl>
      <w:tblPr>
        <w:tblW w:w="9936" w:type="dxa"/>
        <w:tblBorders>
          <w:top w:val="single" w:sz="4" w:space="0" w:color="CFDAE1"/>
          <w:bottom w:val="single" w:sz="4" w:space="0" w:color="CFDAE1"/>
          <w:insideH w:val="single" w:sz="4" w:space="0" w:color="CFDAE1"/>
        </w:tblBorders>
        <w:tblLayout w:type="fixed"/>
        <w:tblCellMar>
          <w:top w:w="60" w:type="dxa"/>
          <w:left w:w="80" w:type="dxa"/>
          <w:bottom w:w="60" w:type="dxa"/>
          <w:right w:w="80" w:type="dxa"/>
        </w:tblCellMar>
      </w:tblPr>
      <w:tblGrid>
        <w:gridCol w:w="3180"/>
        <w:gridCol w:w="3776"/>
        <w:gridCol w:w="2980"/>
      </w:tblGrid>
      <w:tr>
        <w:trPr>
          <w:cantSplit/>
          <w:tblHeader/>
        </w:trPr>
        <w:tc>
          <w:tcPr>
            <w:tcW w:w="3180" w:type="dxa"/>
            <w:shd w:val="clear" w:color="auto" w:fill="0B4F66"/>
          </w:tcPr>
          <w:p>
            <w:pPr>
              <w:pStyle w:val="TableText"/>
            </w:pPr>
            <w:r>
              <w:rPr>
                <w:b/>
                <w:color w:val="FFFFFF"/>
              </w:rPr>
              <w:t xml:space="preserve">Your situation</w:t>
            </w:r>
          </w:p>
        </w:tc>
        <w:tc>
          <w:tcPr>
            <w:tcW w:w="3776" w:type="dxa"/>
            <w:shd w:val="clear" w:color="auto" w:fill="0B4F66"/>
          </w:tcPr>
          <w:p>
            <w:pPr>
              <w:pStyle w:val="TableText"/>
            </w:pPr>
            <w:r>
              <w:rPr>
                <w:b/>
                <w:color w:val="FFFFFF"/>
              </w:rPr>
              <w:t xml:space="preserve">What to do</w:t>
            </w:r>
          </w:p>
        </w:tc>
        <w:tc>
          <w:tcPr>
            <w:tcW w:w="2980" w:type="dxa"/>
            <w:shd w:val="clear" w:color="auto" w:fill="0B4F66"/>
          </w:tcPr>
          <w:p>
            <w:pPr>
              <w:pStyle w:val="TableText"/>
            </w:pPr>
            <w:r>
              <w:rPr>
                <w:b/>
                <w:color w:val="FFFFFF"/>
              </w:rPr>
              <w:t xml:space="preserve">What you get</w:t>
            </w:r>
          </w:p>
        </w:tc>
      </w:tr>
      <w:tr>
        <w:trPr>
          <w:cantSplit/>
        </w:trPr>
        <w:tc>
          <w:tcPr>
            <w:tcW w:w="3180" w:type="dxa"/>
          </w:tcPr>
          <w:p>
            <w:pPr>
              <w:pStyle w:val="TableText"/>
            </w:pPr>
            <w:r>
              <w:rPr>
                <w:b/>
              </w:rPr>
              <w:t xml:space="preserve">A. Tokens already in code.</w:t>
            </w:r>
            <w:r>
              <w:t xml:space="preserve"> An </w:t>
            </w:r>
            <w:r>
              <w:rPr>
                <w:rStyle w:val="CodeChar"/>
              </w:rPr>
              <w:t xml:space="preserve">index.css</w:t>
            </w:r>
            <w:r>
              <w:t xml:space="preserve"> with colour and spacing variables.</w:t>
            </w:r>
          </w:p>
        </w:tc>
        <w:tc>
          <w:tcPr>
            <w:tcW w:w="3776" w:type="dxa"/>
          </w:tcPr>
          <w:p>
            <w:pPr>
              <w:pStyle w:val="TableText"/>
            </w:pPr>
            <w:r>
              <w:t xml:space="preserve">Run </w:t>
            </w:r>
            <w:r>
              <w:rPr>
                <w:rStyle w:val="CodeChar"/>
              </w:rPr>
              <w:t xml:space="preserve">styleguide</w:t>
            </w:r>
            <w:r>
              <w:t xml:space="preserve"> and ask it to audit and document what exists.</w:t>
            </w:r>
          </w:p>
        </w:tc>
        <w:tc>
          <w:tcPr>
            <w:tcW w:w="2980" w:type="dxa"/>
          </w:tcPr>
          <w:p>
            <w:pPr>
              <w:pStyle w:val="TableText"/>
            </w:pPr>
            <w:r>
              <w:t xml:space="preserve">A </w:t>
            </w:r>
            <w:r>
              <w:rPr>
                <w:rStyle w:val="CodeChar"/>
              </w:rPr>
              <w:t xml:space="preserve">DESIGN.md</w:t>
            </w:r>
            <w:r>
              <w:t xml:space="preserve"> generated from your real tokens.</w:t>
            </w:r>
          </w:p>
        </w:tc>
      </w:tr>
      <w:tr>
        <w:trPr>
          <w:cantSplit/>
        </w:trPr>
        <w:tc>
          <w:tcPr>
            <w:tcW w:w="3180" w:type="dxa"/>
          </w:tcPr>
          <w:p>
            <w:pPr>
              <w:pStyle w:val="TableText"/>
            </w:pPr>
            <w:r>
              <w:rPr>
                <w:b/>
              </w:rPr>
              <w:t xml:space="preserve">B. A brand, no system.</w:t>
            </w:r>
            <w:r>
              <w:t xml:space="preserve"> A brand guide PDF, a live website, or hex codes.</w:t>
            </w:r>
          </w:p>
        </w:tc>
        <w:tc>
          <w:tcPr>
            <w:tcW w:w="3776" w:type="dxa"/>
          </w:tcPr>
          <w:p>
            <w:pPr>
              <w:pStyle w:val="TableText"/>
            </w:pPr>
            <w:r>
              <w:t xml:space="preserve">Run </w:t>
            </w:r>
            <w:r>
              <w:rPr>
                <w:rStyle w:val="CodeChar"/>
              </w:rPr>
              <w:t xml:space="preserve">styleguide</w:t>
            </w:r>
            <w:r>
              <w:t xml:space="preserve"> in </w:t>
            </w:r>
            <w:r>
              <w:rPr>
                <w:rStyle w:val="CodeChar"/>
              </w:rPr>
              <w:t xml:space="preserve">forge</w:t>
            </w:r>
            <w:r>
              <w:t xml:space="preserve"> mode with your sources. If two sources disagree, it must ask which wins.</w:t>
            </w:r>
          </w:p>
        </w:tc>
        <w:tc>
          <w:tcPr>
            <w:tcW w:w="2980" w:type="dxa"/>
          </w:tcPr>
          <w:p>
            <w:pPr>
              <w:pStyle w:val="TableText"/>
            </w:pPr>
            <w:r>
              <w:t xml:space="preserve">Tokens cast from your brand, each traced to a source.</w:t>
            </w:r>
          </w:p>
        </w:tc>
      </w:tr>
      <w:tr>
        <w:trPr>
          <w:cantSplit/>
        </w:trPr>
        <w:tc>
          <w:tcPr>
            <w:tcW w:w="3180" w:type="dxa"/>
          </w:tcPr>
          <w:p>
            <w:pPr>
              <w:pStyle w:val="TableText"/>
            </w:pPr>
            <w:r>
              <w:rPr>
                <w:b/>
              </w:rPr>
              <w:t xml:space="preserve">C. A Figma library only.</w:t>
            </w:r>
          </w:p>
        </w:tc>
        <w:tc>
          <w:tcPr>
            <w:tcW w:w="3776" w:type="dxa"/>
          </w:tcPr>
          <w:p>
            <w:pPr>
              <w:pStyle w:val="TableText"/>
            </w:pPr>
            <w:r>
              <w:t xml:space="preserve">Set up the Figma MCP server (section 8). Run </w:t>
            </w:r>
            <w:r>
              <w:rPr>
                <w:rStyle w:val="CodeChar"/>
              </w:rPr>
              <w:t xml:space="preserve">figma</w:t>
            </w:r>
            <w:r>
              <w:t xml:space="preserve"> in </w:t>
            </w:r>
            <w:r>
              <w:rPr>
                <w:rStyle w:val="CodeChar"/>
              </w:rPr>
              <w:t xml:space="preserve">import</w:t>
            </w:r>
            <w:r>
              <w:t xml:space="preserve"> mode, then </w:t>
            </w:r>
            <w:r>
              <w:rPr>
                <w:rStyle w:val="CodeChar"/>
              </w:rPr>
              <w:t xml:space="preserve">sync</w:t>
            </w:r>
            <w:r>
              <w:t xml:space="preserve">.</w:t>
            </w:r>
          </w:p>
        </w:tc>
        <w:tc>
          <w:tcPr>
            <w:tcW w:w="2980" w:type="dxa"/>
          </w:tcPr>
          <w:p>
            <w:pPr>
              <w:pStyle w:val="TableText"/>
            </w:pPr>
            <w:r>
              <w:t xml:space="preserve">Code that follows your library.</w:t>
            </w:r>
          </w:p>
        </w:tc>
      </w:tr>
      <w:tr>
        <w:trPr>
          <w:cantSplit/>
        </w:trPr>
        <w:tc>
          <w:tcPr>
            <w:tcW w:w="3180" w:type="dxa"/>
          </w:tcPr>
          <w:p>
            <w:pPr>
              <w:pStyle w:val="TableText"/>
            </w:pPr>
            <w:r>
              <w:rPr>
                <w:b/>
              </w:rPr>
              <w:t xml:space="preserve">D. Nothing yet.</w:t>
            </w:r>
            <w:r>
              <w:t xml:space="preserve"> Most first runs.</w:t>
            </w:r>
          </w:p>
        </w:tc>
        <w:tc>
          <w:tcPr>
            <w:tcW w:w="3776" w:type="dxa"/>
          </w:tcPr>
          <w:p>
            <w:pPr>
              <w:pStyle w:val="TableText"/>
            </w:pPr>
            <w:r>
              <w:t xml:space="preserve">Run </w:t>
            </w:r>
            <w:r>
              <w:rPr>
                <w:rStyle w:val="CodeChar"/>
              </w:rPr>
              <w:t xml:space="preserve">styleguide</w:t>
            </w:r>
            <w:r>
              <w:t xml:space="preserve"> in default mode.</w:t>
            </w:r>
          </w:p>
        </w:tc>
        <w:tc>
          <w:tcPr>
            <w:tcW w:w="2980" w:type="dxa"/>
          </w:tcPr>
          <w:p>
            <w:pPr>
              <w:pStyle w:val="TableText"/>
            </w:pPr>
            <w:r>
              <w:t xml:space="preserve">A placeholder palette. Every screen is labelled "placeholder tokens".</w:t>
            </w:r>
          </w:p>
        </w:tc>
      </w:tr>
    </w:tbl>
    <w:p>
      <w:pPr>
        <w:pStyle w:val="Spacer"/>
      </w:pPr>
    </w:p>
    <w:p>
      <w:pPr>
        <w:pStyle w:val="CalloutCheck"/>
      </w:pPr>
      <w:r>
        <w:rPr>
          <w:b/>
        </w:rPr>
        <w:t xml:space="preserve">Check: </w:t>
      </w:r>
      <w:r>
        <w:t xml:space="preserve">Ask Claude: which of these values came from my sources and which did you choose? A correct answer separates the two.</w:t>
      </w:r>
    </w:p>
    <w:p>
      <w:pPr>
        <w:pStyle w:val="Heading1"/>
      </w:pPr>
      <w:r>
        <w:t xml:space="preserve">11. If something goes wrong</w:t>
      </w:r>
    </w:p>
    <w:tbl>
      <w:tblPr>
        <w:tblW w:w="9936" w:type="dxa"/>
        <w:tblBorders>
          <w:top w:val="single" w:sz="4" w:space="0" w:color="CFDAE1"/>
          <w:bottom w:val="single" w:sz="4" w:space="0" w:color="CFDAE1"/>
          <w:insideH w:val="single" w:sz="4" w:space="0" w:color="CFDAE1"/>
        </w:tblBorders>
        <w:tblLayout w:type="fixed"/>
        <w:tblCellMar>
          <w:top w:w="60" w:type="dxa"/>
          <w:left w:w="80" w:type="dxa"/>
          <w:bottom w:w="60" w:type="dxa"/>
          <w:right w:w="80" w:type="dxa"/>
        </w:tblCellMar>
      </w:tblPr>
      <w:tblGrid>
        <w:gridCol w:w="2981"/>
        <w:gridCol w:w="2782"/>
        <w:gridCol w:w="4173"/>
      </w:tblGrid>
      <w:tr>
        <w:trPr>
          <w:cantSplit/>
          <w:tblHeader/>
        </w:trPr>
        <w:tc>
          <w:tcPr>
            <w:tcW w:w="2981" w:type="dxa"/>
            <w:shd w:val="clear" w:color="auto" w:fill="0B4F66"/>
          </w:tcPr>
          <w:p>
            <w:pPr>
              <w:pStyle w:val="TableText"/>
            </w:pPr>
            <w:r>
              <w:rPr>
                <w:b/>
                <w:color w:val="FFFFFF"/>
              </w:rPr>
              <w:t xml:space="preserve">What you see</w:t>
            </w:r>
          </w:p>
        </w:tc>
        <w:tc>
          <w:tcPr>
            <w:tcW w:w="2782" w:type="dxa"/>
            <w:shd w:val="clear" w:color="auto" w:fill="0B4F66"/>
          </w:tcPr>
          <w:p>
            <w:pPr>
              <w:pStyle w:val="TableText"/>
            </w:pPr>
            <w:r>
              <w:rPr>
                <w:b/>
                <w:color w:val="FFFFFF"/>
              </w:rPr>
              <w:t xml:space="preserve">Likely cause</w:t>
            </w:r>
          </w:p>
        </w:tc>
        <w:tc>
          <w:tcPr>
            <w:tcW w:w="4173" w:type="dxa"/>
            <w:shd w:val="clear" w:color="auto" w:fill="0B4F66"/>
          </w:tcPr>
          <w:p>
            <w:pPr>
              <w:pStyle w:val="TableText"/>
            </w:pPr>
            <w:r>
              <w:rPr>
                <w:b/>
                <w:color w:val="FFFFFF"/>
              </w:rPr>
              <w:t xml:space="preserve">What to try</w:t>
            </w:r>
          </w:p>
        </w:tc>
      </w:tr>
      <w:tr>
        <w:trPr>
          <w:cantSplit/>
        </w:trPr>
        <w:tc>
          <w:tcPr>
            <w:tcW w:w="2981" w:type="dxa"/>
          </w:tcPr>
          <w:p>
            <w:pPr>
              <w:pStyle w:val="TableText"/>
            </w:pPr>
            <w:r>
              <w:t xml:space="preserve">Installer says "permission denied"</w:t>
            </w:r>
          </w:p>
        </w:tc>
        <w:tc>
          <w:tcPr>
            <w:tcW w:w="2782" w:type="dxa"/>
          </w:tcPr>
          <w:p>
            <w:pPr>
              <w:pStyle w:val="TableText"/>
            </w:pPr>
            <w:r>
              <w:t xml:space="preserve">File not executable</w:t>
            </w:r>
          </w:p>
        </w:tc>
        <w:tc>
          <w:tcPr>
            <w:tcW w:w="4173" w:type="dxa"/>
          </w:tcPr>
          <w:p>
            <w:pPr>
              <w:pStyle w:val="TableText"/>
            </w:pPr>
            <w:r>
              <w:t xml:space="preserve">Run </w:t>
            </w:r>
            <w:r>
              <w:rPr>
                <w:rStyle w:val="CodeChar"/>
              </w:rPr>
              <w:t xml:space="preserve">chmod +x install.sh</w:t>
            </w:r>
            <w:r>
              <w:t xml:space="preserve">, then the installer again.</w:t>
            </w:r>
          </w:p>
        </w:tc>
      </w:tr>
      <w:tr>
        <w:trPr>
          <w:cantSplit/>
        </w:trPr>
        <w:tc>
          <w:tcPr>
            <w:tcW w:w="2981" w:type="dxa"/>
          </w:tcPr>
          <w:p>
            <w:pPr>
              <w:pStyle w:val="TableText"/>
            </w:pPr>
            <w:r>
              <w:t xml:space="preserve">"command not found" or "bad interpreter"</w:t>
            </w:r>
          </w:p>
        </w:tc>
        <w:tc>
          <w:tcPr>
            <w:tcW w:w="2782" w:type="dxa"/>
          </w:tcPr>
          <w:p>
            <w:pPr>
              <w:pStyle w:val="TableText"/>
            </w:pPr>
            <w:r>
              <w:t xml:space="preserve">Windows line endings, or not a bash shell</w:t>
            </w:r>
          </w:p>
        </w:tc>
        <w:tc>
          <w:tcPr>
            <w:tcW w:w="4173" w:type="dxa"/>
          </w:tcPr>
          <w:p>
            <w:pPr>
              <w:pStyle w:val="TableText"/>
            </w:pPr>
            <w:r>
              <w:t xml:space="preserve">Use WSL, or copy the folders by hand.</w:t>
            </w:r>
          </w:p>
        </w:tc>
      </w:tr>
      <w:tr>
        <w:trPr>
          <w:cantSplit/>
        </w:trPr>
        <w:tc>
          <w:tcPr>
            <w:tcW w:w="2981" w:type="dxa"/>
          </w:tcPr>
          <w:p>
            <w:pPr>
              <w:pStyle w:val="TableText"/>
            </w:pPr>
            <w:r>
              <w:t xml:space="preserve">Typing / shows no skills</w:t>
            </w:r>
          </w:p>
        </w:tc>
        <w:tc>
          <w:tcPr>
            <w:tcW w:w="2782" w:type="dxa"/>
          </w:tcPr>
          <w:p>
            <w:pPr>
              <w:pStyle w:val="TableText"/>
            </w:pPr>
            <w:r>
              <w:t xml:space="preserve">Claude started before the install</w:t>
            </w:r>
          </w:p>
        </w:tc>
        <w:tc>
          <w:tcPr>
            <w:tcW w:w="4173" w:type="dxa"/>
          </w:tcPr>
          <w:p>
            <w:pPr>
              <w:pStyle w:val="TableText"/>
            </w:pPr>
            <w:r>
              <w:t xml:space="preserve">Quit Claude fully and reopen. Then re-download the ZIP, rerun the installer, check the count says 30.</w:t>
            </w:r>
          </w:p>
        </w:tc>
      </w:tr>
      <w:tr>
        <w:trPr>
          <w:cantSplit/>
        </w:trPr>
        <w:tc>
          <w:tcPr>
            <w:tcW w:w="2981" w:type="dxa"/>
          </w:tcPr>
          <w:p>
            <w:pPr>
              <w:pStyle w:val="TableText"/>
            </w:pPr>
            <w:r>
              <w:t xml:space="preserve">Skill count is not 30</w:t>
            </w:r>
          </w:p>
        </w:tc>
        <w:tc>
          <w:tcPr>
            <w:tcW w:w="2782" w:type="dxa"/>
          </w:tcPr>
          <w:p>
            <w:pPr>
              <w:pStyle w:val="TableText"/>
            </w:pPr>
            <w:r>
              <w:t xml:space="preserve">Partial download</w:t>
            </w:r>
          </w:p>
        </w:tc>
        <w:tc>
          <w:tcPr>
            <w:tcW w:w="4173" w:type="dxa"/>
          </w:tcPr>
          <w:p>
            <w:pPr>
              <w:pStyle w:val="TableText"/>
            </w:pPr>
            <w:r>
              <w:t xml:space="preserve">Download the ZIP again and rerun the installer.</w:t>
            </w:r>
          </w:p>
        </w:tc>
      </w:tr>
      <w:tr>
        <w:trPr>
          <w:cantSplit/>
        </w:trPr>
        <w:tc>
          <w:tcPr>
            <w:tcW w:w="2981" w:type="dxa"/>
          </w:tcPr>
          <w:p>
            <w:pPr>
              <w:pStyle w:val="TableText"/>
            </w:pPr>
            <w:r>
              <w:t xml:space="preserve">/help shows a different help screen</w:t>
            </w:r>
          </w:p>
        </w:tc>
        <w:tc>
          <w:tcPr>
            <w:tcW w:w="2782" w:type="dxa"/>
          </w:tcPr>
          <w:p>
            <w:pPr>
              <w:pStyle w:val="TableText"/>
            </w:pPr>
            <w:r>
              <w:t xml:space="preserve">The built-in command wins</w:t>
            </w:r>
          </w:p>
        </w:tc>
        <w:tc>
          <w:tcPr>
            <w:tcW w:w="4173" w:type="dxa"/>
          </w:tcPr>
          <w:p>
            <w:pPr>
              <w:pStyle w:val="TableText"/>
            </w:pPr>
            <w:r>
              <w:t xml:space="preserve">Type: Use the AIX Lab-Atlas help skill.</w:t>
            </w:r>
          </w:p>
        </w:tc>
      </w:tr>
      <w:tr>
        <w:trPr>
          <w:cantSplit/>
        </w:trPr>
        <w:tc>
          <w:tcPr>
            <w:tcW w:w="2981" w:type="dxa"/>
          </w:tcPr>
          <w:p>
            <w:pPr>
              <w:pStyle w:val="TableText"/>
            </w:pPr>
            <w:r>
              <w:t xml:space="preserve">A skill writes before showing a plan</w:t>
            </w:r>
          </w:p>
        </w:tc>
        <w:tc>
          <w:tcPr>
            <w:tcW w:w="2782" w:type="dxa"/>
          </w:tcPr>
          <w:p>
            <w:pPr>
              <w:pStyle w:val="TableText"/>
            </w:pPr>
            <w:r>
              <w:t xml:space="preserve">Plan-first step skipped</w:t>
            </w:r>
          </w:p>
        </w:tc>
        <w:tc>
          <w:tcPr>
            <w:tcW w:w="4173" w:type="dxa"/>
          </w:tcPr>
          <w:p>
            <w:pPr>
              <w:pStyle w:val="TableText"/>
            </w:pPr>
            <w:r>
              <w:t xml:space="preserve">Type: stop, show me your plan first. Tell the observer which skill.</w:t>
            </w:r>
          </w:p>
        </w:tc>
      </w:tr>
      <w:tr>
        <w:trPr>
          <w:cantSplit/>
        </w:trPr>
        <w:tc>
          <w:tcPr>
            <w:tcW w:w="2981" w:type="dxa"/>
          </w:tcPr>
          <w:p>
            <w:pPr>
              <w:pStyle w:val="TableText"/>
            </w:pPr>
            <w:r>
              <w:t xml:space="preserve">Claude asks for a password or token</w:t>
            </w:r>
          </w:p>
        </w:tc>
        <w:tc>
          <w:tcPr>
            <w:tcW w:w="2782" w:type="dxa"/>
          </w:tcPr>
          <w:p>
            <w:pPr>
              <w:pStyle w:val="TableText"/>
            </w:pPr>
            <w:r>
              <w:t xml:space="preserve">It should not</w:t>
            </w:r>
          </w:p>
        </w:tc>
        <w:tc>
          <w:tcPr>
            <w:tcW w:w="4173" w:type="dxa"/>
          </w:tcPr>
          <w:p>
            <w:pPr>
              <w:pStyle w:val="TableText"/>
            </w:pPr>
            <w:r>
              <w:t xml:space="preserve">Do not enter it. Stop and tell the observer.</w:t>
            </w:r>
          </w:p>
        </w:tc>
      </w:tr>
      <w:tr>
        <w:trPr>
          <w:cantSplit/>
        </w:trPr>
        <w:tc>
          <w:tcPr>
            <w:tcW w:w="2981" w:type="dxa"/>
          </w:tcPr>
          <w:p>
            <w:pPr>
              <w:pStyle w:val="TableText"/>
            </w:pPr>
            <w:r>
              <w:rPr>
                <w:rStyle w:val="CodeChar"/>
              </w:rPr>
              <w:t xml:space="preserve">/mcp</w:t>
            </w:r>
            <w:r>
              <w:t xml:space="preserve"> shows a server as failed</w:t>
            </w:r>
          </w:p>
        </w:tc>
        <w:tc>
          <w:tcPr>
            <w:tcW w:w="2782" w:type="dxa"/>
          </w:tcPr>
          <w:p>
            <w:pPr>
              <w:pStyle w:val="TableText"/>
            </w:pPr>
            <w:r>
              <w:t xml:space="preserve">Sign-in did not finish</w:t>
            </w:r>
          </w:p>
        </w:tc>
        <w:tc>
          <w:tcPr>
            <w:tcW w:w="4173" w:type="dxa"/>
          </w:tcPr>
          <w:p>
            <w:pPr>
              <w:pStyle w:val="TableText"/>
            </w:pPr>
            <w:r>
              <w:t xml:space="preserve">Run </w:t>
            </w:r>
            <w:r>
              <w:rPr>
                <w:rStyle w:val="CodeChar"/>
              </w:rPr>
              <w:t xml:space="preserve">/mcp</w:t>
            </w:r>
            <w:r>
              <w:t xml:space="preserve"> again and repeat the browser sign-in.</w:t>
            </w:r>
          </w:p>
        </w:tc>
      </w:tr>
      <w:tr>
        <w:trPr>
          <w:cantSplit/>
        </w:trPr>
        <w:tc>
          <w:tcPr>
            <w:tcW w:w="2981" w:type="dxa"/>
          </w:tcPr>
          <w:p>
            <w:pPr>
              <w:pStyle w:val="TableText"/>
            </w:pPr>
            <w:r>
              <w:t xml:space="preserve">A skill names a skill you cannot find</w:t>
            </w:r>
          </w:p>
        </w:tc>
        <w:tc>
          <w:tcPr>
            <w:tcW w:w="2782" w:type="dxa"/>
          </w:tcPr>
          <w:p>
            <w:pPr>
              <w:pStyle w:val="TableText"/>
            </w:pPr>
            <w:r>
              <w:t xml:space="preserve">A stale reference</w:t>
            </w:r>
          </w:p>
        </w:tc>
        <w:tc>
          <w:tcPr>
            <w:tcW w:w="4173" w:type="dxa"/>
          </w:tcPr>
          <w:p>
            <w:pPr>
              <w:pStyle w:val="TableText"/>
            </w:pPr>
            <w:r>
              <w:t xml:space="preserve">Write the name down and report it.</w:t>
            </w:r>
          </w:p>
        </w:tc>
      </w:tr>
      <w:tr>
        <w:trPr>
          <w:cantSplit/>
        </w:trPr>
        <w:tc>
          <w:tcPr>
            <w:tcW w:w="2981" w:type="dxa"/>
          </w:tcPr>
          <w:p>
            <w:pPr>
              <w:pStyle w:val="TableText"/>
            </w:pPr>
            <w:r>
              <w:t xml:space="preserve">GitHub shows "404 Not Found"</w:t>
            </w:r>
          </w:p>
        </w:tc>
        <w:tc>
          <w:tcPr>
            <w:tcW w:w="2782" w:type="dxa"/>
          </w:tcPr>
          <w:p>
            <w:pPr>
              <w:pStyle w:val="TableText"/>
            </w:pPr>
            <w:r>
              <w:t xml:space="preserve">Wrong account</w:t>
            </w:r>
          </w:p>
        </w:tc>
        <w:tc>
          <w:tcPr>
            <w:tcW w:w="4173" w:type="dxa"/>
          </w:tcPr>
          <w:p>
            <w:pPr>
              <w:pStyle w:val="TableText"/>
            </w:pPr>
            <w:r>
              <w:t xml:space="preserve">Switch to the account that was invited.</w:t>
            </w:r>
          </w:p>
        </w:tc>
      </w:tr>
    </w:tbl>
    <w:p>
      <w:pPr>
        <w:pStyle w:val="Spacer"/>
      </w:pPr>
    </w:p>
    <w:p>
      <w:pPr>
        <w:pStyle w:val="Heading1"/>
      </w:pPr>
      <w:r>
        <w:t xml:space="preserve">12. Tell us what happened</w:t>
      </w:r>
    </w:p>
    <w:p>
      <w:r>
        <w:t xml:space="preserve">Fill in </w:t>
      </w:r>
      <w:r>
        <w:rPr>
          <w:rStyle w:val="CodeChar"/>
        </w:rPr>
        <w:t xml:space="preserve">onboarding/FEEDBACK-FORM.md</w:t>
      </w:r>
      <w:r>
        <w:t xml:space="preserve"> right after your session, while you remember it. Honest answers help most, including "I got confused here". It asks which route and track you used, how long the check in the install section took, where you first hesitated, whether any skill wrote before showing a plan, whether the persona test refused correctly, and whether you would use these skills on real work. Observers: run the session with </w:t>
      </w:r>
      <w:r>
        <w:rPr>
          <w:rStyle w:val="CodeChar"/>
        </w:rPr>
        <w:t xml:space="preserve">onboarding/OBSERVER-SCRIPT.md</w:t>
      </w:r>
      <w:r>
        <w:t xml:space="preserve"> and log findings in </w:t>
      </w:r>
      <w:r>
        <w:rPr>
          <w:rStyle w:val="CodeChar"/>
        </w:rPr>
        <w:t xml:space="preserve">onboarding/FINDINGS-LOG.csv</w:t>
      </w:r>
      <w:r>
        <w:t xml:space="preserve">.</w:t>
      </w:r>
    </w:p>
    <w:p>
      <w:pPr>
        <w:pStyle w:val="Heading1"/>
      </w:pPr>
      <w:r>
        <w:t xml:space="preserve">Links</w:t>
      </w:r>
    </w:p>
    <w:tbl>
      <w:tblPr>
        <w:tblW w:w="9936" w:type="dxa"/>
        <w:tblBorders>
          <w:top w:val="single" w:sz="4" w:space="0" w:color="CFDAE1"/>
          <w:bottom w:val="single" w:sz="4" w:space="0" w:color="CFDAE1"/>
          <w:insideH w:val="single" w:sz="4" w:space="0" w:color="CFDAE1"/>
        </w:tblBorders>
        <w:tblLayout w:type="fixed"/>
        <w:tblCellMar>
          <w:top w:w="60" w:type="dxa"/>
          <w:left w:w="80" w:type="dxa"/>
          <w:bottom w:w="60" w:type="dxa"/>
          <w:right w:w="80" w:type="dxa"/>
        </w:tblCellMar>
      </w:tblPr>
      <w:tblGrid>
        <w:gridCol w:w="6160"/>
        <w:gridCol w:w="3776"/>
      </w:tblGrid>
      <w:tr>
        <w:trPr>
          <w:cantSplit/>
          <w:tblHeader/>
        </w:trPr>
        <w:tc>
          <w:tcPr>
            <w:tcW w:w="6160" w:type="dxa"/>
            <w:shd w:val="clear" w:color="auto" w:fill="0B4F66"/>
          </w:tcPr>
          <w:p>
            <w:pPr>
              <w:pStyle w:val="TableText"/>
            </w:pPr>
            <w:r>
              <w:rPr>
                <w:b/>
                <w:color w:val="FFFFFF"/>
              </w:rPr>
              <w:t xml:space="preserve">Link</w:t>
            </w:r>
          </w:p>
        </w:tc>
        <w:tc>
          <w:tcPr>
            <w:tcW w:w="3776" w:type="dxa"/>
            <w:shd w:val="clear" w:color="auto" w:fill="0B4F66"/>
          </w:tcPr>
          <w:p>
            <w:pPr>
              <w:pStyle w:val="TableText"/>
            </w:pPr>
            <w:r>
              <w:rPr>
                <w:b/>
                <w:color w:val="FFFFFF"/>
              </w:rPr>
              <w:t xml:space="preserve">What it is</w:t>
            </w:r>
          </w:p>
        </w:tc>
      </w:tr>
      <w:tr>
        <w:trPr>
          <w:cantSplit/>
        </w:trPr>
        <w:tc>
          <w:tcPr>
            <w:tcW w:w="6160" w:type="dxa"/>
          </w:tcPr>
          <w:p>
            <w:pPr>
              <w:pStyle w:val="TableText"/>
            </w:pPr>
            <w:hyperlink r:id="rIdL16" w:history="1">
              <w:r>
                <w:rPr>
                  <w:rStyle w:val="Hyperlink"/>
                </w:rPr>
                <w:t xml:space="preserve">https://github.com/RPalis/AIXLab-Atlas</w:t>
              </w:r>
            </w:hyperlink>
          </w:p>
        </w:tc>
        <w:tc>
          <w:tcPr>
            <w:tcW w:w="3776" w:type="dxa"/>
          </w:tcPr>
          <w:p>
            <w:pPr>
              <w:pStyle w:val="TableText"/>
            </w:pPr>
            <w:r>
              <w:t xml:space="preserve">The repository</w:t>
            </w:r>
          </w:p>
        </w:tc>
      </w:tr>
      <w:tr>
        <w:trPr>
          <w:cantSplit/>
        </w:trPr>
        <w:tc>
          <w:tcPr>
            <w:tcW w:w="6160" w:type="dxa"/>
          </w:tcPr>
          <w:p>
            <w:pPr>
              <w:pStyle w:val="TableText"/>
            </w:pPr>
            <w:hyperlink r:id="rIdL17" w:history="1">
              <w:r>
                <w:rPr>
                  <w:rStyle w:val="Hyperlink"/>
                </w:rPr>
                <w:t xml:space="preserve">https://github.com/RPalis/AIXLab-Atlas/archive/refs/heads/update-readme-retire-competitors-duplicate.zip</w:t>
              </w:r>
            </w:hyperlink>
          </w:p>
        </w:tc>
        <w:tc>
          <w:tcPr>
            <w:tcW w:w="3776" w:type="dxa"/>
          </w:tcPr>
          <w:p>
            <w:pPr>
              <w:pStyle w:val="TableText"/>
            </w:pPr>
            <w:r>
              <w:t xml:space="preserve">The branch as a ZIP (needs the invited account while the repository is private)</w:t>
            </w:r>
          </w:p>
        </w:tc>
      </w:tr>
      <w:tr>
        <w:trPr>
          <w:cantSplit/>
        </w:trPr>
        <w:tc>
          <w:tcPr>
            <w:tcW w:w="6160" w:type="dxa"/>
          </w:tcPr>
          <w:p>
            <w:pPr>
              <w:pStyle w:val="TableText"/>
            </w:pPr>
            <w:hyperlink r:id="rIdL18" w:history="1">
              <w:r>
                <w:rPr>
                  <w:rStyle w:val="Hyperlink"/>
                </w:rPr>
                <w:t xml:space="preserve">github.com/signup</w:t>
              </w:r>
            </w:hyperlink>
          </w:p>
        </w:tc>
        <w:tc>
          <w:tcPr>
            <w:tcW w:w="3776" w:type="dxa"/>
          </w:tcPr>
          <w:p>
            <w:pPr>
              <w:pStyle w:val="TableText"/>
            </w:pPr>
            <w:r>
              <w:t xml:space="preserve">Create a GitHub account</w:t>
            </w:r>
          </w:p>
        </w:tc>
      </w:tr>
      <w:tr>
        <w:trPr>
          <w:cantSplit/>
        </w:trPr>
        <w:tc>
          <w:tcPr>
            <w:tcW w:w="6160" w:type="dxa"/>
          </w:tcPr>
          <w:p>
            <w:pPr>
              <w:pStyle w:val="TableText"/>
            </w:pPr>
            <w:hyperlink r:id="rIdL19" w:history="1">
              <w:r>
                <w:rPr>
                  <w:rStyle w:val="Hyperlink"/>
                </w:rPr>
                <w:t xml:space="preserve">claude.com/download</w:t>
              </w:r>
            </w:hyperlink>
          </w:p>
        </w:tc>
        <w:tc>
          <w:tcPr>
            <w:tcW w:w="3776" w:type="dxa"/>
          </w:tcPr>
          <w:p>
            <w:pPr>
              <w:pStyle w:val="TableText"/>
            </w:pPr>
            <w:r>
              <w:t xml:space="preserve">Claude desktop app</w:t>
            </w:r>
          </w:p>
        </w:tc>
      </w:tr>
      <w:tr>
        <w:trPr>
          <w:cantSplit/>
        </w:trPr>
        <w:tc>
          <w:tcPr>
            <w:tcW w:w="6160" w:type="dxa"/>
          </w:tcPr>
          <w:p>
            <w:pPr>
              <w:pStyle w:val="TableText"/>
            </w:pPr>
            <w:hyperlink r:id="rIdL20" w:history="1">
              <w:r>
                <w:rPr>
                  <w:rStyle w:val="Hyperlink"/>
                </w:rPr>
                <w:t xml:space="preserve">claude.com/pricing</w:t>
              </w:r>
            </w:hyperlink>
          </w:p>
        </w:tc>
        <w:tc>
          <w:tcPr>
            <w:tcW w:w="3776" w:type="dxa"/>
          </w:tcPr>
          <w:p>
            <w:pPr>
              <w:pStyle w:val="TableText"/>
            </w:pPr>
            <w:r>
              <w:t xml:space="preserve">Claude plans</w:t>
            </w:r>
          </w:p>
        </w:tc>
      </w:tr>
      <w:tr>
        <w:trPr>
          <w:cantSplit/>
        </w:trPr>
        <w:tc>
          <w:tcPr>
            <w:tcW w:w="6160" w:type="dxa"/>
          </w:tcPr>
          <w:p>
            <w:pPr>
              <w:pStyle w:val="TableText"/>
            </w:pPr>
            <w:hyperlink r:id="rIdL21" w:history="1">
              <w:r>
                <w:rPr>
                  <w:rStyle w:val="Hyperlink"/>
                </w:rPr>
                <w:t xml:space="preserve">code.claude.com/docs/en/quickstart</w:t>
              </w:r>
            </w:hyperlink>
          </w:p>
        </w:tc>
        <w:tc>
          <w:tcPr>
            <w:tcW w:w="3776" w:type="dxa"/>
          </w:tcPr>
          <w:p>
            <w:pPr>
              <w:pStyle w:val="TableText"/>
            </w:pPr>
            <w:r>
              <w:t xml:space="preserve">Claude Code install and first session</w:t>
            </w:r>
          </w:p>
        </w:tc>
      </w:tr>
      <w:tr>
        <w:trPr>
          <w:cantSplit/>
        </w:trPr>
        <w:tc>
          <w:tcPr>
            <w:tcW w:w="6160" w:type="dxa"/>
          </w:tcPr>
          <w:p>
            <w:pPr>
              <w:pStyle w:val="TableText"/>
            </w:pPr>
            <w:hyperlink r:id="rIdL22" w:history="1">
              <w:r>
                <w:rPr>
                  <w:rStyle w:val="Hyperlink"/>
                </w:rPr>
                <w:t xml:space="preserve">code.claude.com/docs/en/mcp</w:t>
              </w:r>
            </w:hyperlink>
          </w:p>
        </w:tc>
        <w:tc>
          <w:tcPr>
            <w:tcW w:w="3776" w:type="dxa"/>
          </w:tcPr>
          <w:p>
            <w:pPr>
              <w:pStyle w:val="TableText"/>
            </w:pPr>
            <w:r>
              <w:t xml:space="preserve">Adding MCP servers to Claude Code</w:t>
            </w:r>
          </w:p>
        </w:tc>
      </w:tr>
      <w:tr>
        <w:trPr>
          <w:cantSplit/>
        </w:trPr>
        <w:tc>
          <w:tcPr>
            <w:tcW w:w="6160" w:type="dxa"/>
          </w:tcPr>
          <w:p>
            <w:pPr>
              <w:pStyle w:val="TableText"/>
            </w:pPr>
            <w:hyperlink r:id="rIdL23" w:history="1">
              <w:r>
                <w:rPr>
                  <w:rStyle w:val="Hyperlink"/>
                </w:rPr>
                <w:t xml:space="preserve">support.claude.com Using Skills in Claude</w:t>
              </w:r>
            </w:hyperlink>
          </w:p>
        </w:tc>
        <w:tc>
          <w:tcPr>
            <w:tcW w:w="3776" w:type="dxa"/>
          </w:tcPr>
          <w:p>
            <w:pPr>
              <w:pStyle w:val="TableText"/>
            </w:pPr>
            <w:r>
              <w:t xml:space="preserve">Using skills in Claude (browser)</w:t>
            </w:r>
          </w:p>
        </w:tc>
      </w:tr>
      <w:tr>
        <w:trPr>
          <w:cantSplit/>
        </w:trPr>
        <w:tc>
          <w:tcPr>
            <w:tcW w:w="6160" w:type="dxa"/>
          </w:tcPr>
          <w:p>
            <w:pPr>
              <w:pStyle w:val="TableText"/>
            </w:pPr>
            <w:hyperlink r:id="rIdL24" w:history="1">
              <w:r>
                <w:rPr>
                  <w:rStyle w:val="Hyperlink"/>
                </w:rPr>
                <w:t xml:space="preserve">help.figma.com Guide to the Figma MCP server</w:t>
              </w:r>
            </w:hyperlink>
          </w:p>
        </w:tc>
        <w:tc>
          <w:tcPr>
            <w:tcW w:w="3776" w:type="dxa"/>
          </w:tcPr>
          <w:p>
            <w:pPr>
              <w:pStyle w:val="TableText"/>
            </w:pPr>
            <w:r>
              <w:t xml:space="preserve">Figma MCP server setup</w:t>
            </w:r>
          </w:p>
        </w:tc>
      </w:tr>
    </w:tbl>
    <w:p>
      <w:pPr>
        <w:pStyle w:val="Spacer"/>
      </w:pPr>
    </w:p>
    <w:sectPr>
      <w:footerReference w:type="default" r:id="rIdFooter"/>
      <w:pgSz w:w="12240" w:h="15840"/>
      <w:pgMar w:top="1152" w:right="1152" w:bottom="1402" w:left="1152" w:header="400" w:footer="400" w:gutter="0"/>
    </w:sectPr>
  </w:body>
</w:document>
</file>

<file path=word/footer1.xml><?xml version="1.0" encoding="utf-8"?>
<w:ftr xmlns:w="http://schemas.openxmlformats.org/wordprocessingml/2006/main" xmlns:r="http://schemas.openxmlformats.org/officeDocument/2006/relationships">
  <w:p>
    <w:pPr>
      <w:pBdr>
        <w:top w:val="single" w:sz="4" w:space="4" w:color="CFDAE1"/>
      </w:pBdr>
      <w:tabs>
        <w:tab w:val="right" w:pos="9936"/>
      </w:tabs>
    </w:pPr>
    <w:r>
      <w:rPr>
        <w:color w:val="5A6B78"/>
        <w:sz w:val="16"/>
      </w:rPr>
      <w:t>AIX Lab-Atlas Onboarding, Track 1: Claude Code</w:t>
    </w:r>
    <w:r>
      <w:rPr>
        <w:color w:val="5A6B78"/>
        <w:sz w:val="16"/>
      </w:rPr>
      <w:tab/>
      <w:t xml:space="preserve">Page </w:t>
    </w:r>
    <w:r>
      <w:rPr>
        <w:color w:val="5A6B78"/>
        <w:sz w:val="16"/>
      </w:rPr>
      <w:fldChar w:fldCharType="begin"/>
    </w:r>
    <w:r>
      <w:rPr>
        <w:color w:val="5A6B78"/>
        <w:sz w:val="16"/>
      </w:rPr>
      <w:instrText xml:space="preserve"> PAGE </w:instrText>
    </w:r>
    <w:r>
      <w:rPr>
        <w:color w:val="5A6B78"/>
        <w:sz w:val="16"/>
      </w:rPr>
      <w:fldChar w:fldCharType="separate"/>
    </w:r>
    <w:r>
      <w:rPr>
        <w:color w:val="5A6B78"/>
        <w:sz w:val="16"/>
      </w:rPr>
      <w:t>1</w:t>
    </w:r>
    <w:r>
      <w:rPr>
        <w:color w:val="5A6B78"/>
        <w:sz w:val="16"/>
      </w:rPr>
      <w:fldChar w:fldCharType="end"/>
    </w:r>
  </w:p>
</w:ftr>
</file>

<file path=word/numbering.xml><?xml version="1.0" encoding="utf-8"?>
<w:numbering xmlns:w="http://schemas.openxmlformats.org/wordprocessingml/2006/main" xmlns:r="http://schemas.openxmlformats.org/officeDocument/2006/relationships">
  <w:abstractNum w:abstractNumId="0">
    <w:multiLevelType w:val="hybridMultilevel"/>
    <w:lvl w:ilvl="0">
      <w:start w:val="1"/>
      <w:numFmt w:val="bullet"/>
      <w:lvlText w:val="•"/>
      <w:lvlJc w:val="left"/>
      <w:pPr>
        <w:ind w:left="540" w:hanging="300"/>
      </w:pPr>
      <w:rPr>
        <w:rFonts w:ascii="Calibri" w:hAnsi="Calibri"/>
      </w:rPr>
    </w:lvl>
  </w:abstractNum>
  <w:abstractNum w:abstractNumId="1">
    <w:multiLevelType w:val="hybridMultilevel"/>
    <w:lvl w:ilvl="0">
      <w:start w:val="1"/>
      <w:numFmt w:val="decimal"/>
      <w:lvlText w:val="%1."/>
      <w:lvlJc w:val="left"/>
      <w:pPr>
        <w:ind w:left="540" w:hanging="300"/>
      </w:pPr>
    </w:lvl>
  </w:abstractNum>
  <w:num w:numId="1">
    <w:abstractNumId w:val="0"/>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bering>
</file>

<file path=word/styles.xml><?xml version="1.0" encoding="utf-8"?>
<w:styles xmlns:w="http://schemas.openxmlformats.org/wordprocessingml/2006/main" xmlns:r="http://schemas.openxmlformats.org/officeDocument/2006/relationships">
  <w:docDefaults>
    <w:rPrDefault>
      <w:rPr>
        <w:rFonts w:ascii="Calibri" w:hAnsi="Calibri" w:cs="Calibri"/>
        <w:sz w:val="21"/>
        <w:szCs w:val="21"/>
        <w:lang w:val="en-US"/>
      </w:rPr>
    </w:rPrDefault>
    <w:pPrDefault>
      <w:pPr>
        <w:spacing w:after="110" w:line="288" w:lineRule="auto"/>
      </w:pPr>
    </w:pPrDefault>
  </w:docDefaults>
  <w:style w:type="paragraph" w:default="1" w:styleId="Normal">
    <w:name w:val="Normal"/>
    <w:qFormat/>
  </w:style>
  <w:style w:type="paragraph" w:styleId="Title">
    <w:name w:val="Title"/>
    <w:basedOn w:val="Normal"/>
    <w:next w:val="Normal"/>
    <w:qFormat/>
    <w:pPr>
      <w:spacing w:after="20"/>
    </w:pPr>
    <w:rPr>
      <w:b/>
      <w:color w:val="0B4F66"/>
      <w:sz w:val="48"/>
      <w:szCs w:val="48"/>
    </w:rPr>
  </w:style>
  <w:style w:type="paragraph" w:styleId="Subtitle">
    <w:name w:val="Subtitle"/>
    <w:basedOn w:val="Normal"/>
    <w:next w:val="Normal"/>
    <w:qFormat/>
    <w:pPr>
      <w:spacing w:after="100"/>
    </w:pPr>
    <w:rPr>
      <w:color w:val="3D5160"/>
      <w:sz w:val="28"/>
      <w:szCs w:val="28"/>
    </w:rPr>
  </w:style>
  <w:style w:type="paragraph" w:styleId="Heading1">
    <w:name w:val="heading 1"/>
    <w:basedOn w:val="Normal"/>
    <w:next w:val="Normal"/>
    <w:qFormat/>
    <w:pPr>
      <w:keepNext/>
      <w:keepLines/>
      <w:pBdr>
        <w:bottom w:val="single" w:sz="12" w:space="2" w:color="0B6E8A"/>
      </w:pBdr>
      <w:spacing w:before="320" w:after="80"/>
      <w:outlineLvl w:val="0"/>
    </w:pPr>
    <w:rPr>
      <w:b/>
      <w:color w:val="0B4F66"/>
      <w:sz w:val="32"/>
      <w:szCs w:val="32"/>
    </w:rPr>
  </w:style>
  <w:style w:type="paragraph" w:styleId="Heading2">
    <w:name w:val="heading 2"/>
    <w:basedOn w:val="Normal"/>
    <w:next w:val="Normal"/>
    <w:qFormat/>
    <w:pPr>
      <w:keepNext/>
      <w:keepLines/>
      <w:spacing w:before="220" w:after="60"/>
      <w:outlineLvl w:val="1"/>
    </w:pPr>
    <w:rPr>
      <w:b/>
      <w:color w:val="14202B"/>
      <w:sz w:val="26"/>
      <w:szCs w:val="26"/>
    </w:rPr>
  </w:style>
  <w:style w:type="paragraph" w:styleId="Heading3">
    <w:name w:val="heading 3"/>
    <w:basedOn w:val="Normal"/>
    <w:next w:val="Normal"/>
    <w:qFormat/>
    <w:pPr>
      <w:keepNext/>
      <w:keepLines/>
      <w:spacing w:before="100" w:after="40"/>
      <w:outlineLvl w:val="2"/>
    </w:pPr>
    <w:rPr>
      <w:b/>
      <w:color w:val="3D5160"/>
      <w:sz w:val="22"/>
      <w:szCs w:val="22"/>
    </w:rPr>
  </w:style>
  <w:style w:type="paragraph" w:styleId="ListParagraph">
    <w:name w:val="List Paragraph"/>
    <w:basedOn w:val="Normal"/>
    <w:qFormat/>
    <w:pPr>
      <w:spacing w:after="70"/>
      <w:ind w:left="540"/>
    </w:pPr>
  </w:style>
  <w:style w:type="paragraph" w:styleId="TableText">
    <w:name w:val="Table Text"/>
    <w:basedOn w:val="Normal"/>
    <w:pPr>
      <w:spacing w:before="0" w:after="20" w:line="245" w:lineRule="auto"/>
    </w:pPr>
    <w:rPr>
      <w:sz w:val="18"/>
      <w:szCs w:val="18"/>
    </w:rPr>
  </w:style>
  <w:style w:type="paragraph" w:styleId="Spacer">
    <w:name w:val="Spacer"/>
    <w:basedOn w:val="Normal"/>
    <w:pPr>
      <w:spacing w:before="0" w:after="100"/>
    </w:pPr>
    <w:rPr>
      <w:sz w:val="6"/>
    </w:rPr>
  </w:style>
  <w:style w:type="paragraph" w:styleId="CodeBlock">
    <w:name w:val="Code Block"/>
    <w:basedOn w:val="Normal"/>
    <w:pPr>
      <w:keepLines/>
      <w:shd w:val="clear" w:color="auto" w:fill="101A23"/>
      <w:spacing w:before="0" w:after="0" w:line="260" w:lineRule="auto"/>
      <w:ind w:left="100" w:right="100"/>
    </w:pPr>
    <w:rPr>
      <w:rFonts w:ascii="Consolas" w:hAnsi="Consolas" w:cs="Consolas"/>
      <w:color w:val="E6EEF3"/>
      <w:sz w:val="18"/>
      <w:szCs w:val="18"/>
    </w:rPr>
  </w:style>
  <w:style w:type="paragraph" w:styleId="CalloutCheck">
    <w:name w:val="Callout Check"/>
    <w:basedOn w:val="Normal"/>
    <w:pPr>
      <w:keepLines/>
      <w:pBdr>
        <w:left w:val="single" w:sz="24" w:space="8" w:color="1D6B3A"/>
      </w:pBdr>
      <w:shd w:val="clear" w:color="auto" w:fill="E3F3E8"/>
      <w:spacing w:before="40" w:after="140"/>
      <w:ind w:left="200" w:right="100"/>
    </w:pPr>
  </w:style>
  <w:style w:type="paragraph" w:styleId="CalloutStop">
    <w:name w:val="Callout Stop"/>
    <w:basedOn w:val="Normal"/>
    <w:pPr>
      <w:keepLines/>
      <w:pBdr>
        <w:left w:val="single" w:sz="24" w:space="8" w:color="9A4A08"/>
      </w:pBdr>
      <w:shd w:val="clear" w:color="auto" w:fill="FBEAD9"/>
      <w:spacing w:before="40" w:after="140"/>
      <w:ind w:left="200" w:right="100"/>
    </w:pPr>
  </w:style>
  <w:style w:type="paragraph" w:styleId="CalloutNote">
    <w:name w:val="Callout Note"/>
    <w:basedOn w:val="Normal"/>
    <w:pPr>
      <w:keepLines/>
      <w:pBdr>
        <w:left w:val="single" w:sz="24" w:space="8" w:color="0B6E8A"/>
      </w:pBdr>
      <w:shd w:val="clear" w:color="auto" w:fill="E6EFF4"/>
      <w:spacing w:before="40" w:after="140"/>
      <w:ind w:left="200" w:right="100"/>
    </w:pPr>
  </w:style>
  <w:style w:type="character" w:styleId="CodeChar">
    <w:name w:val="Code Char"/>
    <w:rPr>
      <w:rFonts w:ascii="Consolas" w:hAnsi="Consolas" w:cs="Consolas"/>
      <w:sz w:val="18"/>
      <w:shd w:val="clear" w:color="auto" w:fill="E8F1F5"/>
    </w:rPr>
  </w:style>
  <w:style w:type="character" w:styleId="Hyperlink">
    <w:name w:val="Hyperlink"/>
    <w:rPr>
      <w:color w:val="0B6E8A"/>
      <w:u w:val="single"/>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Footer" Type="http://schemas.openxmlformats.org/officeDocument/2006/relationships/footer" Target="footer1.xml"/><Relationship Id="rIdL1" Type="http://schemas.openxmlformats.org/officeDocument/2006/relationships/hyperlink" Target="https://github.com/RPalis/AIXLab-Atlas" TargetMode="External"/><Relationship Id="rIdL2" Type="http://schemas.openxmlformats.org/officeDocument/2006/relationships/hyperlink" Target="https://github.com/signup" TargetMode="External"/><Relationship Id="rIdL3" Type="http://schemas.openxmlformats.org/officeDocument/2006/relationships/hyperlink" Target="https://claude.com/pricing" TargetMode="External"/><Relationship Id="rIdL4" Type="http://schemas.openxmlformats.org/officeDocument/2006/relationships/hyperlink" Target="https://claude.com/download" TargetMode="External"/><Relationship Id="rIdL5" Type="http://schemas.openxmlformats.org/officeDocument/2006/relationships/hyperlink" Target="https://git-scm.com/downloads/win" TargetMode="External"/><Relationship Id="rIdL6" Type="http://schemas.openxmlformats.org/officeDocument/2006/relationships/hyperlink" Target="https://learn.microsoft.com/en-us/windows/wsl/install" TargetMode="External"/><Relationship Id="rIdL7" Type="http://schemas.openxmlformats.org/officeDocument/2006/relationships/hyperlink" Target="https://github.com/RPalis/AIXLab-Atlas" TargetMode="External"/><Relationship Id="rIdL8" Type="http://schemas.openxmlformats.org/officeDocument/2006/relationships/hyperlink" Target="https://claude.com/download" TargetMode="External"/><Relationship Id="rIdL9" Type="http://schemas.openxmlformats.org/officeDocument/2006/relationships/hyperlink" Target="https://code.claude.com/docs/en/quickstart" TargetMode="External"/><Relationship Id="rIdL10" Type="http://schemas.openxmlformats.org/officeDocument/2006/relationships/hyperlink" Target="https://code.claude.com/docs/en/terminal-guide" TargetMode="External"/><Relationship Id="rIdL11" Type="http://schemas.openxmlformats.org/officeDocument/2006/relationships/hyperlink" Target="https://learn.microsoft.com/en-us/windows/wsl/install" TargetMode="External"/><Relationship Id="rIdL12" Type="http://schemas.openxmlformats.org/officeDocument/2006/relationships/hyperlink" Target="https://nodejs.org" TargetMode="External"/><Relationship Id="rIdL13" Type="http://schemas.openxmlformats.org/officeDocument/2006/relationships/hyperlink" Target="https://help.figma.com/hc/en-us/articles/32132100833559-Guide-to-the-Figma-MCP-server" TargetMode="External"/><Relationship Id="rIdL14" Type="http://schemas.openxmlformats.org/officeDocument/2006/relationships/hyperlink" Target="https://code.claude.com/docs/en/mcp" TargetMode="External"/><Relationship Id="rIdL15" Type="http://schemas.openxmlformats.org/officeDocument/2006/relationships/hyperlink" Target="https://www.figma.com" TargetMode="External"/><Relationship Id="rIdL16" Type="http://schemas.openxmlformats.org/officeDocument/2006/relationships/hyperlink" Target="https://github.com/RPalis/AIXLab-Atlas" TargetMode="External"/><Relationship Id="rIdL17" Type="http://schemas.openxmlformats.org/officeDocument/2006/relationships/hyperlink" Target="https://github.com/RPalis/AIXLab-Atlas/archive/refs/heads/update-readme-retire-competitors-duplicate.zip" TargetMode="External"/><Relationship Id="rIdL18" Type="http://schemas.openxmlformats.org/officeDocument/2006/relationships/hyperlink" Target="https://github.com/signup" TargetMode="External"/><Relationship Id="rIdL19" Type="http://schemas.openxmlformats.org/officeDocument/2006/relationships/hyperlink" Target="https://claude.com/download" TargetMode="External"/><Relationship Id="rIdL20" Type="http://schemas.openxmlformats.org/officeDocument/2006/relationships/hyperlink" Target="https://claude.com/pricing" TargetMode="External"/><Relationship Id="rIdL21" Type="http://schemas.openxmlformats.org/officeDocument/2006/relationships/hyperlink" Target="https://code.claude.com/docs/en/quickstart" TargetMode="External"/><Relationship Id="rIdL22" Type="http://schemas.openxmlformats.org/officeDocument/2006/relationships/hyperlink" Target="https://code.claude.com/docs/en/mcp" TargetMode="External"/><Relationship Id="rIdL23" Type="http://schemas.openxmlformats.org/officeDocument/2006/relationships/hyperlink" Target="https://support.claude.com/en/articles/12512180-using-skills-in-claude" TargetMode="External"/><Relationship Id="rIdL24" Type="http://schemas.openxmlformats.org/officeDocument/2006/relationships/hyperlink" Target="https://help.figma.com/hc/en-us/articles/32132100833559-Guide-to-the-Figma-MCP-server" TargetMode="External"/></Relationships>
</file>

<file path=docProps/core.xml><?xml version="1.0" encoding="utf-8"?>
<cp:coreProperties xmlns:cp="http://schemas.openxmlformats.org/package/2006/metadata/core-properties" xmlns:dc="http://purl.org/dc/elements/1.1/" xmlns:dcterms="http://purl.org/dc/terms/" xmlns:xsi="http://www.w3.org/2001/XMLSchema-instance">
  <dc:title>AIX Lab-Atlas Onboarding, Track 1: Claude Code</dc:title>
  <dc:creator>Raquel Palis</dc:creator>
  <dcterms:created xsi:type="dcterms:W3CDTF">2026-10-15T00:00:00Z</dcterms:created>
</cp:coreProperties>
</file>