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933" w:rsidRDefault="009945A8">
      <w:pPr>
        <w:pStyle w:val="Title"/>
      </w:pPr>
      <w:r>
        <w:t>Estimating temporary populations: a systematic review of the empirical literature</w:t>
      </w:r>
    </w:p>
    <w:p w:rsidR="00B74933" w:rsidRDefault="009945A8">
      <w:pPr>
        <w:pStyle w:val="Author"/>
      </w:pPr>
      <w:r>
        <w:t>Radoslaw Panczak, Elin Charles-Edwards, Jonathan Corcoran</w:t>
      </w:r>
    </w:p>
    <w:p w:rsidR="00B74933" w:rsidRDefault="009945A8" w:rsidP="00D90AC7">
      <w:pPr>
        <w:pStyle w:val="Heading1"/>
      </w:pPr>
      <w:bookmarkStart w:id="0" w:name="background"/>
      <w:r w:rsidRPr="0054627B">
        <w:t>Background</w:t>
      </w:r>
      <w:bookmarkEnd w:id="0"/>
    </w:p>
    <w:p w:rsidR="00B74933" w:rsidRDefault="009945A8">
      <w:pPr>
        <w:pStyle w:val="FirstParagraph"/>
      </w:pPr>
      <w:r>
        <w:t xml:space="preserve">Conventional population estimates capture a population at a single point in time. Such estimates ignore the short-term dynamism of many populations caused by temporary population mobility, territorial movement which does not result in a permanent change of usual residence (Bell and Ward </w:t>
      </w:r>
      <w:hyperlink w:anchor="ref-bellComparingTemporaryMobility2000">
        <w:r>
          <w:rPr>
            <w:rStyle w:val="Hyperlink"/>
          </w:rPr>
          <w:t>2000</w:t>
        </w:r>
      </w:hyperlink>
      <w:r>
        <w:t xml:space="preserve">). Temporary population movements are defined as moves of one or more night’s duration, but can be broadened to include diurnal movements such as daily commuting (Smith </w:t>
      </w:r>
      <w:hyperlink w:anchor="X5d18d719e819976492524d0b6418e90ee55777d">
        <w:r>
          <w:rPr>
            <w:rStyle w:val="Hyperlink"/>
          </w:rPr>
          <w:t>1989</w:t>
        </w:r>
      </w:hyperlink>
      <w:r>
        <w:t xml:space="preserve">). Temporary mobility can have a large impact on the size and composition of small area populations (Charles-Edwards and Panczak </w:t>
      </w:r>
      <w:hyperlink w:anchor="Xb06a0e7b4af98e29fbb35fb88a1cad7b6630f34">
        <w:r>
          <w:rPr>
            <w:rStyle w:val="Hyperlink"/>
          </w:rPr>
          <w:t>2018</w:t>
        </w:r>
      </w:hyperlink>
      <w:r>
        <w:t xml:space="preserve">) impacting traffic, housing, retail sales, medical services and emergency preparedness to name a select few (Smith </w:t>
      </w:r>
      <w:hyperlink w:anchor="X5d18d719e819976492524d0b6418e90ee55777d">
        <w:r>
          <w:rPr>
            <w:rStyle w:val="Hyperlink"/>
          </w:rPr>
          <w:t>1989</w:t>
        </w:r>
      </w:hyperlink>
      <w:r>
        <w:t xml:space="preserve">; Smith and House </w:t>
      </w:r>
      <w:hyperlink w:anchor="ref-smithTemporaryMigrationCase2007">
        <w:r>
          <w:rPr>
            <w:rStyle w:val="Hyperlink"/>
          </w:rPr>
          <w:t>2007</w:t>
        </w:r>
      </w:hyperlink>
      <w:r>
        <w:t xml:space="preserve">). As a consequence, there is growing interest and need for temporary population estimates across a broad range of purposes including the planning and delivery of goods and services, fiscal equalisation (Graebert, Wyckoff, and Bretz </w:t>
      </w:r>
      <w:hyperlink w:anchor="X590de3fbaf7cd79061325b9c513d8723b1f966e">
        <w:r>
          <w:rPr>
            <w:rStyle w:val="Hyperlink"/>
          </w:rPr>
          <w:t>2014</w:t>
        </w:r>
      </w:hyperlink>
      <w:r>
        <w:t xml:space="preserve">), retail analysis, transport demand, emergency preparedness, and as better denominators for crime and epidemiological models (Charles-Edwards et al. </w:t>
      </w:r>
      <w:hyperlink w:anchor="Xf9990a8be581a58576ed12142d89533c13b9be5">
        <w:r>
          <w:rPr>
            <w:rStyle w:val="Hyperlink"/>
          </w:rPr>
          <w:t>n.d.</w:t>
        </w:r>
      </w:hyperlink>
      <w:r>
        <w:t>).</w:t>
      </w:r>
    </w:p>
    <w:p w:rsidR="00B74933" w:rsidRDefault="009945A8" w:rsidP="00D90AC7">
      <w:pPr>
        <w:pStyle w:val="Heading1"/>
      </w:pPr>
      <w:bookmarkStart w:id="1" w:name="methods-protocol-and-capture"/>
      <w:r>
        <w:t xml:space="preserve">Methods: </w:t>
      </w:r>
      <w:r w:rsidRPr="009945A8">
        <w:t>Protocol</w:t>
      </w:r>
      <w:r>
        <w:t xml:space="preserve"> and capture</w:t>
      </w:r>
      <w:bookmarkEnd w:id="1"/>
    </w:p>
    <w:p w:rsidR="00B74933" w:rsidRDefault="009945A8">
      <w:pPr>
        <w:pStyle w:val="BodyText"/>
      </w:pPr>
      <w:r>
        <w:t>To supplement the key search terms listed above, inclusion and exclusion criteria were developed. These included:</w:t>
      </w:r>
    </w:p>
    <w:p w:rsidR="00B74933" w:rsidRDefault="009945A8">
      <w:pPr>
        <w:pStyle w:val="Compact"/>
        <w:numPr>
          <w:ilvl w:val="0"/>
          <w:numId w:val="3"/>
        </w:numPr>
      </w:pPr>
      <w:r>
        <w:t>Studies were excluded if they focused their analyses on certain population bases (for instance, social media or mobile phone users) without any extrapolation to the total population of a region.</w:t>
      </w:r>
    </w:p>
    <w:p w:rsidR="00B74933" w:rsidRDefault="009945A8">
      <w:pPr>
        <w:pStyle w:val="Compact"/>
        <w:numPr>
          <w:ilvl w:val="0"/>
          <w:numId w:val="3"/>
        </w:numPr>
      </w:pPr>
      <w:r>
        <w:t>Studies were required to detail their methodology for at least one geographical region and capture non-resident populations.</w:t>
      </w:r>
    </w:p>
    <w:p w:rsidR="00B74933" w:rsidRDefault="009945A8">
      <w:pPr>
        <w:numPr>
          <w:ilvl w:val="0"/>
          <w:numId w:val="3"/>
        </w:numPr>
      </w:pPr>
      <w:r>
        <w:t>Studies estimating tourist arrivals and crowds were also excluded given that our interest here is one to establish more complete and stable populations in the areas in contrast to subgroups (such as tourists) or highly transient populations (such as crowds or pedestrians).</w:t>
      </w:r>
    </w:p>
    <w:p w:rsidR="00B74933" w:rsidRDefault="009945A8">
      <w:pPr>
        <w:numPr>
          <w:ilvl w:val="0"/>
          <w:numId w:val="3"/>
        </w:numPr>
      </w:pPr>
      <w:r>
        <w:t>Studies were included if they produced estimates or forecasts of temporary populations.</w:t>
      </w:r>
    </w:p>
    <w:p w:rsidR="00B74933" w:rsidRDefault="009945A8">
      <w:pPr>
        <w:numPr>
          <w:ilvl w:val="0"/>
          <w:numId w:val="3"/>
        </w:numPr>
      </w:pPr>
      <w:r>
        <w:t>Book reviews and magazines were excluded.</w:t>
      </w:r>
    </w:p>
    <w:p w:rsidR="00B74933" w:rsidRDefault="009945A8">
      <w:pPr>
        <w:numPr>
          <w:ilvl w:val="0"/>
          <w:numId w:val="3"/>
        </w:numPr>
      </w:pPr>
      <w:r>
        <w:t>Only studies published in English were included.</w:t>
      </w:r>
    </w:p>
    <w:p w:rsidR="00B74933" w:rsidRDefault="009945A8">
      <w:pPr>
        <w:pStyle w:val="FirstParagraph"/>
      </w:pPr>
      <w:r>
        <w:lastRenderedPageBreak/>
        <w:t>These criteria were designed to capture studies that offered in-depth empirical analysis of temporary population estimation rather than either theoretic development/debate or studies that presented descriptive analyses. Beyond the aforementioned criteria, there were no restrictions based on publication date, or publication status (for example, a published article versus an unpublished thesis). In cases where the same or similar methodology was used in several studies we selected one representative article to present in the review and collected further references in supplementary materials.</w:t>
      </w:r>
    </w:p>
    <w:p w:rsidR="00B74933" w:rsidRDefault="009945A8">
      <w:pPr>
        <w:pStyle w:val="BodyText"/>
      </w:pPr>
      <w:r>
        <w:t>Information extracted from the studies was split into two major groups and included (</w:t>
      </w:r>
      <w:r>
        <w:rPr>
          <w:i/>
        </w:rPr>
        <w:t>Appendix 2</w:t>
      </w:r>
      <w:r>
        <w:t>):</w:t>
      </w:r>
    </w:p>
    <w:p w:rsidR="00B74933" w:rsidRDefault="009945A8">
      <w:pPr>
        <w:numPr>
          <w:ilvl w:val="0"/>
          <w:numId w:val="4"/>
        </w:numPr>
      </w:pPr>
      <w:r>
        <w:t>Publication details: Publication metadata included: authors, title, source, year and publication type. We classified studies according to the primary source of data: mobile phones (MP), remote sensing (RS), social media (SM), transport (e.g. cordon counts, traffic and smart card data), administrative data (e.g. national censuses, health care records or various registries such as a registry of second homes), surveys (e.g. time use survey, holiday accommodation occupancy surveys), Wi-Fi and data from utility providers (e.g. electricity consumption). Studies could belong to more than one category.</w:t>
      </w:r>
    </w:p>
    <w:p w:rsidR="00B74933" w:rsidRDefault="009945A8">
      <w:pPr>
        <w:numPr>
          <w:ilvl w:val="0"/>
          <w:numId w:val="4"/>
        </w:numPr>
      </w:pPr>
      <w:r>
        <w:t>Estimation: characteristics of estimates in the study including whether estimates captured daytime or overnight populations, the country and region for which estimates were made, data sources, methods and software, data and population size, number of spatial and temporal units, validation of estimates and the purpose for which they were produced.</w:t>
      </w:r>
    </w:p>
    <w:p w:rsidR="00B74933" w:rsidRDefault="009945A8" w:rsidP="00D90AC7">
      <w:pPr>
        <w:pStyle w:val="Heading1"/>
      </w:pPr>
      <w:bookmarkStart w:id="2" w:name="X2b239dc27cf3d60ba7c85366b54e10729fea936"/>
      <w:r>
        <w:t>Results and Discussion: Estimating temporary populations</w:t>
      </w:r>
      <w:bookmarkEnd w:id="2"/>
    </w:p>
    <w:p w:rsidR="00B74933" w:rsidRPr="0054627B" w:rsidRDefault="009945A8" w:rsidP="00E03134">
      <w:pPr>
        <w:pStyle w:val="Heading2"/>
        <w:numPr>
          <w:ilvl w:val="1"/>
          <w:numId w:val="16"/>
        </w:numPr>
      </w:pPr>
      <w:bookmarkStart w:id="3" w:name="X2a7f2dc6061542c8cd3b890a91bd57d9f8fd3a0"/>
      <w:r w:rsidRPr="00A14987">
        <w:t>Publications</w:t>
      </w:r>
      <w:r w:rsidRPr="0054627B">
        <w:t xml:space="preserve"> time frame, sources and reasons for estimates</w:t>
      </w:r>
      <w:bookmarkEnd w:id="3"/>
    </w:p>
    <w:p w:rsidR="00B74933" w:rsidRDefault="009945A8">
      <w:pPr>
        <w:pStyle w:val="FirstParagraph"/>
      </w:pPr>
      <w:r>
        <w:t>Collectively, our initial search strategy initially identified around 22.9 thousands documents. After removing duplicates, titles and abstracts were screen for eligibility resulting in the set of 122 articles. The final stage involved a screening of full texts resulting in the removal of a further 68 articles. Additional 27 articles were identified from other sources and 15 - captured by scaning updates of the search results. A total of 96 studies were taken forward to form part of the analysis (</w:t>
      </w:r>
      <w:r>
        <w:rPr>
          <w:i/>
        </w:rPr>
        <w:t>Appendix 2</w:t>
      </w:r>
      <w:r>
        <w:t>). Figure 1 summarises the results of the search.</w:t>
      </w:r>
    </w:p>
    <w:p w:rsidR="00B74933" w:rsidRDefault="009945A8" w:rsidP="00D90AC7">
      <w:pPr>
        <w:pStyle w:val="Heading1"/>
      </w:pPr>
      <w:bookmarkStart w:id="4" w:name="contribution"/>
      <w:bookmarkStart w:id="5" w:name="_GoBack"/>
      <w:bookmarkEnd w:id="5"/>
      <w:r>
        <w:t>Contribution</w:t>
      </w:r>
      <w:bookmarkEnd w:id="4"/>
    </w:p>
    <w:p w:rsidR="00B74933" w:rsidRDefault="009945A8" w:rsidP="00D90AC7">
      <w:pPr>
        <w:pStyle w:val="Heading1"/>
      </w:pPr>
      <w:bookmarkStart w:id="6" w:name="figures"/>
      <w:r>
        <w:t>Figures</w:t>
      </w:r>
      <w:bookmarkEnd w:id="6"/>
    </w:p>
    <w:p w:rsidR="00B74933" w:rsidRDefault="009945A8">
      <w:pPr>
        <w:pStyle w:val="FirstParagraph"/>
      </w:pPr>
      <w:r>
        <w:rPr>
          <w:b/>
        </w:rPr>
        <w:t>Figure 1.</w:t>
      </w:r>
      <w:r>
        <w:t xml:space="preserve"> Flowchart of study selection.</w:t>
      </w:r>
    </w:p>
    <w:p w:rsidR="00B74933" w:rsidRDefault="009945A8">
      <w:pPr>
        <w:pStyle w:val="BodyText"/>
      </w:pPr>
      <w:r>
        <w:rPr>
          <w:noProof/>
          <w:lang w:val="en-AU" w:eastAsia="en-AU"/>
        </w:rPr>
        <w:lastRenderedPageBreak/>
        <w:drawing>
          <wp:inline distT="0" distB="0" distL="0" distR="0">
            <wp:extent cx="5334000" cy="43963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low_chart.png"/>
                    <pic:cNvPicPr>
                      <a:picLocks noChangeAspect="1" noChangeArrowheads="1"/>
                    </pic:cNvPicPr>
                  </pic:nvPicPr>
                  <pic:blipFill>
                    <a:blip r:embed="rId7"/>
                    <a:stretch>
                      <a:fillRect/>
                    </a:stretch>
                  </pic:blipFill>
                  <pic:spPr bwMode="auto">
                    <a:xfrm>
                      <a:off x="0" y="0"/>
                      <a:ext cx="5334000" cy="4396322"/>
                    </a:xfrm>
                    <a:prstGeom prst="rect">
                      <a:avLst/>
                    </a:prstGeom>
                    <a:noFill/>
                    <a:ln w="9525">
                      <a:noFill/>
                      <a:headEnd/>
                      <a:tailEnd/>
                    </a:ln>
                  </pic:spPr>
                </pic:pic>
              </a:graphicData>
            </a:graphic>
          </wp:inline>
        </w:drawing>
      </w:r>
    </w:p>
    <w:p w:rsidR="00B74933" w:rsidRDefault="009945A8">
      <w:pPr>
        <w:pStyle w:val="BodyText"/>
      </w:pPr>
      <w:r>
        <w:rPr>
          <w:b/>
        </w:rPr>
        <w:t>Figure 2.</w:t>
      </w:r>
      <w:r>
        <w:t xml:space="preserve"> Cumulative distribution of year of publication across main themes. Note: Studies can belong to more than one category. ‘Social Media (SM)’ category has been excluded as it only has one member.</w:t>
      </w:r>
    </w:p>
    <w:p w:rsidR="00B74933" w:rsidRDefault="009945A8">
      <w:pPr>
        <w:pStyle w:val="BodyText"/>
      </w:pPr>
      <w:r>
        <w:rPr>
          <w:noProof/>
          <w:lang w:val="en-AU" w:eastAsia="en-AU"/>
        </w:rPr>
        <w:lastRenderedPageBreak/>
        <w:drawing>
          <wp:inline distT="0" distB="0" distL="0" distR="0">
            <wp:extent cx="4495545" cy="33701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3_SR_intro_methods_results_01_files/figure-docx/figure_2-1.png"/>
                    <pic:cNvPicPr>
                      <a:picLocks noChangeAspect="1" noChangeArrowheads="1"/>
                    </pic:cNvPicPr>
                  </pic:nvPicPr>
                  <pic:blipFill>
                    <a:blip r:embed="rId8"/>
                    <a:stretch>
                      <a:fillRect/>
                    </a:stretch>
                  </pic:blipFill>
                  <pic:spPr bwMode="auto">
                    <a:xfrm>
                      <a:off x="0" y="0"/>
                      <a:ext cx="4495545" cy="3370129"/>
                    </a:xfrm>
                    <a:prstGeom prst="rect">
                      <a:avLst/>
                    </a:prstGeom>
                    <a:noFill/>
                    <a:ln w="9525">
                      <a:noFill/>
                      <a:headEnd/>
                      <a:tailEnd/>
                    </a:ln>
                  </pic:spPr>
                </pic:pic>
              </a:graphicData>
            </a:graphic>
          </wp:inline>
        </w:drawing>
      </w:r>
    </w:p>
    <w:p w:rsidR="00B74933" w:rsidRDefault="009945A8">
      <w:pPr>
        <w:pStyle w:val="BodyText"/>
      </w:pPr>
      <w:r>
        <w:rPr>
          <w:b/>
        </w:rPr>
        <w:t>Figure 3.</w:t>
      </w:r>
      <w:r>
        <w:t xml:space="preserve"> Country of temporary population estimates and national coverage. Note: one study describes more than one country.</w:t>
      </w:r>
    </w:p>
    <w:p w:rsidR="00B74933" w:rsidRDefault="009945A8">
      <w:pPr>
        <w:pStyle w:val="BodyText"/>
      </w:pPr>
      <w:r>
        <w:rPr>
          <w:noProof/>
          <w:lang w:val="en-AU" w:eastAsia="en-AU"/>
        </w:rPr>
        <w:drawing>
          <wp:inline distT="0" distB="0" distL="0" distR="0">
            <wp:extent cx="4495545" cy="33701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3_SR_intro_methods_results_01_files/figure-docx/figure_3-1.png"/>
                    <pic:cNvPicPr>
                      <a:picLocks noChangeAspect="1" noChangeArrowheads="1"/>
                    </pic:cNvPicPr>
                  </pic:nvPicPr>
                  <pic:blipFill>
                    <a:blip r:embed="rId9"/>
                    <a:stretch>
                      <a:fillRect/>
                    </a:stretch>
                  </pic:blipFill>
                  <pic:spPr bwMode="auto">
                    <a:xfrm>
                      <a:off x="0" y="0"/>
                      <a:ext cx="4495545" cy="3370129"/>
                    </a:xfrm>
                    <a:prstGeom prst="rect">
                      <a:avLst/>
                    </a:prstGeom>
                    <a:noFill/>
                    <a:ln w="9525">
                      <a:noFill/>
                      <a:headEnd/>
                      <a:tailEnd/>
                    </a:ln>
                  </pic:spPr>
                </pic:pic>
              </a:graphicData>
            </a:graphic>
          </wp:inline>
        </w:drawing>
      </w:r>
    </w:p>
    <w:p w:rsidR="00B74933" w:rsidRDefault="009945A8">
      <w:pPr>
        <w:pStyle w:val="BodyText"/>
      </w:pPr>
      <w:r>
        <w:rPr>
          <w:b/>
        </w:rPr>
        <w:t>Figure 4.</w:t>
      </w:r>
      <w:r>
        <w:t xml:space="preserve"> Temporal units used for estimates.</w:t>
      </w:r>
    </w:p>
    <w:p w:rsidR="00B74933" w:rsidRDefault="009945A8">
      <w:pPr>
        <w:pStyle w:val="BodyText"/>
      </w:pPr>
      <w:r>
        <w:rPr>
          <w:noProof/>
          <w:lang w:val="en-AU" w:eastAsia="en-AU"/>
        </w:rPr>
        <w:lastRenderedPageBreak/>
        <w:drawing>
          <wp:inline distT="0" distB="0" distL="0" distR="0">
            <wp:extent cx="4495545" cy="33701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03_SR_intro_methods_results_01_files/figure-docx/figure_4-1.png"/>
                    <pic:cNvPicPr>
                      <a:picLocks noChangeAspect="1" noChangeArrowheads="1"/>
                    </pic:cNvPicPr>
                  </pic:nvPicPr>
                  <pic:blipFill>
                    <a:blip r:embed="rId10"/>
                    <a:stretch>
                      <a:fillRect/>
                    </a:stretch>
                  </pic:blipFill>
                  <pic:spPr bwMode="auto">
                    <a:xfrm>
                      <a:off x="0" y="0"/>
                      <a:ext cx="4495545" cy="3370129"/>
                    </a:xfrm>
                    <a:prstGeom prst="rect">
                      <a:avLst/>
                    </a:prstGeom>
                    <a:noFill/>
                    <a:ln w="9525">
                      <a:noFill/>
                      <a:headEnd/>
                      <a:tailEnd/>
                    </a:ln>
                  </pic:spPr>
                </pic:pic>
              </a:graphicData>
            </a:graphic>
          </wp:inline>
        </w:drawing>
      </w:r>
    </w:p>
    <w:p w:rsidR="00B74933" w:rsidRDefault="009945A8">
      <w:pPr>
        <w:pStyle w:val="BodyText"/>
      </w:pPr>
      <w:r>
        <w:rPr>
          <w:b/>
        </w:rPr>
        <w:t>Figure 4.</w:t>
      </w:r>
      <w:r>
        <w:t xml:space="preserve"> Size of population by theme. Note: The Main category used. Box width is proportional to the total number of studies. Studies that did not report on an estimated population size using the size of dataset whenever possible.</w:t>
      </w:r>
    </w:p>
    <w:p w:rsidR="00B74933" w:rsidRDefault="009945A8">
      <w:pPr>
        <w:pStyle w:val="BodyText"/>
      </w:pPr>
      <w:r>
        <w:rPr>
          <w:noProof/>
          <w:lang w:val="en-AU" w:eastAsia="en-AU"/>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03_SR_intro_methods_results_01_files/figure-docx/unnamed-chunk-11-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B74933" w:rsidRDefault="009945A8" w:rsidP="00D90AC7">
      <w:pPr>
        <w:pStyle w:val="Heading1"/>
      </w:pPr>
      <w:bookmarkStart w:id="7" w:name="tables"/>
      <w:r>
        <w:lastRenderedPageBreak/>
        <w:t>Tables</w:t>
      </w:r>
      <w:bookmarkEnd w:id="7"/>
    </w:p>
    <w:p w:rsidR="00B74933" w:rsidRDefault="009945A8">
      <w:pPr>
        <w:pStyle w:val="FirstParagraph"/>
      </w:pPr>
      <w:r>
        <w:rPr>
          <w:b/>
        </w:rPr>
        <w:t>Table 1.</w:t>
      </w:r>
      <w:r>
        <w:t xml:space="preserve"> Main characteristics of included studies. Note: * indicates that study can belong to more than one category.</w:t>
      </w:r>
    </w:p>
    <w:tbl>
      <w:tblPr>
        <w:tblStyle w:val="Table"/>
        <w:tblW w:w="0" w:type="pct"/>
        <w:tblLook w:val="07E0" w:firstRow="1" w:lastRow="1" w:firstColumn="1" w:lastColumn="1" w:noHBand="1" w:noVBand="1"/>
      </w:tblPr>
      <w:tblGrid>
        <w:gridCol w:w="3523"/>
        <w:gridCol w:w="2302"/>
        <w:gridCol w:w="1341"/>
        <w:gridCol w:w="2075"/>
      </w:tblGrid>
      <w:tr w:rsidR="00B74933">
        <w:tc>
          <w:tcPr>
            <w:tcW w:w="0" w:type="auto"/>
            <w:tcBorders>
              <w:bottom w:val="single" w:sz="0" w:space="0" w:color="auto"/>
            </w:tcBorders>
            <w:vAlign w:val="bottom"/>
          </w:tcPr>
          <w:p w:rsidR="00B74933" w:rsidRDefault="009945A8">
            <w:pPr>
              <w:pStyle w:val="Compact"/>
            </w:pPr>
            <w:r>
              <w:t>Characteristic</w:t>
            </w:r>
          </w:p>
        </w:tc>
        <w:tc>
          <w:tcPr>
            <w:tcW w:w="0" w:type="auto"/>
            <w:tcBorders>
              <w:bottom w:val="single" w:sz="0" w:space="0" w:color="auto"/>
            </w:tcBorders>
            <w:vAlign w:val="bottom"/>
          </w:tcPr>
          <w:p w:rsidR="00B74933" w:rsidRDefault="009945A8">
            <w:pPr>
              <w:pStyle w:val="Compact"/>
            </w:pPr>
            <w:r>
              <w:t>Value</w:t>
            </w:r>
          </w:p>
        </w:tc>
        <w:tc>
          <w:tcPr>
            <w:tcW w:w="0" w:type="auto"/>
            <w:tcBorders>
              <w:bottom w:val="single" w:sz="0" w:space="0" w:color="auto"/>
            </w:tcBorders>
            <w:vAlign w:val="bottom"/>
          </w:tcPr>
          <w:p w:rsidR="00B74933" w:rsidRDefault="009945A8">
            <w:pPr>
              <w:pStyle w:val="Compact"/>
            </w:pPr>
            <w:r>
              <w:t>n / median</w:t>
            </w:r>
          </w:p>
        </w:tc>
        <w:tc>
          <w:tcPr>
            <w:tcW w:w="0" w:type="auto"/>
            <w:tcBorders>
              <w:bottom w:val="single" w:sz="0" w:space="0" w:color="auto"/>
            </w:tcBorders>
            <w:vAlign w:val="bottom"/>
          </w:tcPr>
          <w:p w:rsidR="00B74933" w:rsidRDefault="009945A8">
            <w:pPr>
              <w:pStyle w:val="Compact"/>
            </w:pPr>
            <w:r>
              <w:t>% / min; max</w:t>
            </w:r>
          </w:p>
        </w:tc>
      </w:tr>
      <w:tr w:rsidR="00B74933">
        <w:tc>
          <w:tcPr>
            <w:tcW w:w="0" w:type="auto"/>
          </w:tcPr>
          <w:p w:rsidR="00B74933" w:rsidRDefault="009945A8">
            <w:pPr>
              <w:pStyle w:val="Compact"/>
            </w:pPr>
            <w:r>
              <w:t>Year of publication</w:t>
            </w:r>
          </w:p>
        </w:tc>
        <w:tc>
          <w:tcPr>
            <w:tcW w:w="0" w:type="auto"/>
          </w:tcPr>
          <w:p w:rsidR="00B74933" w:rsidRDefault="00B74933"/>
        </w:tc>
        <w:tc>
          <w:tcPr>
            <w:tcW w:w="0" w:type="auto"/>
          </w:tcPr>
          <w:p w:rsidR="00B74933" w:rsidRDefault="009945A8">
            <w:pPr>
              <w:pStyle w:val="Compact"/>
            </w:pPr>
            <w:r>
              <w:t>2011</w:t>
            </w:r>
          </w:p>
        </w:tc>
        <w:tc>
          <w:tcPr>
            <w:tcW w:w="0" w:type="auto"/>
          </w:tcPr>
          <w:p w:rsidR="00B74933" w:rsidRDefault="009945A8">
            <w:pPr>
              <w:pStyle w:val="Compact"/>
            </w:pPr>
            <w:r>
              <w:t>1925; 2019</w:t>
            </w:r>
          </w:p>
        </w:tc>
      </w:tr>
      <w:tr w:rsidR="00B74933">
        <w:tc>
          <w:tcPr>
            <w:tcW w:w="0" w:type="auto"/>
          </w:tcPr>
          <w:p w:rsidR="00B74933" w:rsidRDefault="009945A8">
            <w:pPr>
              <w:pStyle w:val="Compact"/>
            </w:pPr>
            <w:r>
              <w:t>Source of publication</w:t>
            </w:r>
          </w:p>
        </w:tc>
        <w:tc>
          <w:tcPr>
            <w:tcW w:w="0" w:type="auto"/>
          </w:tcPr>
          <w:p w:rsidR="00B74933" w:rsidRDefault="009945A8">
            <w:pPr>
              <w:pStyle w:val="Compact"/>
            </w:pPr>
            <w:r>
              <w:t>systematic</w:t>
            </w:r>
          </w:p>
        </w:tc>
        <w:tc>
          <w:tcPr>
            <w:tcW w:w="0" w:type="auto"/>
          </w:tcPr>
          <w:p w:rsidR="00B74933" w:rsidRDefault="009945A8">
            <w:pPr>
              <w:pStyle w:val="Compact"/>
            </w:pPr>
            <w:r>
              <w:t>54</w:t>
            </w:r>
          </w:p>
        </w:tc>
        <w:tc>
          <w:tcPr>
            <w:tcW w:w="0" w:type="auto"/>
          </w:tcPr>
          <w:p w:rsidR="00B74933" w:rsidRDefault="009945A8">
            <w:pPr>
              <w:pStyle w:val="Compact"/>
            </w:pPr>
            <w:r>
              <w:t>56.25</w:t>
            </w:r>
          </w:p>
        </w:tc>
      </w:tr>
      <w:tr w:rsidR="00B74933">
        <w:tc>
          <w:tcPr>
            <w:tcW w:w="0" w:type="auto"/>
          </w:tcPr>
          <w:p w:rsidR="00B74933" w:rsidRDefault="00B74933"/>
        </w:tc>
        <w:tc>
          <w:tcPr>
            <w:tcW w:w="0" w:type="auto"/>
          </w:tcPr>
          <w:p w:rsidR="00B74933" w:rsidRDefault="009945A8">
            <w:pPr>
              <w:pStyle w:val="Compact"/>
            </w:pPr>
            <w:r>
              <w:t>manual</w:t>
            </w:r>
          </w:p>
        </w:tc>
        <w:tc>
          <w:tcPr>
            <w:tcW w:w="0" w:type="auto"/>
          </w:tcPr>
          <w:p w:rsidR="00B74933" w:rsidRDefault="009945A8">
            <w:pPr>
              <w:pStyle w:val="Compact"/>
            </w:pPr>
            <w:r>
              <w:t>27</w:t>
            </w:r>
          </w:p>
        </w:tc>
        <w:tc>
          <w:tcPr>
            <w:tcW w:w="0" w:type="auto"/>
          </w:tcPr>
          <w:p w:rsidR="00B74933" w:rsidRDefault="009945A8">
            <w:pPr>
              <w:pStyle w:val="Compact"/>
            </w:pPr>
            <w:r>
              <w:t>28.12</w:t>
            </w:r>
          </w:p>
        </w:tc>
      </w:tr>
      <w:tr w:rsidR="00B74933">
        <w:tc>
          <w:tcPr>
            <w:tcW w:w="0" w:type="auto"/>
          </w:tcPr>
          <w:p w:rsidR="00B74933" w:rsidRDefault="00B74933"/>
        </w:tc>
        <w:tc>
          <w:tcPr>
            <w:tcW w:w="0" w:type="auto"/>
          </w:tcPr>
          <w:p w:rsidR="00B74933" w:rsidRDefault="009945A8">
            <w:pPr>
              <w:pStyle w:val="Compact"/>
            </w:pPr>
            <w:r>
              <w:t>update</w:t>
            </w:r>
          </w:p>
        </w:tc>
        <w:tc>
          <w:tcPr>
            <w:tcW w:w="0" w:type="auto"/>
          </w:tcPr>
          <w:p w:rsidR="00B74933" w:rsidRDefault="009945A8">
            <w:pPr>
              <w:pStyle w:val="Compact"/>
            </w:pPr>
            <w:r>
              <w:t>15</w:t>
            </w:r>
          </w:p>
        </w:tc>
        <w:tc>
          <w:tcPr>
            <w:tcW w:w="0" w:type="auto"/>
          </w:tcPr>
          <w:p w:rsidR="00B74933" w:rsidRDefault="009945A8">
            <w:pPr>
              <w:pStyle w:val="Compact"/>
            </w:pPr>
            <w:r>
              <w:t>15.62</w:t>
            </w:r>
          </w:p>
        </w:tc>
      </w:tr>
      <w:tr w:rsidR="00B74933">
        <w:tc>
          <w:tcPr>
            <w:tcW w:w="0" w:type="auto"/>
          </w:tcPr>
          <w:p w:rsidR="00B74933" w:rsidRDefault="009945A8">
            <w:pPr>
              <w:pStyle w:val="Compact"/>
            </w:pPr>
            <w:r>
              <w:t>Type of publication</w:t>
            </w:r>
          </w:p>
        </w:tc>
        <w:tc>
          <w:tcPr>
            <w:tcW w:w="0" w:type="auto"/>
          </w:tcPr>
          <w:p w:rsidR="00B74933" w:rsidRDefault="009945A8">
            <w:pPr>
              <w:pStyle w:val="Compact"/>
            </w:pPr>
            <w:r>
              <w:t>article</w:t>
            </w:r>
          </w:p>
        </w:tc>
        <w:tc>
          <w:tcPr>
            <w:tcW w:w="0" w:type="auto"/>
          </w:tcPr>
          <w:p w:rsidR="00B74933" w:rsidRDefault="009945A8">
            <w:pPr>
              <w:pStyle w:val="Compact"/>
            </w:pPr>
            <w:r>
              <w:t>54</w:t>
            </w:r>
          </w:p>
        </w:tc>
        <w:tc>
          <w:tcPr>
            <w:tcW w:w="0" w:type="auto"/>
          </w:tcPr>
          <w:p w:rsidR="00B74933" w:rsidRDefault="009945A8">
            <w:pPr>
              <w:pStyle w:val="Compact"/>
            </w:pPr>
            <w:r>
              <w:t>56.25</w:t>
            </w:r>
          </w:p>
        </w:tc>
      </w:tr>
      <w:tr w:rsidR="00B74933">
        <w:tc>
          <w:tcPr>
            <w:tcW w:w="0" w:type="auto"/>
          </w:tcPr>
          <w:p w:rsidR="00B74933" w:rsidRDefault="00B74933"/>
        </w:tc>
        <w:tc>
          <w:tcPr>
            <w:tcW w:w="0" w:type="auto"/>
          </w:tcPr>
          <w:p w:rsidR="00B74933" w:rsidRDefault="009945A8">
            <w:pPr>
              <w:pStyle w:val="Compact"/>
            </w:pPr>
            <w:r>
              <w:t>report</w:t>
            </w:r>
          </w:p>
        </w:tc>
        <w:tc>
          <w:tcPr>
            <w:tcW w:w="0" w:type="auto"/>
          </w:tcPr>
          <w:p w:rsidR="00B74933" w:rsidRDefault="009945A8">
            <w:pPr>
              <w:pStyle w:val="Compact"/>
            </w:pPr>
            <w:r>
              <w:t>21</w:t>
            </w:r>
          </w:p>
        </w:tc>
        <w:tc>
          <w:tcPr>
            <w:tcW w:w="0" w:type="auto"/>
          </w:tcPr>
          <w:p w:rsidR="00B74933" w:rsidRDefault="009945A8">
            <w:pPr>
              <w:pStyle w:val="Compact"/>
            </w:pPr>
            <w:r>
              <w:t>21.88</w:t>
            </w:r>
          </w:p>
        </w:tc>
      </w:tr>
      <w:tr w:rsidR="00B74933">
        <w:tc>
          <w:tcPr>
            <w:tcW w:w="0" w:type="auto"/>
          </w:tcPr>
          <w:p w:rsidR="00B74933" w:rsidRDefault="00B74933"/>
        </w:tc>
        <w:tc>
          <w:tcPr>
            <w:tcW w:w="0" w:type="auto"/>
          </w:tcPr>
          <w:p w:rsidR="00B74933" w:rsidRDefault="009945A8">
            <w:pPr>
              <w:pStyle w:val="Compact"/>
            </w:pPr>
            <w:r>
              <w:t>conference</w:t>
            </w:r>
          </w:p>
        </w:tc>
        <w:tc>
          <w:tcPr>
            <w:tcW w:w="0" w:type="auto"/>
          </w:tcPr>
          <w:p w:rsidR="00B74933" w:rsidRDefault="009945A8">
            <w:pPr>
              <w:pStyle w:val="Compact"/>
            </w:pPr>
            <w:r>
              <w:t>11</w:t>
            </w:r>
          </w:p>
        </w:tc>
        <w:tc>
          <w:tcPr>
            <w:tcW w:w="0" w:type="auto"/>
          </w:tcPr>
          <w:p w:rsidR="00B74933" w:rsidRDefault="009945A8">
            <w:pPr>
              <w:pStyle w:val="Compact"/>
            </w:pPr>
            <w:r>
              <w:t>11.46</w:t>
            </w:r>
          </w:p>
        </w:tc>
      </w:tr>
      <w:tr w:rsidR="00B74933">
        <w:tc>
          <w:tcPr>
            <w:tcW w:w="0" w:type="auto"/>
          </w:tcPr>
          <w:p w:rsidR="00B74933" w:rsidRDefault="00B74933"/>
        </w:tc>
        <w:tc>
          <w:tcPr>
            <w:tcW w:w="0" w:type="auto"/>
          </w:tcPr>
          <w:p w:rsidR="00B74933" w:rsidRDefault="009945A8">
            <w:pPr>
              <w:pStyle w:val="Compact"/>
            </w:pPr>
            <w:r>
              <w:t>thesis</w:t>
            </w:r>
          </w:p>
        </w:tc>
        <w:tc>
          <w:tcPr>
            <w:tcW w:w="0" w:type="auto"/>
          </w:tcPr>
          <w:p w:rsidR="00B74933" w:rsidRDefault="009945A8">
            <w:pPr>
              <w:pStyle w:val="Compact"/>
            </w:pPr>
            <w:r>
              <w:t>7</w:t>
            </w:r>
          </w:p>
        </w:tc>
        <w:tc>
          <w:tcPr>
            <w:tcW w:w="0" w:type="auto"/>
          </w:tcPr>
          <w:p w:rsidR="00B74933" w:rsidRDefault="009945A8">
            <w:pPr>
              <w:pStyle w:val="Compact"/>
            </w:pPr>
            <w:r>
              <w:t>7.29</w:t>
            </w:r>
          </w:p>
        </w:tc>
      </w:tr>
      <w:tr w:rsidR="00B74933">
        <w:tc>
          <w:tcPr>
            <w:tcW w:w="0" w:type="auto"/>
          </w:tcPr>
          <w:p w:rsidR="00B74933" w:rsidRDefault="00B74933"/>
        </w:tc>
        <w:tc>
          <w:tcPr>
            <w:tcW w:w="0" w:type="auto"/>
          </w:tcPr>
          <w:p w:rsidR="00B74933" w:rsidRDefault="009945A8">
            <w:pPr>
              <w:pStyle w:val="Compact"/>
            </w:pPr>
            <w:r>
              <w:t>chapter</w:t>
            </w:r>
          </w:p>
        </w:tc>
        <w:tc>
          <w:tcPr>
            <w:tcW w:w="0" w:type="auto"/>
          </w:tcPr>
          <w:p w:rsidR="00B74933" w:rsidRDefault="009945A8">
            <w:pPr>
              <w:pStyle w:val="Compact"/>
            </w:pPr>
            <w:r>
              <w:t>3</w:t>
            </w:r>
          </w:p>
        </w:tc>
        <w:tc>
          <w:tcPr>
            <w:tcW w:w="0" w:type="auto"/>
          </w:tcPr>
          <w:p w:rsidR="00B74933" w:rsidRDefault="009945A8">
            <w:pPr>
              <w:pStyle w:val="Compact"/>
            </w:pPr>
            <w:r>
              <w:t>3.12</w:t>
            </w:r>
          </w:p>
        </w:tc>
      </w:tr>
      <w:tr w:rsidR="00B74933">
        <w:tc>
          <w:tcPr>
            <w:tcW w:w="0" w:type="auto"/>
          </w:tcPr>
          <w:p w:rsidR="00B74933" w:rsidRDefault="009945A8">
            <w:pPr>
              <w:pStyle w:val="Compact"/>
            </w:pPr>
            <w:r>
              <w:t>Purpose of publication*</w:t>
            </w:r>
          </w:p>
        </w:tc>
        <w:tc>
          <w:tcPr>
            <w:tcW w:w="0" w:type="auto"/>
          </w:tcPr>
          <w:p w:rsidR="00B74933" w:rsidRDefault="009945A8">
            <w:pPr>
              <w:pStyle w:val="Compact"/>
            </w:pPr>
            <w:r>
              <w:t>emergency planning</w:t>
            </w:r>
          </w:p>
        </w:tc>
        <w:tc>
          <w:tcPr>
            <w:tcW w:w="0" w:type="auto"/>
          </w:tcPr>
          <w:p w:rsidR="00B74933" w:rsidRDefault="009945A8">
            <w:pPr>
              <w:pStyle w:val="Compact"/>
            </w:pPr>
            <w:r>
              <w:t>22</w:t>
            </w:r>
          </w:p>
        </w:tc>
        <w:tc>
          <w:tcPr>
            <w:tcW w:w="0" w:type="auto"/>
          </w:tcPr>
          <w:p w:rsidR="00B74933" w:rsidRDefault="009945A8">
            <w:pPr>
              <w:pStyle w:val="Compact"/>
            </w:pPr>
            <w:r>
              <w:t>22.92</w:t>
            </w:r>
          </w:p>
        </w:tc>
      </w:tr>
      <w:tr w:rsidR="00B74933">
        <w:tc>
          <w:tcPr>
            <w:tcW w:w="0" w:type="auto"/>
          </w:tcPr>
          <w:p w:rsidR="00B74933" w:rsidRDefault="00B74933"/>
        </w:tc>
        <w:tc>
          <w:tcPr>
            <w:tcW w:w="0" w:type="auto"/>
          </w:tcPr>
          <w:p w:rsidR="00B74933" w:rsidRDefault="009945A8">
            <w:pPr>
              <w:pStyle w:val="Compact"/>
            </w:pPr>
            <w:r>
              <w:t>service population</w:t>
            </w:r>
          </w:p>
        </w:tc>
        <w:tc>
          <w:tcPr>
            <w:tcW w:w="0" w:type="auto"/>
          </w:tcPr>
          <w:p w:rsidR="00B74933" w:rsidRDefault="009945A8">
            <w:pPr>
              <w:pStyle w:val="Compact"/>
            </w:pPr>
            <w:r>
              <w:t>8</w:t>
            </w:r>
          </w:p>
        </w:tc>
        <w:tc>
          <w:tcPr>
            <w:tcW w:w="0" w:type="auto"/>
          </w:tcPr>
          <w:p w:rsidR="00B74933" w:rsidRDefault="009945A8">
            <w:pPr>
              <w:pStyle w:val="Compact"/>
            </w:pPr>
            <w:r>
              <w:t>8.34</w:t>
            </w:r>
          </w:p>
        </w:tc>
      </w:tr>
      <w:tr w:rsidR="00B74933">
        <w:tc>
          <w:tcPr>
            <w:tcW w:w="0" w:type="auto"/>
          </w:tcPr>
          <w:p w:rsidR="00B74933" w:rsidRDefault="00B74933"/>
        </w:tc>
        <w:tc>
          <w:tcPr>
            <w:tcW w:w="0" w:type="auto"/>
          </w:tcPr>
          <w:p w:rsidR="00B74933" w:rsidRDefault="009945A8">
            <w:pPr>
              <w:pStyle w:val="Compact"/>
            </w:pPr>
            <w:r>
              <w:t>other</w:t>
            </w:r>
          </w:p>
        </w:tc>
        <w:tc>
          <w:tcPr>
            <w:tcW w:w="0" w:type="auto"/>
          </w:tcPr>
          <w:p w:rsidR="00B74933" w:rsidRDefault="009945A8">
            <w:pPr>
              <w:pStyle w:val="Compact"/>
            </w:pPr>
            <w:r>
              <w:t>7</w:t>
            </w:r>
          </w:p>
        </w:tc>
        <w:tc>
          <w:tcPr>
            <w:tcW w:w="0" w:type="auto"/>
          </w:tcPr>
          <w:p w:rsidR="00B74933" w:rsidRDefault="009945A8">
            <w:pPr>
              <w:pStyle w:val="Compact"/>
            </w:pPr>
            <w:r>
              <w:t>7.3</w:t>
            </w:r>
          </w:p>
        </w:tc>
      </w:tr>
      <w:tr w:rsidR="00B74933">
        <w:tc>
          <w:tcPr>
            <w:tcW w:w="0" w:type="auto"/>
          </w:tcPr>
          <w:p w:rsidR="00B74933" w:rsidRDefault="00B74933"/>
        </w:tc>
        <w:tc>
          <w:tcPr>
            <w:tcW w:w="0" w:type="auto"/>
          </w:tcPr>
          <w:p w:rsidR="00B74933" w:rsidRDefault="009945A8">
            <w:pPr>
              <w:pStyle w:val="Compact"/>
            </w:pPr>
            <w:r>
              <w:t>epidemiology</w:t>
            </w:r>
          </w:p>
        </w:tc>
        <w:tc>
          <w:tcPr>
            <w:tcW w:w="0" w:type="auto"/>
          </w:tcPr>
          <w:p w:rsidR="00B74933" w:rsidRDefault="009945A8">
            <w:pPr>
              <w:pStyle w:val="Compact"/>
            </w:pPr>
            <w:r>
              <w:t>4</w:t>
            </w:r>
          </w:p>
        </w:tc>
        <w:tc>
          <w:tcPr>
            <w:tcW w:w="0" w:type="auto"/>
          </w:tcPr>
          <w:p w:rsidR="00B74933" w:rsidRDefault="009945A8">
            <w:pPr>
              <w:pStyle w:val="Compact"/>
            </w:pPr>
            <w:r>
              <w:t>4.16</w:t>
            </w:r>
          </w:p>
        </w:tc>
      </w:tr>
      <w:tr w:rsidR="00B74933">
        <w:tc>
          <w:tcPr>
            <w:tcW w:w="0" w:type="auto"/>
          </w:tcPr>
          <w:p w:rsidR="00B74933" w:rsidRDefault="00B74933"/>
        </w:tc>
        <w:tc>
          <w:tcPr>
            <w:tcW w:w="0" w:type="auto"/>
          </w:tcPr>
          <w:p w:rsidR="00B74933" w:rsidRDefault="009945A8">
            <w:pPr>
              <w:pStyle w:val="Compact"/>
            </w:pPr>
            <w:r>
              <w:t>commuting</w:t>
            </w:r>
          </w:p>
        </w:tc>
        <w:tc>
          <w:tcPr>
            <w:tcW w:w="0" w:type="auto"/>
          </w:tcPr>
          <w:p w:rsidR="00B74933" w:rsidRDefault="009945A8">
            <w:pPr>
              <w:pStyle w:val="Compact"/>
            </w:pPr>
            <w:r>
              <w:t>3</w:t>
            </w:r>
          </w:p>
        </w:tc>
        <w:tc>
          <w:tcPr>
            <w:tcW w:w="0" w:type="auto"/>
          </w:tcPr>
          <w:p w:rsidR="00B74933" w:rsidRDefault="009945A8">
            <w:pPr>
              <w:pStyle w:val="Compact"/>
            </w:pPr>
            <w:r>
              <w:t>3.12</w:t>
            </w:r>
          </w:p>
        </w:tc>
      </w:tr>
      <w:tr w:rsidR="00B74933">
        <w:tc>
          <w:tcPr>
            <w:tcW w:w="0" w:type="auto"/>
          </w:tcPr>
          <w:p w:rsidR="00B74933" w:rsidRDefault="009945A8">
            <w:pPr>
              <w:pStyle w:val="Compact"/>
            </w:pPr>
            <w:r>
              <w:t>Study region</w:t>
            </w:r>
          </w:p>
        </w:tc>
        <w:tc>
          <w:tcPr>
            <w:tcW w:w="0" w:type="auto"/>
          </w:tcPr>
          <w:p w:rsidR="00B74933" w:rsidRDefault="009945A8">
            <w:pPr>
              <w:pStyle w:val="Compact"/>
            </w:pPr>
            <w:r>
              <w:t>single city</w:t>
            </w:r>
          </w:p>
        </w:tc>
        <w:tc>
          <w:tcPr>
            <w:tcW w:w="0" w:type="auto"/>
          </w:tcPr>
          <w:p w:rsidR="00B74933" w:rsidRDefault="009945A8">
            <w:pPr>
              <w:pStyle w:val="Compact"/>
            </w:pPr>
            <w:r>
              <w:t>51</w:t>
            </w:r>
          </w:p>
        </w:tc>
        <w:tc>
          <w:tcPr>
            <w:tcW w:w="0" w:type="auto"/>
          </w:tcPr>
          <w:p w:rsidR="00B74933" w:rsidRDefault="009945A8">
            <w:pPr>
              <w:pStyle w:val="Compact"/>
            </w:pPr>
            <w:r>
              <w:t>53.12</w:t>
            </w:r>
          </w:p>
        </w:tc>
      </w:tr>
      <w:tr w:rsidR="00B74933">
        <w:tc>
          <w:tcPr>
            <w:tcW w:w="0" w:type="auto"/>
          </w:tcPr>
          <w:p w:rsidR="00B74933" w:rsidRDefault="00B74933"/>
        </w:tc>
        <w:tc>
          <w:tcPr>
            <w:tcW w:w="0" w:type="auto"/>
          </w:tcPr>
          <w:p w:rsidR="00B74933" w:rsidRDefault="009945A8">
            <w:pPr>
              <w:pStyle w:val="Compact"/>
            </w:pPr>
            <w:r>
              <w:t>country</w:t>
            </w:r>
          </w:p>
        </w:tc>
        <w:tc>
          <w:tcPr>
            <w:tcW w:w="0" w:type="auto"/>
          </w:tcPr>
          <w:p w:rsidR="00B74933" w:rsidRDefault="009945A8">
            <w:pPr>
              <w:pStyle w:val="Compact"/>
            </w:pPr>
            <w:r>
              <w:t>17</w:t>
            </w:r>
          </w:p>
        </w:tc>
        <w:tc>
          <w:tcPr>
            <w:tcW w:w="0" w:type="auto"/>
          </w:tcPr>
          <w:p w:rsidR="00B74933" w:rsidRDefault="009945A8">
            <w:pPr>
              <w:pStyle w:val="Compact"/>
            </w:pPr>
            <w:r>
              <w:t>17.71</w:t>
            </w:r>
          </w:p>
        </w:tc>
      </w:tr>
      <w:tr w:rsidR="00B74933">
        <w:tc>
          <w:tcPr>
            <w:tcW w:w="0" w:type="auto"/>
          </w:tcPr>
          <w:p w:rsidR="00B74933" w:rsidRDefault="00B74933"/>
        </w:tc>
        <w:tc>
          <w:tcPr>
            <w:tcW w:w="0" w:type="auto"/>
          </w:tcPr>
          <w:p w:rsidR="00B74933" w:rsidRDefault="009945A8">
            <w:pPr>
              <w:pStyle w:val="Compact"/>
            </w:pPr>
            <w:r>
              <w:t>admin region</w:t>
            </w:r>
          </w:p>
        </w:tc>
        <w:tc>
          <w:tcPr>
            <w:tcW w:w="0" w:type="auto"/>
          </w:tcPr>
          <w:p w:rsidR="00B74933" w:rsidRDefault="009945A8">
            <w:pPr>
              <w:pStyle w:val="Compact"/>
            </w:pPr>
            <w:r>
              <w:t>15</w:t>
            </w:r>
          </w:p>
        </w:tc>
        <w:tc>
          <w:tcPr>
            <w:tcW w:w="0" w:type="auto"/>
          </w:tcPr>
          <w:p w:rsidR="00B74933" w:rsidRDefault="009945A8">
            <w:pPr>
              <w:pStyle w:val="Compact"/>
            </w:pPr>
            <w:r>
              <w:t>15.62</w:t>
            </w:r>
          </w:p>
        </w:tc>
      </w:tr>
      <w:tr w:rsidR="00B74933">
        <w:tc>
          <w:tcPr>
            <w:tcW w:w="0" w:type="auto"/>
          </w:tcPr>
          <w:p w:rsidR="00B74933" w:rsidRDefault="00B74933"/>
        </w:tc>
        <w:tc>
          <w:tcPr>
            <w:tcW w:w="0" w:type="auto"/>
          </w:tcPr>
          <w:p w:rsidR="00B74933" w:rsidRDefault="009945A8">
            <w:pPr>
              <w:pStyle w:val="Compact"/>
            </w:pPr>
            <w:r>
              <w:t>multiple cities</w:t>
            </w:r>
          </w:p>
        </w:tc>
        <w:tc>
          <w:tcPr>
            <w:tcW w:w="0" w:type="auto"/>
          </w:tcPr>
          <w:p w:rsidR="00B74933" w:rsidRDefault="009945A8">
            <w:pPr>
              <w:pStyle w:val="Compact"/>
            </w:pPr>
            <w:r>
              <w:t>10</w:t>
            </w:r>
          </w:p>
        </w:tc>
        <w:tc>
          <w:tcPr>
            <w:tcW w:w="0" w:type="auto"/>
          </w:tcPr>
          <w:p w:rsidR="00B74933" w:rsidRDefault="009945A8">
            <w:pPr>
              <w:pStyle w:val="Compact"/>
            </w:pPr>
            <w:r>
              <w:t>10.42</w:t>
            </w:r>
          </w:p>
        </w:tc>
      </w:tr>
      <w:tr w:rsidR="00B74933">
        <w:tc>
          <w:tcPr>
            <w:tcW w:w="0" w:type="auto"/>
          </w:tcPr>
          <w:p w:rsidR="00B74933" w:rsidRDefault="009945A8">
            <w:pPr>
              <w:pStyle w:val="Compact"/>
            </w:pPr>
            <w:r>
              <w:t>Regions for estimates*</w:t>
            </w:r>
          </w:p>
        </w:tc>
        <w:tc>
          <w:tcPr>
            <w:tcW w:w="0" w:type="auto"/>
          </w:tcPr>
          <w:p w:rsidR="00B74933" w:rsidRDefault="009945A8">
            <w:pPr>
              <w:pStyle w:val="Compact"/>
            </w:pPr>
            <w:r>
              <w:t>admin</w:t>
            </w:r>
          </w:p>
        </w:tc>
        <w:tc>
          <w:tcPr>
            <w:tcW w:w="0" w:type="auto"/>
          </w:tcPr>
          <w:p w:rsidR="00B74933" w:rsidRDefault="009945A8">
            <w:pPr>
              <w:pStyle w:val="Compact"/>
            </w:pPr>
            <w:r>
              <w:t>56</w:t>
            </w:r>
          </w:p>
        </w:tc>
        <w:tc>
          <w:tcPr>
            <w:tcW w:w="0" w:type="auto"/>
          </w:tcPr>
          <w:p w:rsidR="00B74933" w:rsidRDefault="009945A8">
            <w:pPr>
              <w:pStyle w:val="Compact"/>
            </w:pPr>
            <w:r>
              <w:t>58.34</w:t>
            </w:r>
          </w:p>
        </w:tc>
      </w:tr>
      <w:tr w:rsidR="00B74933">
        <w:tc>
          <w:tcPr>
            <w:tcW w:w="0" w:type="auto"/>
          </w:tcPr>
          <w:p w:rsidR="00B74933" w:rsidRDefault="00B74933"/>
        </w:tc>
        <w:tc>
          <w:tcPr>
            <w:tcW w:w="0" w:type="auto"/>
          </w:tcPr>
          <w:p w:rsidR="00B74933" w:rsidRDefault="009945A8">
            <w:pPr>
              <w:pStyle w:val="Compact"/>
            </w:pPr>
            <w:r>
              <w:t>grid</w:t>
            </w:r>
          </w:p>
        </w:tc>
        <w:tc>
          <w:tcPr>
            <w:tcW w:w="0" w:type="auto"/>
          </w:tcPr>
          <w:p w:rsidR="00B74933" w:rsidRDefault="009945A8">
            <w:pPr>
              <w:pStyle w:val="Compact"/>
            </w:pPr>
            <w:r>
              <w:t>27</w:t>
            </w:r>
          </w:p>
        </w:tc>
        <w:tc>
          <w:tcPr>
            <w:tcW w:w="0" w:type="auto"/>
          </w:tcPr>
          <w:p w:rsidR="00B74933" w:rsidRDefault="009945A8">
            <w:pPr>
              <w:pStyle w:val="Compact"/>
            </w:pPr>
            <w:r>
              <w:t>28.12</w:t>
            </w:r>
          </w:p>
        </w:tc>
      </w:tr>
      <w:tr w:rsidR="00B74933">
        <w:tc>
          <w:tcPr>
            <w:tcW w:w="0" w:type="auto"/>
          </w:tcPr>
          <w:p w:rsidR="00B74933" w:rsidRDefault="00B74933"/>
        </w:tc>
        <w:tc>
          <w:tcPr>
            <w:tcW w:w="0" w:type="auto"/>
          </w:tcPr>
          <w:p w:rsidR="00B74933" w:rsidRDefault="009945A8">
            <w:pPr>
              <w:pStyle w:val="Compact"/>
            </w:pPr>
            <w:r>
              <w:t>custom</w:t>
            </w:r>
          </w:p>
        </w:tc>
        <w:tc>
          <w:tcPr>
            <w:tcW w:w="0" w:type="auto"/>
          </w:tcPr>
          <w:p w:rsidR="00B74933" w:rsidRDefault="009945A8">
            <w:pPr>
              <w:pStyle w:val="Compact"/>
            </w:pPr>
            <w:r>
              <w:t>7</w:t>
            </w:r>
          </w:p>
        </w:tc>
        <w:tc>
          <w:tcPr>
            <w:tcW w:w="0" w:type="auto"/>
          </w:tcPr>
          <w:p w:rsidR="00B74933" w:rsidRDefault="009945A8">
            <w:pPr>
              <w:pStyle w:val="Compact"/>
            </w:pPr>
            <w:r>
              <w:t>7.3</w:t>
            </w:r>
          </w:p>
        </w:tc>
      </w:tr>
      <w:tr w:rsidR="00B74933">
        <w:tc>
          <w:tcPr>
            <w:tcW w:w="0" w:type="auto"/>
          </w:tcPr>
          <w:p w:rsidR="00B74933" w:rsidRDefault="00B74933"/>
        </w:tc>
        <w:tc>
          <w:tcPr>
            <w:tcW w:w="0" w:type="auto"/>
          </w:tcPr>
          <w:p w:rsidR="00B74933" w:rsidRDefault="009945A8">
            <w:pPr>
              <w:pStyle w:val="Compact"/>
            </w:pPr>
            <w:r>
              <w:t>points</w:t>
            </w:r>
          </w:p>
        </w:tc>
        <w:tc>
          <w:tcPr>
            <w:tcW w:w="0" w:type="auto"/>
          </w:tcPr>
          <w:p w:rsidR="00B74933" w:rsidRDefault="009945A8">
            <w:pPr>
              <w:pStyle w:val="Compact"/>
            </w:pPr>
            <w:r>
              <w:t>7</w:t>
            </w:r>
          </w:p>
        </w:tc>
        <w:tc>
          <w:tcPr>
            <w:tcW w:w="0" w:type="auto"/>
          </w:tcPr>
          <w:p w:rsidR="00B74933" w:rsidRDefault="009945A8">
            <w:pPr>
              <w:pStyle w:val="Compact"/>
            </w:pPr>
            <w:r>
              <w:t>7.3</w:t>
            </w:r>
          </w:p>
        </w:tc>
      </w:tr>
      <w:tr w:rsidR="00B74933">
        <w:tc>
          <w:tcPr>
            <w:tcW w:w="0" w:type="auto"/>
          </w:tcPr>
          <w:p w:rsidR="00B74933" w:rsidRDefault="00B74933"/>
        </w:tc>
        <w:tc>
          <w:tcPr>
            <w:tcW w:w="0" w:type="auto"/>
          </w:tcPr>
          <w:p w:rsidR="00B74933" w:rsidRDefault="009945A8">
            <w:pPr>
              <w:pStyle w:val="Compact"/>
            </w:pPr>
            <w:r>
              <w:t>building</w:t>
            </w:r>
          </w:p>
        </w:tc>
        <w:tc>
          <w:tcPr>
            <w:tcW w:w="0" w:type="auto"/>
          </w:tcPr>
          <w:p w:rsidR="00B74933" w:rsidRDefault="009945A8">
            <w:pPr>
              <w:pStyle w:val="Compact"/>
            </w:pPr>
            <w:r>
              <w:t>3</w:t>
            </w:r>
          </w:p>
        </w:tc>
        <w:tc>
          <w:tcPr>
            <w:tcW w:w="0" w:type="auto"/>
          </w:tcPr>
          <w:p w:rsidR="00B74933" w:rsidRDefault="009945A8">
            <w:pPr>
              <w:pStyle w:val="Compact"/>
            </w:pPr>
            <w:r>
              <w:t>3.12</w:t>
            </w:r>
          </w:p>
        </w:tc>
      </w:tr>
      <w:tr w:rsidR="00B74933">
        <w:tc>
          <w:tcPr>
            <w:tcW w:w="0" w:type="auto"/>
          </w:tcPr>
          <w:p w:rsidR="00B74933" w:rsidRDefault="00B74933"/>
        </w:tc>
        <w:tc>
          <w:tcPr>
            <w:tcW w:w="0" w:type="auto"/>
          </w:tcPr>
          <w:p w:rsidR="00B74933" w:rsidRDefault="009945A8">
            <w:pPr>
              <w:pStyle w:val="Compact"/>
            </w:pPr>
            <w:r>
              <w:t>Voronoi</w:t>
            </w:r>
          </w:p>
        </w:tc>
        <w:tc>
          <w:tcPr>
            <w:tcW w:w="0" w:type="auto"/>
          </w:tcPr>
          <w:p w:rsidR="00B74933" w:rsidRDefault="009945A8">
            <w:pPr>
              <w:pStyle w:val="Compact"/>
            </w:pPr>
            <w:r>
              <w:t>2</w:t>
            </w:r>
          </w:p>
        </w:tc>
        <w:tc>
          <w:tcPr>
            <w:tcW w:w="0" w:type="auto"/>
          </w:tcPr>
          <w:p w:rsidR="00B74933" w:rsidRDefault="009945A8">
            <w:pPr>
              <w:pStyle w:val="Compact"/>
            </w:pPr>
            <w:r>
              <w:t>2.08</w:t>
            </w:r>
          </w:p>
        </w:tc>
      </w:tr>
      <w:tr w:rsidR="00B74933">
        <w:tc>
          <w:tcPr>
            <w:tcW w:w="0" w:type="auto"/>
          </w:tcPr>
          <w:p w:rsidR="00B74933" w:rsidRDefault="00B74933"/>
        </w:tc>
        <w:tc>
          <w:tcPr>
            <w:tcW w:w="0" w:type="auto"/>
          </w:tcPr>
          <w:p w:rsidR="00B74933" w:rsidRDefault="009945A8">
            <w:pPr>
              <w:pStyle w:val="Compact"/>
            </w:pPr>
            <w:r>
              <w:t>node</w:t>
            </w:r>
          </w:p>
        </w:tc>
        <w:tc>
          <w:tcPr>
            <w:tcW w:w="0" w:type="auto"/>
          </w:tcPr>
          <w:p w:rsidR="00B74933" w:rsidRDefault="009945A8">
            <w:pPr>
              <w:pStyle w:val="Compact"/>
            </w:pPr>
            <w:r>
              <w:t>1</w:t>
            </w:r>
          </w:p>
        </w:tc>
        <w:tc>
          <w:tcPr>
            <w:tcW w:w="0" w:type="auto"/>
          </w:tcPr>
          <w:p w:rsidR="00B74933" w:rsidRDefault="009945A8">
            <w:pPr>
              <w:pStyle w:val="Compact"/>
            </w:pPr>
            <w:r>
              <w:t>1.04</w:t>
            </w:r>
          </w:p>
        </w:tc>
      </w:tr>
      <w:tr w:rsidR="00B74933">
        <w:tc>
          <w:tcPr>
            <w:tcW w:w="0" w:type="auto"/>
          </w:tcPr>
          <w:p w:rsidR="00B74933" w:rsidRDefault="009945A8">
            <w:pPr>
              <w:pStyle w:val="Compact"/>
            </w:pPr>
            <w:r>
              <w:t>Number of regions for estimates</w:t>
            </w:r>
          </w:p>
        </w:tc>
        <w:tc>
          <w:tcPr>
            <w:tcW w:w="0" w:type="auto"/>
          </w:tcPr>
          <w:p w:rsidR="00B74933" w:rsidRDefault="00B74933"/>
        </w:tc>
        <w:tc>
          <w:tcPr>
            <w:tcW w:w="0" w:type="auto"/>
          </w:tcPr>
          <w:p w:rsidR="00B74933" w:rsidRDefault="009945A8">
            <w:pPr>
              <w:pStyle w:val="Compact"/>
            </w:pPr>
            <w:r>
              <w:t>32</w:t>
            </w:r>
          </w:p>
        </w:tc>
        <w:tc>
          <w:tcPr>
            <w:tcW w:w="0" w:type="auto"/>
          </w:tcPr>
          <w:p w:rsidR="00B74933" w:rsidRDefault="009945A8">
            <w:pPr>
              <w:pStyle w:val="Compact"/>
            </w:pPr>
            <w:r>
              <w:t>1; 52,000</w:t>
            </w:r>
          </w:p>
        </w:tc>
      </w:tr>
      <w:tr w:rsidR="00B74933">
        <w:tc>
          <w:tcPr>
            <w:tcW w:w="0" w:type="auto"/>
          </w:tcPr>
          <w:p w:rsidR="00B74933" w:rsidRDefault="009945A8">
            <w:pPr>
              <w:pStyle w:val="Compact"/>
            </w:pPr>
            <w:r>
              <w:t>Size of estimated population</w:t>
            </w:r>
          </w:p>
        </w:tc>
        <w:tc>
          <w:tcPr>
            <w:tcW w:w="0" w:type="auto"/>
          </w:tcPr>
          <w:p w:rsidR="00B74933" w:rsidRDefault="00B74933"/>
        </w:tc>
        <w:tc>
          <w:tcPr>
            <w:tcW w:w="0" w:type="auto"/>
          </w:tcPr>
          <w:p w:rsidR="00B74933" w:rsidRDefault="009945A8">
            <w:pPr>
              <w:pStyle w:val="Compact"/>
            </w:pPr>
            <w:r>
              <w:t>343,956</w:t>
            </w:r>
          </w:p>
        </w:tc>
        <w:tc>
          <w:tcPr>
            <w:tcW w:w="0" w:type="auto"/>
          </w:tcPr>
          <w:p w:rsidR="00B74933" w:rsidRDefault="009945A8">
            <w:pPr>
              <w:pStyle w:val="Compact"/>
            </w:pPr>
            <w:r>
              <w:t>1,868; 53,349,074</w:t>
            </w:r>
          </w:p>
        </w:tc>
      </w:tr>
      <w:tr w:rsidR="00B74933">
        <w:tc>
          <w:tcPr>
            <w:tcW w:w="0" w:type="auto"/>
          </w:tcPr>
          <w:p w:rsidR="00B74933" w:rsidRDefault="009945A8">
            <w:pPr>
              <w:pStyle w:val="Compact"/>
            </w:pPr>
            <w:r>
              <w:t>Size of dataset</w:t>
            </w:r>
          </w:p>
        </w:tc>
        <w:tc>
          <w:tcPr>
            <w:tcW w:w="0" w:type="auto"/>
          </w:tcPr>
          <w:p w:rsidR="00B74933" w:rsidRDefault="00B74933"/>
        </w:tc>
        <w:tc>
          <w:tcPr>
            <w:tcW w:w="0" w:type="auto"/>
          </w:tcPr>
          <w:p w:rsidR="00B74933" w:rsidRDefault="009945A8">
            <w:pPr>
              <w:pStyle w:val="Compact"/>
            </w:pPr>
            <w:r>
              <w:t>722,000</w:t>
            </w:r>
          </w:p>
        </w:tc>
        <w:tc>
          <w:tcPr>
            <w:tcW w:w="0" w:type="auto"/>
          </w:tcPr>
          <w:p w:rsidR="00B74933" w:rsidRDefault="009945A8">
            <w:pPr>
              <w:pStyle w:val="Compact"/>
            </w:pPr>
            <w:r>
              <w:t>422; 55,963,096</w:t>
            </w:r>
          </w:p>
        </w:tc>
      </w:tr>
    </w:tbl>
    <w:p w:rsidR="00B74933" w:rsidRDefault="009945A8" w:rsidP="00D90AC7">
      <w:pPr>
        <w:pStyle w:val="Heading1"/>
      </w:pPr>
      <w:bookmarkStart w:id="8" w:name="bibliography"/>
      <w:r>
        <w:t>Bibliography</w:t>
      </w:r>
      <w:bookmarkEnd w:id="8"/>
    </w:p>
    <w:p w:rsidR="00B74933" w:rsidRDefault="009945A8">
      <w:pPr>
        <w:pStyle w:val="Bibliography"/>
      </w:pPr>
      <w:bookmarkStart w:id="9" w:name="X1c6c72b80b9275feebacb0744e344ee957ad507"/>
      <w:bookmarkStart w:id="10" w:name="refs"/>
      <w:r>
        <w:t xml:space="preserve">Adamiak, C., Pitkänen, K., and Lehtonen, O. (2017). Seasonal residence and counterurbanization: The role of second homes in population redistribution in Finland. </w:t>
      </w:r>
      <w:r>
        <w:rPr>
          <w:i/>
        </w:rPr>
        <w:t>GeoJournal</w:t>
      </w:r>
      <w:r>
        <w:t xml:space="preserve"> 82:1035–1050. doi:</w:t>
      </w:r>
      <w:hyperlink r:id="rId12">
        <w:r>
          <w:rPr>
            <w:rStyle w:val="Hyperlink"/>
          </w:rPr>
          <w:t>10.1007/s10708-016-9727-x Seasonal</w:t>
        </w:r>
      </w:hyperlink>
      <w:r>
        <w:t>.</w:t>
      </w:r>
    </w:p>
    <w:p w:rsidR="00B74933" w:rsidRDefault="009945A8">
      <w:pPr>
        <w:pStyle w:val="Bibliography"/>
      </w:pPr>
      <w:bookmarkStart w:id="11" w:name="ref-araImpactTemporalPopulation2014"/>
      <w:bookmarkEnd w:id="9"/>
      <w:r>
        <w:t xml:space="preserve">Ara, S. (2014). Impact of Temporal Population Distribution on Earthquake Loss Estimation: A Case Study on Sylhet, Bangladesh. </w:t>
      </w:r>
      <w:r>
        <w:rPr>
          <w:i/>
        </w:rPr>
        <w:t>International Journal of Disaster Risk Science</w:t>
      </w:r>
      <w:r>
        <w:t xml:space="preserve"> 5(4):296–312. doi:</w:t>
      </w:r>
      <w:hyperlink r:id="rId13">
        <w:r>
          <w:rPr>
            <w:rStyle w:val="Hyperlink"/>
          </w:rPr>
          <w:t>10.1007/s13753-014-0033-2</w:t>
        </w:r>
      </w:hyperlink>
      <w:r>
        <w:t>.</w:t>
      </w:r>
    </w:p>
    <w:p w:rsidR="00B74933" w:rsidRDefault="009945A8">
      <w:pPr>
        <w:pStyle w:val="Bibliography"/>
      </w:pPr>
      <w:bookmarkStart w:id="12" w:name="Xd64112570534a5277069b2199bcf274d467db35"/>
      <w:bookmarkEnd w:id="11"/>
      <w:r>
        <w:t xml:space="preserve">Batista e Silva, F., Rosina, K., Schiavina Marcello, M., Marin, M., Freire, S., Craglia, M., and Lavalle, C. (2017). Spatiotemporal mapping of population in Europe: The ‘ENACT’ project in a nutshell. </w:t>
      </w:r>
      <w:r>
        <w:rPr>
          <w:i/>
        </w:rPr>
        <w:t>57th European Regional Science Association (ERSA) Congress</w:t>
      </w:r>
      <w:r>
        <w:t>.</w:t>
      </w:r>
    </w:p>
    <w:p w:rsidR="00B74933" w:rsidRDefault="009945A8">
      <w:pPr>
        <w:pStyle w:val="Bibliography"/>
      </w:pPr>
      <w:bookmarkStart w:id="13" w:name="X44578f94e9a82c77fc23a3667a8de2230119dba"/>
      <w:bookmarkEnd w:id="12"/>
      <w:r>
        <w:t xml:space="preserve">Batran, M., Mejia, M., Kanasugi, H., Sekimoto, Y., Shibasaki, R., Batran, M., Mejia, M.G., Kanasugi, H., Sekimoto, Y., and Shibasaki, R. (2018). Inferencing Human Spatiotemporal Mobility in Greater Maputo via Mobile Phone Big Data Mining. </w:t>
      </w:r>
      <w:r>
        <w:rPr>
          <w:i/>
        </w:rPr>
        <w:t>ISPRS International Journal of Geo-Information</w:t>
      </w:r>
      <w:r>
        <w:t xml:space="preserve"> 7(7):259. doi:</w:t>
      </w:r>
      <w:hyperlink r:id="rId14">
        <w:r>
          <w:rPr>
            <w:rStyle w:val="Hyperlink"/>
          </w:rPr>
          <w:t>10.3390/ijgi7070259</w:t>
        </w:r>
      </w:hyperlink>
      <w:r>
        <w:t>.</w:t>
      </w:r>
    </w:p>
    <w:p w:rsidR="00B74933" w:rsidRDefault="009945A8">
      <w:pPr>
        <w:pStyle w:val="Bibliography"/>
      </w:pPr>
      <w:bookmarkStart w:id="14" w:name="ref-bellDataTheoryMethod2000"/>
      <w:bookmarkEnd w:id="13"/>
      <w:r>
        <w:t xml:space="preserve">Bell, M. (2000). Data, theory, method: Understanding circulation in Austrália. </w:t>
      </w:r>
      <w:r>
        <w:rPr>
          <w:i/>
        </w:rPr>
        <w:t>10th Biennial Conference of the Australian Population Association</w:t>
      </w:r>
      <w:r>
        <w:t>.</w:t>
      </w:r>
    </w:p>
    <w:p w:rsidR="00B74933" w:rsidRDefault="009945A8">
      <w:pPr>
        <w:pStyle w:val="Bibliography"/>
      </w:pPr>
      <w:bookmarkStart w:id="15" w:name="ref-bellMeasuringTemporaryMobility2004"/>
      <w:bookmarkEnd w:id="14"/>
      <w:r>
        <w:t xml:space="preserve">Bell, M. (2004). </w:t>
      </w:r>
      <w:r>
        <w:rPr>
          <w:i/>
        </w:rPr>
        <w:t>Measuring Temporary Mobility: Dimensions and Issues</w:t>
      </w:r>
      <w:r>
        <w:t>. Queensland Centre for Population Research School of Geography, Planning and Architecture, The University of Queensland.: pages.</w:t>
      </w:r>
    </w:p>
    <w:p w:rsidR="00B74933" w:rsidRDefault="009945A8">
      <w:pPr>
        <w:pStyle w:val="Bibliography"/>
      </w:pPr>
      <w:bookmarkStart w:id="16" w:name="ref-bellPatternsTemporaryMobility1998"/>
      <w:bookmarkEnd w:id="15"/>
      <w:r>
        <w:t xml:space="preserve">Bell, M. and Ward, G. (1998). Patterns of Temporary Mobility in Australia: Evidence from the 1991 Census. </w:t>
      </w:r>
      <w:r>
        <w:rPr>
          <w:i/>
        </w:rPr>
        <w:t>Australian Geographical Studies</w:t>
      </w:r>
      <w:r>
        <w:t xml:space="preserve"> 36(1):58–81. doi:</w:t>
      </w:r>
      <w:hyperlink r:id="rId15">
        <w:r>
          <w:rPr>
            <w:rStyle w:val="Hyperlink"/>
          </w:rPr>
          <w:t>10.1111/1467-8470.00039</w:t>
        </w:r>
      </w:hyperlink>
      <w:r>
        <w:t>.</w:t>
      </w:r>
    </w:p>
    <w:p w:rsidR="00B74933" w:rsidRDefault="009945A8">
      <w:pPr>
        <w:pStyle w:val="Bibliography"/>
      </w:pPr>
      <w:bookmarkStart w:id="17" w:name="ref-bellComparingTemporaryMobility2000"/>
      <w:bookmarkEnd w:id="16"/>
      <w:r>
        <w:t xml:space="preserve">Bell, M. and Ward, G. (2000). Comparing temporary mobility with permanent migration. </w:t>
      </w:r>
      <w:r>
        <w:rPr>
          <w:i/>
        </w:rPr>
        <w:t>Tourism Geographies</w:t>
      </w:r>
      <w:r>
        <w:t xml:space="preserve"> 2(1):87–107. doi:</w:t>
      </w:r>
      <w:hyperlink r:id="rId16">
        <w:r>
          <w:rPr>
            <w:rStyle w:val="Hyperlink"/>
          </w:rPr>
          <w:t>10.1080/146166800363466</w:t>
        </w:r>
      </w:hyperlink>
      <w:r>
        <w:t>.</w:t>
      </w:r>
    </w:p>
    <w:p w:rsidR="00B74933" w:rsidRDefault="009945A8">
      <w:pPr>
        <w:pStyle w:val="Bibliography"/>
      </w:pPr>
      <w:bookmarkStart w:id="18" w:name="Xb874d7e72bc1fd03b939d1ecbb0748060174c7a"/>
      <w:bookmarkEnd w:id="17"/>
      <w:r>
        <w:t xml:space="preserve">Bengtsson, L., Lu, X., Thorson, A., Garfield, R., and Schreeb, J. von (2011). Improved Response to Disasters and Outbreaks by Tracking Population Movements with Mobile Phone Network Data: A Post-Earthquake Geospatial Study in Haiti. </w:t>
      </w:r>
      <w:r>
        <w:rPr>
          <w:i/>
        </w:rPr>
        <w:t>PLOS Medicine</w:t>
      </w:r>
      <w:r>
        <w:t xml:space="preserve"> 8(8):e1001083. doi:</w:t>
      </w:r>
      <w:hyperlink r:id="rId17">
        <w:r>
          <w:rPr>
            <w:rStyle w:val="Hyperlink"/>
          </w:rPr>
          <w:t>10.1371/journal.pmed.1001083</w:t>
        </w:r>
      </w:hyperlink>
      <w:r>
        <w:t>.</w:t>
      </w:r>
    </w:p>
    <w:p w:rsidR="00B74933" w:rsidRDefault="009945A8">
      <w:pPr>
        <w:pStyle w:val="Bibliography"/>
      </w:pPr>
      <w:bookmarkStart w:id="19" w:name="ref-bhaduriLandScanUSAHighresolution2007"/>
      <w:bookmarkEnd w:id="18"/>
      <w:r>
        <w:lastRenderedPageBreak/>
        <w:t xml:space="preserve">Bhaduri, B., Bright, E., Coleman, P., and Urban, M.L. (2007). LandScan USA: A high-resolution geospatial and temporal modeling approach for population distribution and dynamics. </w:t>
      </w:r>
      <w:r>
        <w:rPr>
          <w:i/>
        </w:rPr>
        <w:t>GeoJournal</w:t>
      </w:r>
      <w:r>
        <w:t xml:space="preserve"> 69(1-2):103–117. doi:</w:t>
      </w:r>
      <w:hyperlink r:id="rId18">
        <w:r>
          <w:rPr>
            <w:rStyle w:val="Hyperlink"/>
          </w:rPr>
          <w:t>10.1007/s10708-007-9105-9</w:t>
        </w:r>
      </w:hyperlink>
      <w:r>
        <w:t>.</w:t>
      </w:r>
    </w:p>
    <w:p w:rsidR="00B74933" w:rsidRDefault="009945A8">
      <w:pPr>
        <w:pStyle w:val="Bibliography"/>
      </w:pPr>
      <w:bookmarkStart w:id="20" w:name="ref-boeingEstimatingLocalDaytime2018"/>
      <w:bookmarkEnd w:id="19"/>
      <w:r>
        <w:t xml:space="preserve">Boeing, G. (2018). Estimating local daytime population density from census and payroll data. </w:t>
      </w:r>
      <w:r>
        <w:rPr>
          <w:i/>
        </w:rPr>
        <w:t>Regional Studies, Regional Science</w:t>
      </w:r>
      <w:r>
        <w:t xml:space="preserve"> 5(1):179–182. doi:</w:t>
      </w:r>
      <w:hyperlink r:id="rId19">
        <w:r>
          <w:rPr>
            <w:rStyle w:val="Hyperlink"/>
          </w:rPr>
          <w:t>10.1080/21681376.2018.1455535</w:t>
        </w:r>
      </w:hyperlink>
      <w:r>
        <w:t>.</w:t>
      </w:r>
    </w:p>
    <w:p w:rsidR="00B74933" w:rsidRDefault="009945A8">
      <w:pPr>
        <w:pStyle w:val="Bibliography"/>
      </w:pPr>
      <w:bookmarkStart w:id="21" w:name="ref-bottaMeasuringSizeCrowd2019"/>
      <w:bookmarkEnd w:id="20"/>
      <w:r>
        <w:t xml:space="preserve">Botta, F., Moat, H.S., and Preis, T. (2019). Measuring the size of a crowd using Instagram. </w:t>
      </w:r>
      <w:r>
        <w:rPr>
          <w:i/>
        </w:rPr>
        <w:t>Environment and Planning B: Urban Analytics and City Science</w:t>
      </w:r>
      <w:r>
        <w:t>:2399808319841615. doi:</w:t>
      </w:r>
      <w:hyperlink r:id="rId20">
        <w:r>
          <w:rPr>
            <w:rStyle w:val="Hyperlink"/>
          </w:rPr>
          <w:t>10.1177/2399808319841615</w:t>
        </w:r>
      </w:hyperlink>
      <w:r>
        <w:t>.</w:t>
      </w:r>
    </w:p>
    <w:p w:rsidR="00B74933" w:rsidRDefault="009945A8">
      <w:pPr>
        <w:pStyle w:val="Bibliography"/>
      </w:pPr>
      <w:bookmarkStart w:id="22" w:name="ref-bohmEvaluatingUsageWiFi2016"/>
      <w:bookmarkEnd w:id="21"/>
      <w:r>
        <w:t xml:space="preserve">Böhm, M.F., Ryeng, E.O., and Haugen, T. (2016). Evaluating the usage of Wi-Fi and Bluetooth based sensors for pedestrian counting in urban areas. </w:t>
      </w:r>
      <w:r>
        <w:rPr>
          <w:i/>
        </w:rPr>
        <w:t>European Transport Conference 2016</w:t>
      </w:r>
      <w:r>
        <w:t>:24.</w:t>
      </w:r>
    </w:p>
    <w:p w:rsidR="00B74933" w:rsidRDefault="009945A8">
      <w:pPr>
        <w:pStyle w:val="Bibliography"/>
      </w:pPr>
      <w:bookmarkStart w:id="23" w:name="ref-breeseDaytimePopulationCentral1947"/>
      <w:bookmarkEnd w:id="22"/>
      <w:r>
        <w:t xml:space="preserve">Breese, G.W. (1947). </w:t>
      </w:r>
      <w:r>
        <w:rPr>
          <w:i/>
        </w:rPr>
        <w:t>Daytime Population of the Central Business District of Chicago with Particular Reference to the Factor of Transportation</w:t>
      </w:r>
      <w:r>
        <w:t>. University of Chicago.</w:t>
      </w:r>
    </w:p>
    <w:p w:rsidR="00B74933" w:rsidRDefault="009945A8">
      <w:pPr>
        <w:pStyle w:val="Bibliography"/>
      </w:pPr>
      <w:bookmarkStart w:id="24" w:name="ref-brogueiraUsingGeolocatedTweets2016"/>
      <w:bookmarkEnd w:id="23"/>
      <w:r>
        <w:t xml:space="preserve">Brogueira, G., Batista, F., and Carvalho, J.P. (2016). Using geolocated tweets for characterization of Twitter in Portugal and the Portuguese administrative regions. </w:t>
      </w:r>
      <w:r>
        <w:rPr>
          <w:i/>
        </w:rPr>
        <w:t>Social Network Analysis and Mining</w:t>
      </w:r>
      <w:r>
        <w:t xml:space="preserve"> 6(1):37. doi:</w:t>
      </w:r>
      <w:hyperlink r:id="rId21">
        <w:r>
          <w:rPr>
            <w:rStyle w:val="Hyperlink"/>
          </w:rPr>
          <w:t>10.1007/s13278-016-0347-8</w:t>
        </w:r>
      </w:hyperlink>
      <w:r>
        <w:t>.</w:t>
      </w:r>
    </w:p>
    <w:p w:rsidR="00B74933" w:rsidRDefault="009945A8">
      <w:pPr>
        <w:pStyle w:val="Bibliography"/>
      </w:pPr>
      <w:bookmarkStart w:id="25" w:name="Xcbd04fe0937e2be3c5b057c1e5258a48585049a"/>
      <w:bookmarkEnd w:id="24"/>
      <w:r>
        <w:t xml:space="preserve">Bureau of the Census (1956). </w:t>
      </w:r>
      <w:r>
        <w:rPr>
          <w:i/>
        </w:rPr>
        <w:t>Population Estimates for Survival Planing</w:t>
      </w:r>
      <w:r>
        <w:t>. Washington, D.C.: Department of Commerce.: pages.</w:t>
      </w:r>
    </w:p>
    <w:p w:rsidR="00B74933" w:rsidRDefault="009945A8">
      <w:pPr>
        <w:pStyle w:val="Bibliography"/>
      </w:pPr>
      <w:bookmarkStart w:id="26" w:name="ref-calabreseRealTimeRome2006"/>
      <w:bookmarkEnd w:id="25"/>
      <w:r>
        <w:t xml:space="preserve">Calabrese, F., Ratti, C., Calabrese, F., and Ratti, C. (2006). Real Time Rome. </w:t>
      </w:r>
      <w:r>
        <w:rPr>
          <w:i/>
        </w:rPr>
        <w:t>Networks and Communication Studies</w:t>
      </w:r>
      <w:r>
        <w:t>:3–4.</w:t>
      </w:r>
    </w:p>
    <w:p w:rsidR="00B74933" w:rsidRDefault="009945A8">
      <w:pPr>
        <w:pStyle w:val="Bibliography"/>
      </w:pPr>
      <w:bookmarkStart w:id="27" w:name="X456f982932c9e7187a12c7b51c2354dc03d6563"/>
      <w:bookmarkEnd w:id="26"/>
      <w:r>
        <w:t xml:space="preserve">Campbell, N. (2010). </w:t>
      </w:r>
      <w:r>
        <w:rPr>
          <w:i/>
        </w:rPr>
        <w:t>Developing an extensible solution for modelling daytime population movement</w:t>
      </w:r>
      <w:r>
        <w:t>. [PhD thesis].</w:t>
      </w:r>
    </w:p>
    <w:p w:rsidR="00B74933" w:rsidRDefault="009945A8">
      <w:pPr>
        <w:pStyle w:val="Bibliography"/>
      </w:pPr>
      <w:bookmarkStart w:id="28" w:name="X22aea630df698ae90d2cf99bd51ca6956c40a9a"/>
      <w:bookmarkEnd w:id="27"/>
      <w:r>
        <w:t xml:space="preserve">Census of England and Wales 1921 (1925). </w:t>
      </w:r>
      <w:r>
        <w:rPr>
          <w:i/>
        </w:rPr>
        <w:t>Workplaces</w:t>
      </w:r>
      <w:r>
        <w:t>. London: HMSO.: pages.</w:t>
      </w:r>
    </w:p>
    <w:p w:rsidR="00B74933" w:rsidRDefault="009945A8">
      <w:pPr>
        <w:pStyle w:val="Bibliography"/>
      </w:pPr>
      <w:bookmarkStart w:id="29" w:name="X361b47fae96f046db90e9d5f0a52cf729966927"/>
      <w:bookmarkEnd w:id="28"/>
      <w:r>
        <w:t xml:space="preserve">Charles-Edwards, E. (2011). </w:t>
      </w:r>
      <w:r>
        <w:rPr>
          <w:i/>
        </w:rPr>
        <w:t>Modelling flux: Towards the estimation of small area temporary populations in Australia</w:t>
      </w:r>
      <w:r>
        <w:t>. [PhD]. The University of Queensland.</w:t>
      </w:r>
    </w:p>
    <w:p w:rsidR="00B74933" w:rsidRDefault="009945A8">
      <w:pPr>
        <w:pStyle w:val="Bibliography"/>
      </w:pPr>
      <w:bookmarkStart w:id="30" w:name="X721ea84b20e6c1abc2f21010e5775ae0fc71e81"/>
      <w:bookmarkEnd w:id="29"/>
      <w:r>
        <w:t xml:space="preserve">Charles-Edwards, E. and Bell, M. (2013). Estimating the Service Population of a Large Metropolitan University Campus. </w:t>
      </w:r>
      <w:r>
        <w:rPr>
          <w:i/>
        </w:rPr>
        <w:t>Applied Spatial Analysis and Policy</w:t>
      </w:r>
      <w:r>
        <w:t xml:space="preserve"> 6(3):209–228. doi:</w:t>
      </w:r>
      <w:hyperlink r:id="rId22">
        <w:r>
          <w:rPr>
            <w:rStyle w:val="Hyperlink"/>
          </w:rPr>
          <w:t>10.1007/s12061-012-9079-y</w:t>
        </w:r>
      </w:hyperlink>
      <w:r>
        <w:t>.</w:t>
      </w:r>
    </w:p>
    <w:p w:rsidR="00B74933" w:rsidRDefault="009945A8">
      <w:pPr>
        <w:pStyle w:val="Bibliography"/>
      </w:pPr>
      <w:bookmarkStart w:id="31" w:name="Xb06a0e7b4af98e29fbb35fb88a1cad7b6630f34"/>
      <w:bookmarkEnd w:id="30"/>
      <w:r>
        <w:t xml:space="preserve">Charles-Edwards, E. and Panczak, R. (2018). Elsewhere in Australia: A snapshot of temporary mobility on the night of the 2016 Census. </w:t>
      </w:r>
      <w:r>
        <w:rPr>
          <w:i/>
        </w:rPr>
        <w:t>Australian Population Studies</w:t>
      </w:r>
      <w:r>
        <w:t xml:space="preserve"> 2(1):14–25.</w:t>
      </w:r>
    </w:p>
    <w:p w:rsidR="00B74933" w:rsidRDefault="009945A8">
      <w:pPr>
        <w:pStyle w:val="Bibliography"/>
      </w:pPr>
      <w:bookmarkStart w:id="32" w:name="Xf9990a8be581a58576ed12142d89533c13b9be5"/>
      <w:bookmarkEnd w:id="31"/>
      <w:r>
        <w:t xml:space="preserve">Charles-Edwards, E., Panczak, R., Corcoran, J., and Bell, M. (n.d.). A framework for official temporary population statistics. </w:t>
      </w:r>
      <w:r>
        <w:rPr>
          <w:i/>
        </w:rPr>
        <w:t>Journal of Official Statistics</w:t>
      </w:r>
      <w:r>
        <w:t>.</w:t>
      </w:r>
    </w:p>
    <w:p w:rsidR="00B74933" w:rsidRDefault="009945A8">
      <w:pPr>
        <w:pStyle w:val="Bibliography"/>
      </w:pPr>
      <w:bookmarkStart w:id="33" w:name="ref-chenFinegrainedPredictionUrban2018"/>
      <w:bookmarkEnd w:id="32"/>
      <w:r>
        <w:lastRenderedPageBreak/>
        <w:t xml:space="preserve">Chen, J., Pei, T., Shaw, S.-L., Lu, F., Li, M., Cheng, S., Liu, X., and Zhang, H. (2018). Fine-grained prediction of urban population using mobile phone location data. </w:t>
      </w:r>
      <w:r>
        <w:rPr>
          <w:i/>
        </w:rPr>
        <w:t>International Journal of Geographical Information Science</w:t>
      </w:r>
      <w:r>
        <w:t xml:space="preserve"> 0(0):1–17. doi:</w:t>
      </w:r>
      <w:hyperlink r:id="rId23">
        <w:r>
          <w:rPr>
            <w:rStyle w:val="Hyperlink"/>
          </w:rPr>
          <w:t>10.1080/13658816.2018.1460753</w:t>
        </w:r>
      </w:hyperlink>
      <w:r>
        <w:t>.</w:t>
      </w:r>
    </w:p>
    <w:p w:rsidR="00B74933" w:rsidRDefault="009945A8">
      <w:pPr>
        <w:pStyle w:val="Bibliography"/>
      </w:pPr>
      <w:bookmarkStart w:id="34" w:name="X813bb07c98b7966a30e04a57c14583d9297cfc8"/>
      <w:bookmarkEnd w:id="33"/>
      <w:r>
        <w:t xml:space="preserve">Chow, T.E. (2018). A crowdsourcingGeocomputational framework of mobile crowd simulation and estimation. </w:t>
      </w:r>
      <w:r>
        <w:rPr>
          <w:i/>
        </w:rPr>
        <w:t>Cartography and Geographic Information Science</w:t>
      </w:r>
      <w:r>
        <w:t xml:space="preserve"> 0(0):1–19. doi:</w:t>
      </w:r>
      <w:hyperlink r:id="rId24">
        <w:r>
          <w:rPr>
            <w:rStyle w:val="Hyperlink"/>
          </w:rPr>
          <w:t>10.1080/15230406.2018.1524314</w:t>
        </w:r>
      </w:hyperlink>
      <w:r>
        <w:t>.</w:t>
      </w:r>
    </w:p>
    <w:p w:rsidR="00B74933" w:rsidRDefault="009945A8">
      <w:pPr>
        <w:pStyle w:val="Bibliography"/>
      </w:pPr>
      <w:bookmarkStart w:id="35" w:name="ref-collinsDaytimePopulationTracking2007"/>
      <w:bookmarkEnd w:id="34"/>
      <w:r>
        <w:t xml:space="preserve">Collins, A. and Greaves, S. (2007). Daytime population tracking for planning and pollution exposure assessment. </w:t>
      </w:r>
      <w:r>
        <w:rPr>
          <w:i/>
        </w:rPr>
        <w:t>Road and Transport Research Journal</w:t>
      </w:r>
      <w:r>
        <w:t xml:space="preserve"> 16(1):55–68.</w:t>
      </w:r>
    </w:p>
    <w:p w:rsidR="00B74933" w:rsidRDefault="009945A8">
      <w:pPr>
        <w:pStyle w:val="Bibliography"/>
      </w:pPr>
      <w:bookmarkStart w:id="36" w:name="X989233a17de95d7d128e49a9cf34507da49f97a"/>
      <w:bookmarkEnd w:id="35"/>
      <w:r>
        <w:t xml:space="preserve">Crols, T. and Malleson, N. (2019). Quantifying the ambient population using hourly population footfall data and an agent-based model of daily mobility. </w:t>
      </w:r>
      <w:r>
        <w:rPr>
          <w:i/>
        </w:rPr>
        <w:t>GeoInformatica</w:t>
      </w:r>
      <w:r>
        <w:t xml:space="preserve"> 23(2):201–220. doi:</w:t>
      </w:r>
      <w:hyperlink r:id="rId25">
        <w:r>
          <w:rPr>
            <w:rStyle w:val="Hyperlink"/>
          </w:rPr>
          <w:t>10.1007/s10707-019-00346-1</w:t>
        </w:r>
      </w:hyperlink>
      <w:r>
        <w:t>.</w:t>
      </w:r>
    </w:p>
    <w:p w:rsidR="00B74933" w:rsidRDefault="009945A8">
      <w:pPr>
        <w:pStyle w:val="Bibliography"/>
      </w:pPr>
      <w:bookmarkStart w:id="37" w:name="ref-devilleDynamicPopulationMapping2014"/>
      <w:bookmarkEnd w:id="36"/>
      <w:r>
        <w:t xml:space="preserve">Deville, P., Linard, C., Martin, S., Gilbert, M., Stevens, F.R., Gaughan, A.E., Blondel, V.D., and Tatem, A.J. (2014). Dynamic population mapping using mobile phone data. </w:t>
      </w:r>
      <w:r>
        <w:rPr>
          <w:i/>
        </w:rPr>
        <w:t>Proceedings of the National Academy of Sciences</w:t>
      </w:r>
      <w:r>
        <w:t xml:space="preserve"> 111(45):15888–15893. doi:</w:t>
      </w:r>
      <w:hyperlink r:id="rId26">
        <w:r>
          <w:rPr>
            <w:rStyle w:val="Hyperlink"/>
          </w:rPr>
          <w:t>10.1073/pnas.1408439111</w:t>
        </w:r>
      </w:hyperlink>
      <w:r>
        <w:t>.</w:t>
      </w:r>
    </w:p>
    <w:p w:rsidR="00B74933" w:rsidRDefault="009945A8">
      <w:pPr>
        <w:pStyle w:val="Bibliography"/>
      </w:pPr>
      <w:bookmarkStart w:id="38" w:name="ref-edmondsonMakingItCount2019"/>
      <w:bookmarkEnd w:id="37"/>
      <w:r>
        <w:t xml:space="preserve">Edmondson, B. and Nantucket Data Platform team (2019). </w:t>
      </w:r>
      <w:r>
        <w:rPr>
          <w:i/>
        </w:rPr>
        <w:t>Making It Count. A Data-Driven Look at Nantucket’s Dynamic Population</w:t>
      </w:r>
      <w:r>
        <w:t>. Nantucket Data Platform.: pages.</w:t>
      </w:r>
    </w:p>
    <w:p w:rsidR="00B74933" w:rsidRDefault="009945A8">
      <w:pPr>
        <w:pStyle w:val="Bibliography"/>
      </w:pPr>
      <w:bookmarkStart w:id="39" w:name="ref-elliottLivingSystematicReviews2014"/>
      <w:bookmarkEnd w:id="38"/>
      <w:r>
        <w:t xml:space="preserve">Elliott, J.H., Turner, T., Clavisi, O., Thomas, J., Higgins, J.P.T., Mavergames, C., and Gruen, R.L. (2014). Living Systematic Reviews: An Emerging Opportunity to Narrow the Evidence-Practice Gap. </w:t>
      </w:r>
      <w:r>
        <w:rPr>
          <w:i/>
        </w:rPr>
        <w:t>PLoS Medicine</w:t>
      </w:r>
      <w:r>
        <w:t xml:space="preserve"> 11(2):1–6. doi:</w:t>
      </w:r>
      <w:hyperlink r:id="rId27">
        <w:r>
          <w:rPr>
            <w:rStyle w:val="Hyperlink"/>
          </w:rPr>
          <w:t>10.1371/journal.pmed.1001603</w:t>
        </w:r>
      </w:hyperlink>
      <w:r>
        <w:t>.</w:t>
      </w:r>
    </w:p>
    <w:p w:rsidR="00B74933" w:rsidRDefault="009945A8">
      <w:pPr>
        <w:pStyle w:val="Bibliography"/>
      </w:pPr>
      <w:bookmarkStart w:id="40" w:name="Xdab9ae9757eb5f474e300a0e4a32b1b00177871"/>
      <w:bookmarkEnd w:id="39"/>
      <w:r>
        <w:t xml:space="preserve">Erickson, R.B. (1961). Measuring resort population increases. </w:t>
      </w:r>
      <w:r>
        <w:rPr>
          <w:i/>
        </w:rPr>
        <w:t>The Professional Geographer</w:t>
      </w:r>
      <w:r>
        <w:t xml:space="preserve"> 13(4):16–19. doi:</w:t>
      </w:r>
      <w:hyperlink r:id="rId28">
        <w:r>
          <w:rPr>
            <w:rStyle w:val="Hyperlink"/>
          </w:rPr>
          <w:t>10.1111/j.0033-0124.1961.134_16.x</w:t>
        </w:r>
      </w:hyperlink>
      <w:r>
        <w:t>.</w:t>
      </w:r>
    </w:p>
    <w:p w:rsidR="00B74933" w:rsidRDefault="009945A8">
      <w:pPr>
        <w:pStyle w:val="Bibliography"/>
      </w:pPr>
      <w:bookmarkStart w:id="41" w:name="ref-esriMethodologyStatement20182018"/>
      <w:bookmarkEnd w:id="40"/>
      <w:r>
        <w:t xml:space="preserve">Esri (2018). </w:t>
      </w:r>
      <w:r>
        <w:rPr>
          <w:i/>
        </w:rPr>
        <w:t>Methodology Statement: 2018 Esri Daytime Population</w:t>
      </w:r>
      <w:r>
        <w:t>. Redlands.: pages.</w:t>
      </w:r>
    </w:p>
    <w:p w:rsidR="00B74933" w:rsidRDefault="009945A8">
      <w:pPr>
        <w:pStyle w:val="Bibliography"/>
      </w:pPr>
      <w:bookmarkStart w:id="42" w:name="ref-fehrpeersNapaCountyTravel2014"/>
      <w:bookmarkEnd w:id="41"/>
      <w:r>
        <w:t xml:space="preserve">Fehr &amp; Peers (2014). </w:t>
      </w:r>
      <w:r>
        <w:rPr>
          <w:i/>
        </w:rPr>
        <w:t>Napa County Travel Behavior Study</w:t>
      </w:r>
      <w:r>
        <w:t>.: pages.</w:t>
      </w:r>
    </w:p>
    <w:p w:rsidR="00B74933" w:rsidRDefault="009945A8">
      <w:pPr>
        <w:pStyle w:val="Bibliography"/>
      </w:pPr>
      <w:bookmarkStart w:id="43" w:name="ref-foleyDailyMovementPopulation1952"/>
      <w:bookmarkEnd w:id="42"/>
      <w:r>
        <w:t xml:space="preserve">Foley, D.L. (1952). The daily movement of population into central business districts. </w:t>
      </w:r>
      <w:r>
        <w:rPr>
          <w:i/>
        </w:rPr>
        <w:t>American Sociological Review</w:t>
      </w:r>
      <w:r>
        <w:t xml:space="preserve"> 17(5):538–543.</w:t>
      </w:r>
    </w:p>
    <w:p w:rsidR="00B74933" w:rsidRDefault="009945A8">
      <w:pPr>
        <w:pStyle w:val="Bibliography"/>
      </w:pPr>
      <w:bookmarkStart w:id="44" w:name="ref-foleyUrbanDaytimePopulation1954"/>
      <w:bookmarkEnd w:id="43"/>
      <w:r>
        <w:t xml:space="preserve">Foley, D.L. (1954). Urban daytime population: A field for demographic-ecological analysis. </w:t>
      </w:r>
      <w:r>
        <w:rPr>
          <w:i/>
        </w:rPr>
        <w:t>Social Forces</w:t>
      </w:r>
      <w:r>
        <w:t xml:space="preserve"> 32(4):323–330. doi:</w:t>
      </w:r>
      <w:hyperlink r:id="rId29">
        <w:r>
          <w:rPr>
            <w:rStyle w:val="Hyperlink"/>
          </w:rPr>
          <w:t>10.2307/2574113</w:t>
        </w:r>
      </w:hyperlink>
      <w:r>
        <w:t>.</w:t>
      </w:r>
    </w:p>
    <w:p w:rsidR="00B74933" w:rsidRDefault="009945A8">
      <w:pPr>
        <w:pStyle w:val="Bibliography"/>
      </w:pPr>
      <w:bookmarkStart w:id="45" w:name="X7d97b6c7c76acd4e873f8e6a5af7a6f9f389f38"/>
      <w:bookmarkEnd w:id="44"/>
      <w:r>
        <w:t xml:space="preserve">Fulton, P.N. (1984). Estimating the daytime population with the urban transportation planning package. </w:t>
      </w:r>
      <w:r>
        <w:rPr>
          <w:i/>
        </w:rPr>
        <w:t>Transportation Research Record</w:t>
      </w:r>
      <w:r>
        <w:t xml:space="preserve"> 981:25–27.</w:t>
      </w:r>
    </w:p>
    <w:p w:rsidR="00B74933" w:rsidRDefault="009945A8">
      <w:pPr>
        <w:pStyle w:val="Bibliography"/>
      </w:pPr>
      <w:bookmarkStart w:id="46" w:name="X146b4c4558660916e3ef5d4ac59087f73f6413b"/>
      <w:bookmarkEnd w:id="45"/>
      <w:r>
        <w:t xml:space="preserve">Galvez, J. and McLarty, C. (1996). Measurement of Florida temporary residents using a telephone survey. </w:t>
      </w:r>
      <w:r>
        <w:rPr>
          <w:i/>
        </w:rPr>
        <w:t>Journal of Economic and Social Measurement</w:t>
      </w:r>
      <w:r>
        <w:t xml:space="preserve"> 22(1):25–42. doi:</w:t>
      </w:r>
      <w:hyperlink r:id="rId30">
        <w:r>
          <w:rPr>
            <w:rStyle w:val="Hyperlink"/>
          </w:rPr>
          <w:t>10.3233/JEM-1996-22102</w:t>
        </w:r>
      </w:hyperlink>
      <w:r>
        <w:t>.</w:t>
      </w:r>
    </w:p>
    <w:p w:rsidR="00B74933" w:rsidRDefault="009945A8">
      <w:pPr>
        <w:pStyle w:val="Bibliography"/>
      </w:pPr>
      <w:bookmarkStart w:id="47" w:name="ref-gaoAssessingSocialEconomic2014"/>
      <w:bookmarkEnd w:id="46"/>
      <w:r>
        <w:t xml:space="preserve">Gao, X., Yuan, H., Qi, W., and Liu, S. (2014). Assessing the Social and Economic Vulnerability of Urban Areas to Disasters: A case study in Beijing, China. </w:t>
      </w:r>
      <w:r>
        <w:rPr>
          <w:i/>
        </w:rPr>
        <w:t>International Review for Spatial Planning and Sustainable Development</w:t>
      </w:r>
      <w:r>
        <w:t xml:space="preserve"> 2(1):42–62. doi:</w:t>
      </w:r>
      <w:hyperlink r:id="rId31">
        <w:r>
          <w:rPr>
            <w:rStyle w:val="Hyperlink"/>
          </w:rPr>
          <w:t>10.14246/irspsd.2.1_42</w:t>
        </w:r>
      </w:hyperlink>
      <w:r>
        <w:t>.</w:t>
      </w:r>
    </w:p>
    <w:p w:rsidR="00B74933" w:rsidRDefault="009945A8">
      <w:pPr>
        <w:pStyle w:val="Bibliography"/>
      </w:pPr>
      <w:bookmarkStart w:id="48" w:name="X7648e8f10e9fcb36e4c31952887f83eba2de11b"/>
      <w:bookmarkEnd w:id="47"/>
      <w:r>
        <w:lastRenderedPageBreak/>
        <w:t xml:space="preserve">Gober, P. and Mings, R.C. (1984). A Geography of Nonpermanent Residence in the U.S. </w:t>
      </w:r>
      <w:r>
        <w:rPr>
          <w:i/>
        </w:rPr>
        <w:t>Professional Geographer</w:t>
      </w:r>
      <w:r>
        <w:t xml:space="preserve"> 36(2):164–173. doi:</w:t>
      </w:r>
      <w:hyperlink r:id="rId32">
        <w:r>
          <w:rPr>
            <w:rStyle w:val="Hyperlink"/>
          </w:rPr>
          <w:t>10.1111/j.0033-0124.1984.00164.x</w:t>
        </w:r>
      </w:hyperlink>
      <w:r>
        <w:t>.</w:t>
      </w:r>
    </w:p>
    <w:p w:rsidR="00B74933" w:rsidRDefault="009945A8">
      <w:pPr>
        <w:pStyle w:val="Bibliography"/>
      </w:pPr>
      <w:bookmarkStart w:id="49" w:name="Xc732fd1c877ed49ac82863c198b15b359f96233"/>
      <w:bookmarkEnd w:id="48"/>
      <w:r>
        <w:t xml:space="preserve">Goldschmidt, P.G. and Dahl, A.W. (1976). Demoflush Estimating Population in Seasonal Resort Communities. </w:t>
      </w:r>
      <w:r>
        <w:rPr>
          <w:i/>
        </w:rPr>
        <w:t>Growth and Change</w:t>
      </w:r>
      <w:r>
        <w:t xml:space="preserve"> 7(2):44–48. doi:</w:t>
      </w:r>
      <w:hyperlink r:id="rId33">
        <w:r>
          <w:rPr>
            <w:rStyle w:val="Hyperlink"/>
          </w:rPr>
          <w:t>10.1111/j.1468-2257.1976.tb00305.x</w:t>
        </w:r>
      </w:hyperlink>
      <w:r>
        <w:t>.</w:t>
      </w:r>
    </w:p>
    <w:p w:rsidR="00B74933" w:rsidRDefault="009945A8">
      <w:pPr>
        <w:pStyle w:val="Bibliography"/>
      </w:pPr>
      <w:bookmarkStart w:id="50" w:name="X21243083eb88a5435ea7d3d5019a8d68b6766b3"/>
      <w:bookmarkEnd w:id="49"/>
      <w:r>
        <w:t>Gonzalez, M.C., Hidalgo, C.A., and Barabasi, A.L. (2008). Understanding individual human mobility patterns. 453(June). doi:</w:t>
      </w:r>
      <w:hyperlink r:id="rId34">
        <w:r>
          <w:rPr>
            <w:rStyle w:val="Hyperlink"/>
          </w:rPr>
          <w:t>10.1038/nature06958</w:t>
        </w:r>
      </w:hyperlink>
      <w:r>
        <w:t>.</w:t>
      </w:r>
    </w:p>
    <w:p w:rsidR="00B74933" w:rsidRDefault="009945A8">
      <w:pPr>
        <w:pStyle w:val="Bibliography"/>
      </w:pPr>
      <w:bookmarkStart w:id="51" w:name="ref-goughQualitativeMixedMethods2015"/>
      <w:bookmarkEnd w:id="50"/>
      <w:r>
        <w:t xml:space="preserve">Gough, D. (2015). Qualitative and mixed methods in systematic reviews. </w:t>
      </w:r>
      <w:r>
        <w:rPr>
          <w:i/>
        </w:rPr>
        <w:t>Systematic Reviews</w:t>
      </w:r>
      <w:r>
        <w:t xml:space="preserve"> 4(1):181. doi:</w:t>
      </w:r>
      <w:hyperlink r:id="rId35">
        <w:r>
          <w:rPr>
            <w:rStyle w:val="Hyperlink"/>
          </w:rPr>
          <w:t>10.1186/s13643-015-0151-y</w:t>
        </w:r>
      </w:hyperlink>
      <w:r>
        <w:t>.</w:t>
      </w:r>
    </w:p>
    <w:p w:rsidR="00B74933" w:rsidRDefault="009945A8">
      <w:pPr>
        <w:pStyle w:val="Bibliography"/>
      </w:pPr>
      <w:bookmarkStart w:id="52" w:name="X590de3fbaf7cd79061325b9c513d8723b1f966e"/>
      <w:bookmarkEnd w:id="51"/>
      <w:r>
        <w:t xml:space="preserve">Graebert, M.B., Wyckoff, M., and Bretz, L. (2014). </w:t>
      </w:r>
      <w:r>
        <w:rPr>
          <w:i/>
        </w:rPr>
        <w:t>Northwest Michigan Seasonal Population Analysis</w:t>
      </w:r>
      <w:r>
        <w:t>. Michigan State University Land Policy Institute.: pages.</w:t>
      </w:r>
    </w:p>
    <w:p w:rsidR="00B74933" w:rsidRDefault="009945A8">
      <w:pPr>
        <w:pStyle w:val="Bibliography"/>
      </w:pPr>
      <w:bookmarkStart w:id="53" w:name="X0e70fc066386bd8923e1e1bea7c880bd567f6b7"/>
      <w:bookmarkEnd w:id="52"/>
      <w:r>
        <w:t xml:space="preserve">Greger, K. (2015). Spatio-Temporal Building Population Estimation for Highly Urbanized Areas Using GIS. </w:t>
      </w:r>
      <w:r>
        <w:rPr>
          <w:i/>
        </w:rPr>
        <w:t>Transactions in GIS</w:t>
      </w:r>
      <w:r>
        <w:t xml:space="preserve"> 19(1):129–150. doi:</w:t>
      </w:r>
      <w:hyperlink r:id="rId36">
        <w:r>
          <w:rPr>
            <w:rStyle w:val="Hyperlink"/>
          </w:rPr>
          <w:t>10.1111/tgis.12086</w:t>
        </w:r>
      </w:hyperlink>
      <w:r>
        <w:t>.</w:t>
      </w:r>
    </w:p>
    <w:p w:rsidR="00B74933" w:rsidRDefault="009945A8">
      <w:pPr>
        <w:pStyle w:val="Bibliography"/>
      </w:pPr>
      <w:bookmarkStart w:id="54" w:name="ref-gunterForecastingCityArrivals2016"/>
      <w:bookmarkEnd w:id="53"/>
      <w:r>
        <w:t xml:space="preserve">Gunter, U. and Önder, I. (2016). Forecasting city arrivals with Google Analytics. </w:t>
      </w:r>
      <w:r>
        <w:rPr>
          <w:i/>
        </w:rPr>
        <w:t>Annals of Tourism Research</w:t>
      </w:r>
      <w:r>
        <w:t xml:space="preserve"> 61:199–212. doi:</w:t>
      </w:r>
      <w:hyperlink r:id="rId37">
        <w:r>
          <w:rPr>
            <w:rStyle w:val="Hyperlink"/>
          </w:rPr>
          <w:t>10.1016/j.annals.2016.10.007</w:t>
        </w:r>
      </w:hyperlink>
      <w:r>
        <w:t>.</w:t>
      </w:r>
    </w:p>
    <w:p w:rsidR="00B74933" w:rsidRDefault="009945A8">
      <w:pPr>
        <w:pStyle w:val="Bibliography"/>
      </w:pPr>
      <w:bookmarkStart w:id="55" w:name="Xf2b6ef32229490c6fb183f2e033228e301d52f7"/>
      <w:bookmarkEnd w:id="54"/>
      <w:r>
        <w:t xml:space="preserve">Happel, S.K. and Hogan, T.D. (2002). Counting snowbirds: The importance of and the problems with estimating seasonal populations. </w:t>
      </w:r>
      <w:r>
        <w:rPr>
          <w:i/>
        </w:rPr>
        <w:t>Population Research and Policy Review</w:t>
      </w:r>
      <w:r>
        <w:t xml:space="preserve"> 21(3):227–240. doi:</w:t>
      </w:r>
      <w:hyperlink r:id="rId38">
        <w:r>
          <w:rPr>
            <w:rStyle w:val="Hyperlink"/>
          </w:rPr>
          <w:t>10.1023/A:1019560405310</w:t>
        </w:r>
      </w:hyperlink>
      <w:r>
        <w:t>.</w:t>
      </w:r>
    </w:p>
    <w:p w:rsidR="00B74933" w:rsidRDefault="009945A8">
      <w:pPr>
        <w:pStyle w:val="Bibliography"/>
      </w:pPr>
      <w:bookmarkStart w:id="56" w:name="X27e3641eb69f23f8e455fb49d5e3998812709c0"/>
      <w:bookmarkEnd w:id="55"/>
      <w:r>
        <w:t xml:space="preserve">Himoto, K. and Kimata, J. (2014). A Model for the Spatio-temporal Distribution of Population using Country-Wide Statistical Data and Its Application to the Estimation of Human Exposure to Disasters. In: </w:t>
      </w:r>
      <w:r>
        <w:rPr>
          <w:i/>
        </w:rPr>
        <w:t>Improving Disaster Resilience and Mitigation - IT Means and Tools</w:t>
      </w:r>
      <w:r>
        <w:t>. Springer, Dordrecht: 73–87. doi:</w:t>
      </w:r>
      <w:hyperlink r:id="rId39">
        <w:r>
          <w:rPr>
            <w:rStyle w:val="Hyperlink"/>
          </w:rPr>
          <w:t>10.1007/978-94-017-9136-6_5</w:t>
        </w:r>
      </w:hyperlink>
      <w:r>
        <w:t>.</w:t>
      </w:r>
    </w:p>
    <w:p w:rsidR="00B74933" w:rsidRDefault="009945A8">
      <w:pPr>
        <w:pStyle w:val="Bibliography"/>
      </w:pPr>
      <w:bookmarkStart w:id="57" w:name="ref-hodurServicePopulationEstimates2015"/>
      <w:bookmarkEnd w:id="56"/>
      <w:r>
        <w:t xml:space="preserve">Hodur, N.M. and Bangsund (2015). </w:t>
      </w:r>
      <w:r>
        <w:rPr>
          <w:i/>
        </w:rPr>
        <w:t>Service Population Estimates for City of Williston</w:t>
      </w:r>
      <w:r>
        <w:t>. Fargo: North Dakota State University.: pages.</w:t>
      </w:r>
    </w:p>
    <w:p w:rsidR="00B74933" w:rsidRDefault="009945A8">
      <w:pPr>
        <w:pStyle w:val="Bibliography"/>
      </w:pPr>
      <w:bookmarkStart w:id="58" w:name="X28d15360b5aceee963a70affbe8608e3e1a1a45"/>
      <w:bookmarkEnd w:id="57"/>
      <w:r>
        <w:t>Horanont, T. and Shibasaki, R. (2010). Estimate ambient population density: Discovering the current flow of the city..</w:t>
      </w:r>
    </w:p>
    <w:p w:rsidR="00B74933" w:rsidRDefault="009945A8">
      <w:pPr>
        <w:pStyle w:val="Bibliography"/>
      </w:pPr>
      <w:bookmarkStart w:id="59" w:name="Xd261d8200194e091ef22059381e31978f2f087b"/>
      <w:bookmarkEnd w:id="58"/>
      <w:r>
        <w:t xml:space="preserve">Institute for Research in Social Science University of North Carolina (1952). </w:t>
      </w:r>
      <w:r>
        <w:rPr>
          <w:i/>
        </w:rPr>
        <w:t>Population Distribution, Spatial and Temporal;a Study of Daytime -Nighttime Differentials in the Proportional Distribution of the Total Population of Selected Urban Areas</w:t>
      </w:r>
      <w:r>
        <w:t>. Chapel Hill.</w:t>
      </w:r>
    </w:p>
    <w:p w:rsidR="00B74933" w:rsidRDefault="009945A8">
      <w:pPr>
        <w:pStyle w:val="Bibliography"/>
      </w:pPr>
      <w:bookmarkStart w:id="60" w:name="ref-jarvEnhancingSpatialAccuracy2017"/>
      <w:bookmarkEnd w:id="59"/>
      <w:r>
        <w:t xml:space="preserve">Järv, O., Tenkanen, H., and Toivonen, T. (2017). Enhancing spatial accuracy of mobile phone data using multi-temporal dasymetric interpolation. </w:t>
      </w:r>
      <w:r>
        <w:rPr>
          <w:i/>
        </w:rPr>
        <w:t>International Journal of Geographical Information Science</w:t>
      </w:r>
      <w:r>
        <w:t xml:space="preserve"> 31(8):1630–1651. doi:</w:t>
      </w:r>
      <w:hyperlink r:id="rId40">
        <w:r>
          <w:rPr>
            <w:rStyle w:val="Hyperlink"/>
          </w:rPr>
          <w:t>10.1080/13658816.2017.1287369</w:t>
        </w:r>
      </w:hyperlink>
      <w:r>
        <w:t>.</w:t>
      </w:r>
    </w:p>
    <w:p w:rsidR="00B74933" w:rsidRDefault="009945A8">
      <w:pPr>
        <w:pStyle w:val="Bibliography"/>
      </w:pPr>
      <w:bookmarkStart w:id="61" w:name="X61a28b94a7bf9583318ee9f2b19bd7a77a3ea06"/>
      <w:bookmarkEnd w:id="60"/>
      <w:r>
        <w:t xml:space="preserve">Jochem, W.C., Sims, K., Bright, E.A., Urban, M.L., Rose, A.N., Coleman, P.R., and Bhaduri, B.L. (2013). Estimating traveler populations at airport and cruise terminals for population distribution and dynamics. </w:t>
      </w:r>
      <w:r>
        <w:rPr>
          <w:i/>
        </w:rPr>
        <w:t>Natural Hazards</w:t>
      </w:r>
      <w:r>
        <w:t xml:space="preserve"> 68(3):1325–1342. doi:</w:t>
      </w:r>
      <w:hyperlink r:id="rId41">
        <w:r>
          <w:rPr>
            <w:rStyle w:val="Hyperlink"/>
          </w:rPr>
          <w:t>10.1007/s11069-012-0441-9</w:t>
        </w:r>
      </w:hyperlink>
      <w:r>
        <w:t>.</w:t>
      </w:r>
    </w:p>
    <w:p w:rsidR="00B74933" w:rsidRDefault="009945A8">
      <w:pPr>
        <w:pStyle w:val="Bibliography"/>
      </w:pPr>
      <w:bookmarkStart w:id="62" w:name="X0f4ca5bc14f35d17c49b0ed22e90ede33aa156a"/>
      <w:bookmarkEnd w:id="61"/>
      <w:r>
        <w:lastRenderedPageBreak/>
        <w:t xml:space="preserve">Juhász, L. and Hochmair, H.H. (2018). Analyzing the spatio the spatio-temporal dynamics of Snapchat. </w:t>
      </w:r>
      <w:r>
        <w:rPr>
          <w:i/>
        </w:rPr>
        <w:t>AGILE 2018 Workshop: VGI-ALIVE - AnaLysis, Integration, Vision, Engagement</w:t>
      </w:r>
      <w:r>
        <w:t>.</w:t>
      </w:r>
    </w:p>
    <w:p w:rsidR="00B74933" w:rsidRDefault="009945A8">
      <w:pPr>
        <w:pStyle w:val="Bibliography"/>
      </w:pPr>
      <w:bookmarkStart w:id="63" w:name="ref-kashiyamaOpenPFLOWCreation2017"/>
      <w:bookmarkEnd w:id="62"/>
      <w:r>
        <w:t xml:space="preserve">Kashiyama, T., Pang, Y., and Sekimoto, Y. (2017). Open PFLOW: Creation and evaluation of an open dataset for typical people mass movement in urban areas. </w:t>
      </w:r>
      <w:r>
        <w:rPr>
          <w:i/>
        </w:rPr>
        <w:t>Transportation Research Part C: Emerging Technologies</w:t>
      </w:r>
      <w:r>
        <w:t xml:space="preserve"> 85:249–267. doi:</w:t>
      </w:r>
      <w:hyperlink r:id="rId42">
        <w:r>
          <w:rPr>
            <w:rStyle w:val="Hyperlink"/>
          </w:rPr>
          <w:t>10.1016/j.trc.2017.09.016</w:t>
        </w:r>
      </w:hyperlink>
      <w:r>
        <w:t>.</w:t>
      </w:r>
    </w:p>
    <w:p w:rsidR="00B74933" w:rsidRDefault="009945A8">
      <w:pPr>
        <w:pStyle w:val="Bibliography"/>
      </w:pPr>
      <w:bookmarkStart w:id="64" w:name="ref-kavanaughMethodEstimatingDaytime1990"/>
      <w:bookmarkEnd w:id="63"/>
      <w:r>
        <w:t xml:space="preserve">Kavanaugh, P. (1990). A method for estimating daytime population by small area geography. </w:t>
      </w:r>
      <w:r>
        <w:rPr>
          <w:i/>
        </w:rPr>
        <w:t>Proceedings of the 1990 Urban and Regional Information Systems Association Conference</w:t>
      </w:r>
      <w:r>
        <w:t>:150–164.</w:t>
      </w:r>
    </w:p>
    <w:p w:rsidR="00B74933" w:rsidRDefault="009945A8">
      <w:pPr>
        <w:pStyle w:val="Bibliography"/>
      </w:pPr>
      <w:bookmarkStart w:id="65" w:name="X04eb2891d8407e9bbb1747320f317539e68e99c"/>
      <w:bookmarkEnd w:id="64"/>
      <w:r>
        <w:t xml:space="preserve">Khakpour, M. and Rød, J.K. (2016). An attraction-based cellular automaton model for generating spatiotemporal population maps in urban areas. </w:t>
      </w:r>
      <w:r>
        <w:rPr>
          <w:i/>
        </w:rPr>
        <w:t>Environment and Planning B: Planning and Design</w:t>
      </w:r>
      <w:r>
        <w:t xml:space="preserve"> 43(2):297–319. doi:</w:t>
      </w:r>
      <w:hyperlink r:id="rId43">
        <w:r>
          <w:rPr>
            <w:rStyle w:val="Hyperlink"/>
          </w:rPr>
          <w:t>10.1177/0265813515604262</w:t>
        </w:r>
      </w:hyperlink>
      <w:r>
        <w:t>.</w:t>
      </w:r>
    </w:p>
    <w:p w:rsidR="00B74933" w:rsidRDefault="009945A8">
      <w:pPr>
        <w:pStyle w:val="Bibliography"/>
      </w:pPr>
      <w:bookmarkStart w:id="66" w:name="Xefa36958271c704f945031f12b3b6b0ef8d6a2c"/>
      <w:bookmarkEnd w:id="65"/>
      <w:r>
        <w:t xml:space="preserve">Khodabandelou, G., Gauthier, V., El-Yacoubi, M., and Fiore, M. (2016). Population estimation from mobile network traffic metadata. </w:t>
      </w:r>
      <w:r>
        <w:rPr>
          <w:i/>
        </w:rPr>
        <w:t>2016 IEEE 17th International Symposium on A World of Wireless, Mobile and Multimedia Networks (WoWMoM)</w:t>
      </w:r>
      <w:r>
        <w:t>:1–9. doi:</w:t>
      </w:r>
      <w:hyperlink r:id="rId44">
        <w:r>
          <w:rPr>
            <w:rStyle w:val="Hyperlink"/>
          </w:rPr>
          <w:t>10.1109/WoWMoM.2016.7523554</w:t>
        </w:r>
      </w:hyperlink>
      <w:r>
        <w:t>.</w:t>
      </w:r>
    </w:p>
    <w:p w:rsidR="00B74933" w:rsidRDefault="009945A8">
      <w:pPr>
        <w:pStyle w:val="Bibliography"/>
      </w:pPr>
      <w:bookmarkStart w:id="67" w:name="ref-kimModellingDaytimePopulation2017"/>
      <w:bookmarkEnd w:id="66"/>
      <w:r>
        <w:t xml:space="preserve">Kim, H. and Ahn, J.-S.(. (2017). Modelling Daytime Population Distribution for Emergency Response and Social Vulnerability Assessment. </w:t>
      </w:r>
      <w:r>
        <w:rPr>
          <w:i/>
        </w:rPr>
        <w:t>Journal of Korean Geographical Society</w:t>
      </w:r>
      <w:r>
        <w:t xml:space="preserve"> 51(3):335–346.</w:t>
      </w:r>
    </w:p>
    <w:p w:rsidR="00B74933" w:rsidRDefault="009945A8">
      <w:pPr>
        <w:pStyle w:val="Bibliography"/>
      </w:pPr>
      <w:bookmarkStart w:id="68" w:name="X7dce184c7d2ffa719994285b937cf340dd99449"/>
      <w:bookmarkEnd w:id="67"/>
      <w:r>
        <w:t xml:space="preserve">Kobayashi, T., Medina, R.M., and Cova, T.J. (2011). Visualizing Diurnal Population Change in Urban Areas for Emergency Management. </w:t>
      </w:r>
      <w:r>
        <w:rPr>
          <w:i/>
        </w:rPr>
        <w:t>The Professional Geographer</w:t>
      </w:r>
      <w:r>
        <w:t xml:space="preserve"> 63(1):113–130. doi:</w:t>
      </w:r>
      <w:hyperlink r:id="rId45">
        <w:r>
          <w:rPr>
            <w:rStyle w:val="Hyperlink"/>
          </w:rPr>
          <w:t>10.1080/00330124.2010.533565</w:t>
        </w:r>
      </w:hyperlink>
      <w:r>
        <w:t>.</w:t>
      </w:r>
    </w:p>
    <w:p w:rsidR="00B74933" w:rsidRDefault="009945A8">
      <w:pPr>
        <w:pStyle w:val="Bibliography"/>
      </w:pPr>
      <w:bookmarkStart w:id="69" w:name="ref-kontokostaUrbanPhenologyRealtime2017"/>
      <w:bookmarkEnd w:id="68"/>
      <w:r>
        <w:t xml:space="preserve">Kontokosta, C.E. and Johnson, N. (2017). Urban phenology: Toward a real-time census of the city using Wi-Fi data. </w:t>
      </w:r>
      <w:r>
        <w:rPr>
          <w:i/>
        </w:rPr>
        <w:t>Computers, Environment and Urban Systems</w:t>
      </w:r>
      <w:r>
        <w:t xml:space="preserve"> 64:144–153. doi:</w:t>
      </w:r>
      <w:hyperlink r:id="rId46">
        <w:r>
          <w:rPr>
            <w:rStyle w:val="Hyperlink"/>
          </w:rPr>
          <w:t>10.1016/j.compenvurbsys.2017.01.011</w:t>
        </w:r>
      </w:hyperlink>
      <w:r>
        <w:t>.</w:t>
      </w:r>
    </w:p>
    <w:p w:rsidR="00B74933" w:rsidRDefault="009945A8">
      <w:pPr>
        <w:pStyle w:val="Bibliography"/>
      </w:pPr>
      <w:bookmarkStart w:id="70" w:name="ref-lambEstimatingSeasonalPopulation1999"/>
      <w:bookmarkEnd w:id="69"/>
      <w:r>
        <w:t xml:space="preserve">Lamb, G. (1999). </w:t>
      </w:r>
      <w:r>
        <w:rPr>
          <w:i/>
        </w:rPr>
        <w:t>Estimating the Seasonal Population of Door County</w:t>
      </w:r>
      <w:r>
        <w:t>.: pages.</w:t>
      </w:r>
    </w:p>
    <w:p w:rsidR="00B74933" w:rsidRDefault="009945A8">
      <w:pPr>
        <w:pStyle w:val="Bibliography"/>
      </w:pPr>
      <w:bookmarkStart w:id="71" w:name="ref-lauGISBasedStochastic2009"/>
      <w:bookmarkEnd w:id="70"/>
      <w:r>
        <w:t xml:space="preserve">Lau, K.H. (2009). A GIS-based Stochastic Approach to Generating Daytime Population Distributions for Vehicle Route Planning. </w:t>
      </w:r>
      <w:r>
        <w:rPr>
          <w:i/>
        </w:rPr>
        <w:t>Transactions in GIS</w:t>
      </w:r>
      <w:r>
        <w:t xml:space="preserve"> 13(5-6):481–502. doi:</w:t>
      </w:r>
      <w:hyperlink r:id="rId47">
        <w:r>
          <w:rPr>
            <w:rStyle w:val="Hyperlink"/>
          </w:rPr>
          <w:t>10.1111/j.1467-9671.2009.01175.x</w:t>
        </w:r>
      </w:hyperlink>
      <w:r>
        <w:t>.</w:t>
      </w:r>
    </w:p>
    <w:p w:rsidR="00B74933" w:rsidRDefault="009945A8">
      <w:pPr>
        <w:pStyle w:val="Bibliography"/>
      </w:pPr>
      <w:bookmarkStart w:id="72" w:name="Xf0d8b901041745d4fb092a57759618e1eee8e81"/>
      <w:bookmarkEnd w:id="71"/>
      <w:r>
        <w:t xml:space="preserve">Li, J., Li, J., Yuan, Y., and Li, G. (2019). Spatiotemporal distribution characteristics and mechanism analysis of urban population density: A case of Xi’an, Shaanxi, China. </w:t>
      </w:r>
      <w:r>
        <w:rPr>
          <w:i/>
        </w:rPr>
        <w:t>Cities</w:t>
      </w:r>
      <w:r>
        <w:t xml:space="preserve"> 86:62–70. doi:</w:t>
      </w:r>
      <w:hyperlink r:id="rId48">
        <w:r>
          <w:rPr>
            <w:rStyle w:val="Hyperlink"/>
          </w:rPr>
          <w:t>10.1016/j.cities.2018.12.008</w:t>
        </w:r>
      </w:hyperlink>
      <w:r>
        <w:t>.</w:t>
      </w:r>
    </w:p>
    <w:p w:rsidR="00B74933" w:rsidRDefault="009945A8">
      <w:pPr>
        <w:pStyle w:val="Bibliography"/>
      </w:pPr>
      <w:bookmarkStart w:id="73" w:name="ref-liEffectiveTouristVolume2018"/>
      <w:bookmarkEnd w:id="72"/>
      <w:r>
        <w:t xml:space="preserve">Li, S., Chen, T., Wang, L., and Ming, C. (2018). Effective tourist volume forecasting supported by PCA and improved BPNN using Baidu index. </w:t>
      </w:r>
      <w:r>
        <w:rPr>
          <w:i/>
        </w:rPr>
        <w:t>Tourism Management</w:t>
      </w:r>
      <w:r>
        <w:t xml:space="preserve"> 68:116–126. doi:</w:t>
      </w:r>
      <w:hyperlink r:id="rId49">
        <w:r>
          <w:rPr>
            <w:rStyle w:val="Hyperlink"/>
          </w:rPr>
          <w:t>10.1016/j.tourman.2018.03.006</w:t>
        </w:r>
      </w:hyperlink>
      <w:r>
        <w:t>.</w:t>
      </w:r>
    </w:p>
    <w:p w:rsidR="00B74933" w:rsidRDefault="009945A8">
      <w:pPr>
        <w:pStyle w:val="Bibliography"/>
      </w:pPr>
      <w:bookmarkStart w:id="74" w:name="ref-liaoBigDataenabledSocial2018"/>
      <w:bookmarkEnd w:id="73"/>
      <w:r>
        <w:t xml:space="preserve">Liao, C., Brown, D., Fei, D., Long, X., Chen, D., and Che, S. (2018). Big data-enabled social sensing in spatial analysis: Potentials and pitfalls. </w:t>
      </w:r>
      <w:r>
        <w:rPr>
          <w:i/>
        </w:rPr>
        <w:t>Transactions in GIS</w:t>
      </w:r>
      <w:r>
        <w:t>. doi:</w:t>
      </w:r>
      <w:hyperlink r:id="rId50">
        <w:r>
          <w:rPr>
            <w:rStyle w:val="Hyperlink"/>
          </w:rPr>
          <w:t>10.1111/tgis.12483</w:t>
        </w:r>
      </w:hyperlink>
      <w:r>
        <w:t>.</w:t>
      </w:r>
    </w:p>
    <w:p w:rsidR="00B74933" w:rsidRDefault="009945A8">
      <w:pPr>
        <w:pStyle w:val="Bibliography"/>
      </w:pPr>
      <w:bookmarkStart w:id="75" w:name="ref-liuMappingHourlyDynamics2018"/>
      <w:bookmarkEnd w:id="74"/>
      <w:r>
        <w:lastRenderedPageBreak/>
        <w:t xml:space="preserve">Liu, Z., Ma, T., Du, Y., Pei, T., Yi, J., and Peng, H. (2018). Mapping hourly dynamics of urban population using trajectories reconstructed from mobile phone records. </w:t>
      </w:r>
      <w:r>
        <w:rPr>
          <w:i/>
        </w:rPr>
        <w:t>Transactions in GIS</w:t>
      </w:r>
      <w:r>
        <w:t>:1–20. doi:</w:t>
      </w:r>
      <w:hyperlink r:id="rId51">
        <w:r>
          <w:rPr>
            <w:rStyle w:val="Hyperlink"/>
          </w:rPr>
          <w:t>10.1111/tgis.12323</w:t>
        </w:r>
      </w:hyperlink>
      <w:r>
        <w:t>.</w:t>
      </w:r>
    </w:p>
    <w:p w:rsidR="00B74933" w:rsidRDefault="009945A8">
      <w:pPr>
        <w:pStyle w:val="Bibliography"/>
      </w:pPr>
      <w:bookmarkStart w:id="76" w:name="ref-lwinSpaceTimeMultiple2016"/>
      <w:bookmarkEnd w:id="75"/>
      <w:r>
        <w:t xml:space="preserve">Lwin, K.K., Sugiura, K., and Zettsu, K. (2016). SpaceTime multiple regression model for grid-based population estimation in urban areas. </w:t>
      </w:r>
      <w:r>
        <w:rPr>
          <w:i/>
        </w:rPr>
        <w:t>International Journal of Geographical Information Science</w:t>
      </w:r>
      <w:r>
        <w:t xml:space="preserve"> 30(8):1579–1593. doi:</w:t>
      </w:r>
      <w:hyperlink r:id="rId52">
        <w:r>
          <w:rPr>
            <w:rStyle w:val="Hyperlink"/>
          </w:rPr>
          <w:t>10.1080/13658816.2016.1143099</w:t>
        </w:r>
      </w:hyperlink>
      <w:r>
        <w:t>.</w:t>
      </w:r>
    </w:p>
    <w:p w:rsidR="00B74933" w:rsidRDefault="009945A8">
      <w:pPr>
        <w:pStyle w:val="Bibliography"/>
      </w:pPr>
      <w:bookmarkStart w:id="77" w:name="ref-maModelingHourlyDistribution2017"/>
      <w:bookmarkEnd w:id="76"/>
      <w:r>
        <w:t xml:space="preserve">Ma, Y.J., Xu, W., Zhao, X.J., and Li, Y. (2017). Modeling the Hourly Distribution of Population at a High Spatiotemporal Resolution Using Subway Smart Card Data: A Case Study in the Central Area of Beijing. </w:t>
      </w:r>
      <w:r>
        <w:rPr>
          <w:i/>
        </w:rPr>
        <w:t>ISPRS International Journal of Geo-Information</w:t>
      </w:r>
      <w:r>
        <w:t xml:space="preserve"> 6(5). doi:</w:t>
      </w:r>
      <w:hyperlink r:id="rId53">
        <w:r>
          <w:rPr>
            <w:rStyle w:val="Hyperlink"/>
          </w:rPr>
          <w:t>10.3390/ijgi6050128</w:t>
        </w:r>
      </w:hyperlink>
      <w:r>
        <w:t>.</w:t>
      </w:r>
    </w:p>
    <w:p w:rsidR="00B74933" w:rsidRDefault="009945A8">
      <w:pPr>
        <w:pStyle w:val="Bibliography"/>
      </w:pPr>
      <w:bookmarkStart w:id="78" w:name="X293c3c699139ce600ad357046a8cfacd2f8e975"/>
      <w:bookmarkEnd w:id="77"/>
      <w:r>
        <w:t xml:space="preserve">Mamei, M. and Colonna, M. (2016). Estimating attendance from cellular network data. </w:t>
      </w:r>
      <w:r>
        <w:rPr>
          <w:i/>
        </w:rPr>
        <w:t>International Journal of Geographical Information Science</w:t>
      </w:r>
      <w:r>
        <w:t xml:space="preserve"> 30(7):1281–1301. doi:</w:t>
      </w:r>
      <w:hyperlink r:id="rId54">
        <w:r>
          <w:rPr>
            <w:rStyle w:val="Hyperlink"/>
          </w:rPr>
          <w:t>10.1080/13658816.2015.1127378</w:t>
        </w:r>
      </w:hyperlink>
      <w:r>
        <w:t>.</w:t>
      </w:r>
    </w:p>
    <w:p w:rsidR="00B74933" w:rsidRDefault="009945A8">
      <w:pPr>
        <w:pStyle w:val="Bibliography"/>
      </w:pPr>
      <w:bookmarkStart w:id="79" w:name="ref-markhamNewDirectionsIndigenous2013"/>
      <w:bookmarkEnd w:id="78"/>
      <w:r>
        <w:t xml:space="preserve">Markham, F., Bath, J., and Taylor, J. (2013). </w:t>
      </w:r>
      <w:r>
        <w:rPr>
          <w:i/>
        </w:rPr>
        <w:t>New Directions in Indigenous Service Population Estimation</w:t>
      </w:r>
      <w:r>
        <w:t>. Centre for Aboriginal Economic Policy Research, The Australian National University.: pages.</w:t>
      </w:r>
    </w:p>
    <w:p w:rsidR="00B74933" w:rsidRDefault="009945A8">
      <w:pPr>
        <w:pStyle w:val="Bibliography"/>
      </w:pPr>
      <w:bookmarkStart w:id="80" w:name="Xbd8ddfd0df256b52fe8cc70d74f930db110bb54"/>
      <w:bookmarkEnd w:id="79"/>
      <w:r>
        <w:t xml:space="preserve">Martin, D., Cockings, S., and Leung, S. (2015). Developing a Flexible Framework for Spatiotemporal Population Modeling. </w:t>
      </w:r>
      <w:r>
        <w:rPr>
          <w:i/>
        </w:rPr>
        <w:t>Annals of the Association of American Geographers</w:t>
      </w:r>
      <w:r>
        <w:t xml:space="preserve"> 105(4):754–772. doi:</w:t>
      </w:r>
      <w:hyperlink r:id="rId55">
        <w:r>
          <w:rPr>
            <w:rStyle w:val="Hyperlink"/>
          </w:rPr>
          <w:t>10.1080/00045608.2015.1022089</w:t>
        </w:r>
      </w:hyperlink>
      <w:r>
        <w:t>.</w:t>
      </w:r>
    </w:p>
    <w:p w:rsidR="00B74933" w:rsidRDefault="009945A8">
      <w:pPr>
        <w:pStyle w:val="Bibliography"/>
      </w:pPr>
      <w:bookmarkStart w:id="81" w:name="ref-martiSocialMediaData2018"/>
      <w:bookmarkEnd w:id="80"/>
      <w:r>
        <w:t xml:space="preserve">Martí, P., Serrano-Estrada, L., and Nolasco-Cirugeda, A. (2018). Social Media data: Challenges, opportunities and limitations in urban studies. </w:t>
      </w:r>
      <w:r>
        <w:rPr>
          <w:i/>
        </w:rPr>
        <w:t>Computers, Environment and Urban Systems</w:t>
      </w:r>
      <w:r>
        <w:t>. doi:</w:t>
      </w:r>
      <w:hyperlink r:id="rId56">
        <w:r>
          <w:rPr>
            <w:rStyle w:val="Hyperlink"/>
          </w:rPr>
          <w:t>10.1016/j.compenvurbsys.2018.11.001</w:t>
        </w:r>
      </w:hyperlink>
      <w:r>
        <w:t>.</w:t>
      </w:r>
    </w:p>
    <w:p w:rsidR="00B74933" w:rsidRDefault="009945A8">
      <w:pPr>
        <w:pStyle w:val="Bibliography"/>
      </w:pPr>
      <w:bookmarkStart w:id="82" w:name="Xe7167b8f9922234a11e6c172cebe4674e0af56f"/>
      <w:bookmarkEnd w:id="81"/>
      <w:r>
        <w:t xml:space="preserve">McKenzie, B., Koerber, W., Fields, A., Benetsky, M., and Rapino, M. (2013). </w:t>
      </w:r>
      <w:r>
        <w:rPr>
          <w:i/>
        </w:rPr>
        <w:t>Commuter-Adjusted Population Estimates: ACS 2006-10</w:t>
      </w:r>
      <w:r>
        <w:t>. Journey to Work and Migration Statistics Branch, U.S. Census Bureau.</w:t>
      </w:r>
    </w:p>
    <w:p w:rsidR="00B74933" w:rsidRDefault="009945A8">
      <w:pPr>
        <w:pStyle w:val="Bibliography"/>
      </w:pPr>
      <w:bookmarkStart w:id="83" w:name="ref-mckenzieDemographicsFireRisk2016"/>
      <w:bookmarkEnd w:id="82"/>
      <w:r>
        <w:t xml:space="preserve">McKenzie, F. and Canterford, S. (2016). </w:t>
      </w:r>
      <w:r>
        <w:rPr>
          <w:i/>
        </w:rPr>
        <w:t>Demographics for Fire Risk Analysis Regional Victoria and Peri-Urban Melbourne</w:t>
      </w:r>
      <w:r>
        <w:t>. Melbourne, Austrlia: Department of Environment, Land, Water and Planning.: pages.</w:t>
      </w:r>
    </w:p>
    <w:p w:rsidR="00B74933" w:rsidRDefault="009945A8">
      <w:pPr>
        <w:pStyle w:val="Bibliography"/>
      </w:pPr>
      <w:bookmarkStart w:id="84" w:name="ref-mcphersonDayNightPopulation2003"/>
      <w:bookmarkEnd w:id="83"/>
      <w:r>
        <w:t xml:space="preserve">McPherson, T. and Brown, M. (2003). </w:t>
      </w:r>
      <w:r>
        <w:rPr>
          <w:i/>
        </w:rPr>
        <w:t>U.S. Day and Night Population Database (Revision 2.0) - Description of Methodology</w:t>
      </w:r>
      <w:r>
        <w:t>. Los Alamos National Laboratory.: pages.</w:t>
      </w:r>
    </w:p>
    <w:p w:rsidR="00B74933" w:rsidRDefault="009945A8">
      <w:pPr>
        <w:pStyle w:val="Bibliography"/>
      </w:pPr>
      <w:bookmarkStart w:id="85" w:name="Xfd791eac47869d4ab73b08419f54a1b31e25ede"/>
      <w:bookmarkEnd w:id="84"/>
      <w:r>
        <w:t xml:space="preserve">Melville, G. and Welsh, A. (2009). Estimating Species Abundance. In: Wilson, S. R. and Burden, C. (eds.). </w:t>
      </w:r>
      <w:r>
        <w:rPr>
          <w:i/>
        </w:rPr>
        <w:t>Biometrics - Volume I</w:t>
      </w:r>
      <w:r>
        <w:t>. Oxford, UK: EOLSS Publishers.</w:t>
      </w:r>
    </w:p>
    <w:p w:rsidR="00B74933" w:rsidRDefault="009945A8">
      <w:pPr>
        <w:pStyle w:val="Bibliography"/>
      </w:pPr>
      <w:bookmarkStart w:id="86" w:name="ref-menzlerEstimateDaytimePopulation1952"/>
      <w:bookmarkEnd w:id="85"/>
      <w:r>
        <w:t xml:space="preserve">Menzler, F.A.A. (1952). An estimate of the day-time population of London. </w:t>
      </w:r>
      <w:r>
        <w:rPr>
          <w:i/>
        </w:rPr>
        <w:t>Journal of the Town Planning Institute</w:t>
      </w:r>
      <w:r>
        <w:t xml:space="preserve"> 38(5):116–120.</w:t>
      </w:r>
    </w:p>
    <w:p w:rsidR="00B74933" w:rsidRDefault="009945A8">
      <w:pPr>
        <w:pStyle w:val="Bibliography"/>
      </w:pPr>
      <w:bookmarkStart w:id="87" w:name="ref-millerIntegratedScienceMovement2019"/>
      <w:bookmarkEnd w:id="86"/>
      <w:r>
        <w:t xml:space="preserve">Miller, H.J., Dodge, S., Miller, J., and Bohrer, G. (2019). Towards an integrated science of movement: Converging research on animal movement ecology and human mobility science. </w:t>
      </w:r>
      <w:r>
        <w:rPr>
          <w:i/>
        </w:rPr>
        <w:lastRenderedPageBreak/>
        <w:t>International Journal of Geographical Information Science</w:t>
      </w:r>
      <w:r>
        <w:t xml:space="preserve"> 0(0):1–22. doi:</w:t>
      </w:r>
      <w:hyperlink r:id="rId57">
        <w:r>
          <w:rPr>
            <w:rStyle w:val="Hyperlink"/>
          </w:rPr>
          <w:t>10.1080/13658816.2018.1564317</w:t>
        </w:r>
      </w:hyperlink>
      <w:r>
        <w:t>.</w:t>
      </w:r>
    </w:p>
    <w:p w:rsidR="00B74933" w:rsidRDefault="009945A8">
      <w:pPr>
        <w:pStyle w:val="Bibliography"/>
      </w:pPr>
      <w:bookmarkStart w:id="88" w:name="X749b968b5542d74bd35f18cb68730b0b9c8976d"/>
      <w:bookmarkEnd w:id="87"/>
      <w:r>
        <w:t xml:space="preserve">Mizzi, C., Fabbri, A., Rambaldi, S., Bertini, F., Curti, N., Sinigardi, S., Luzi, R., Venturi, G., Davide, M., Muratore, G., Vannelli, A., and Bazzani, A. (2018). Unraveling pedestrian mobility on a road network using ICTs data during great tourist events. </w:t>
      </w:r>
      <w:r>
        <w:rPr>
          <w:i/>
        </w:rPr>
        <w:t>EPJ Data Science</w:t>
      </w:r>
      <w:r>
        <w:t xml:space="preserve"> 7(1):44. doi:</w:t>
      </w:r>
      <w:hyperlink r:id="rId58">
        <w:r>
          <w:rPr>
            <w:rStyle w:val="Hyperlink"/>
          </w:rPr>
          <w:t>10.1140/epjds/s13688-018-0168-2</w:t>
        </w:r>
      </w:hyperlink>
      <w:r>
        <w:t>.</w:t>
      </w:r>
    </w:p>
    <w:p w:rsidR="00B74933" w:rsidRDefault="009945A8">
      <w:pPr>
        <w:pStyle w:val="Bibliography"/>
      </w:pPr>
      <w:bookmarkStart w:id="89" w:name="ref-moherPreferredReportingItems2009"/>
      <w:bookmarkEnd w:id="88"/>
      <w:r>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 </w:t>
      </w:r>
      <w:r>
        <w:rPr>
          <w:i/>
        </w:rPr>
        <w:t>PLoS Medicine</w:t>
      </w:r>
      <w:r>
        <w:t xml:space="preserve"> 6(7). doi:</w:t>
      </w:r>
      <w:hyperlink r:id="rId59">
        <w:r>
          <w:rPr>
            <w:rStyle w:val="Hyperlink"/>
          </w:rPr>
          <w:t>10.1371/journal.pmed.1000097</w:t>
        </w:r>
      </w:hyperlink>
      <w:r>
        <w:t>.</w:t>
      </w:r>
    </w:p>
    <w:p w:rsidR="00B74933" w:rsidRDefault="009945A8">
      <w:pPr>
        <w:pStyle w:val="Bibliography"/>
      </w:pPr>
      <w:bookmarkStart w:id="90" w:name="X03e12ef096b2675b4a1945552df4a4d078879a6"/>
      <w:bookmarkEnd w:id="89"/>
      <w:r>
        <w:t xml:space="preserve">Monmouth County Planning Board (2008). </w:t>
      </w:r>
      <w:r>
        <w:rPr>
          <w:i/>
        </w:rPr>
        <w:t>Summer Coastal Population Study</w:t>
      </w:r>
      <w:r>
        <w:t>.: pages.</w:t>
      </w:r>
    </w:p>
    <w:p w:rsidR="00B74933" w:rsidRDefault="009945A8">
      <w:pPr>
        <w:pStyle w:val="Bibliography"/>
      </w:pPr>
      <w:bookmarkStart w:id="91" w:name="X8604f0b9856db05c9334a4c63598cf430b07993"/>
      <w:bookmarkEnd w:id="90"/>
      <w:r>
        <w:t xml:space="preserve">Nelson, A.C. and Nicholas, J.C. (1992). Estimating functional population for facility planning. </w:t>
      </w:r>
      <w:r>
        <w:rPr>
          <w:i/>
        </w:rPr>
        <w:t>Journal of Urban Planning and Development</w:t>
      </w:r>
      <w:r>
        <w:t xml:space="preserve"> 118(2).</w:t>
      </w:r>
    </w:p>
    <w:p w:rsidR="00B74933" w:rsidRDefault="009945A8">
      <w:pPr>
        <w:pStyle w:val="Bibliography"/>
      </w:pPr>
      <w:bookmarkStart w:id="92" w:name="X4d0b260e50b91ec14e6d4e99bcfa563023758f4"/>
      <w:bookmarkEnd w:id="91"/>
      <w:r>
        <w:t xml:space="preserve">New York Regional Plan Association (1949). Persons and Vehicles Entering Manhattan South of 61st Street, 1924-1948. </w:t>
      </w:r>
      <w:r>
        <w:rPr>
          <w:i/>
        </w:rPr>
        <w:t>Regional Plan Bulletin</w:t>
      </w:r>
      <w:r>
        <w:t xml:space="preserve"> 74.</w:t>
      </w:r>
    </w:p>
    <w:p w:rsidR="00B74933" w:rsidRDefault="009945A8">
      <w:pPr>
        <w:pStyle w:val="Bibliography"/>
      </w:pPr>
      <w:bookmarkStart w:id="93" w:name="X431ee23a398248e65992ae17038ebcc49843683"/>
      <w:bookmarkEnd w:id="92"/>
      <w:r>
        <w:t xml:space="preserve">Office for National Statistics (2013). </w:t>
      </w:r>
      <w:r>
        <w:rPr>
          <w:i/>
        </w:rPr>
        <w:t>2011 Census: The Workday Population of England and Wales - an Alternative 2011 Census Output Base</w:t>
      </w:r>
      <w:r>
        <w:t>. Office for National Statistics.: pages.</w:t>
      </w:r>
    </w:p>
    <w:p w:rsidR="00B74933" w:rsidRDefault="009945A8">
      <w:pPr>
        <w:pStyle w:val="Bibliography"/>
      </w:pPr>
      <w:bookmarkStart w:id="94" w:name="ref-onderForecastingTourismDemand2017"/>
      <w:bookmarkEnd w:id="93"/>
      <w:r>
        <w:t xml:space="preserve">Önder, I. (2017). Forecasting tourism demand with Google trends: Accuracy comparison of countries versus cities. </w:t>
      </w:r>
      <w:r>
        <w:rPr>
          <w:i/>
        </w:rPr>
        <w:t>International Journal of Tourism Research</w:t>
      </w:r>
      <w:r>
        <w:t xml:space="preserve"> 19(6):648–660. doi:</w:t>
      </w:r>
      <w:hyperlink r:id="rId60">
        <w:r>
          <w:rPr>
            <w:rStyle w:val="Hyperlink"/>
          </w:rPr>
          <w:t>10.1002/jtr.2137</w:t>
        </w:r>
      </w:hyperlink>
      <w:r>
        <w:t>.</w:t>
      </w:r>
    </w:p>
    <w:p w:rsidR="00B74933" w:rsidRDefault="009945A8">
      <w:pPr>
        <w:pStyle w:val="Bibliography"/>
      </w:pPr>
      <w:bookmarkStart w:id="95" w:name="ref-picornellPopulationDynamicsBased2018"/>
      <w:bookmarkEnd w:id="94"/>
      <w:r>
        <w:t xml:space="preserve">Picornell, M., Ruiz, T., Borge, R., García-Albertos, P., Paz, D. de la, and Lumbreras, J. (2018). Population dynamics based on mobile phone data to improve air pollution exposure assessments. </w:t>
      </w:r>
      <w:r>
        <w:rPr>
          <w:i/>
        </w:rPr>
        <w:t>Journal of Exposure Science &amp; Environmental Epidemiology</w:t>
      </w:r>
      <w:r>
        <w:t>:1. doi:</w:t>
      </w:r>
      <w:hyperlink r:id="rId61">
        <w:r>
          <w:rPr>
            <w:rStyle w:val="Hyperlink"/>
          </w:rPr>
          <w:t>10.1038/s41370-018-0058-5</w:t>
        </w:r>
      </w:hyperlink>
      <w:r>
        <w:t>.</w:t>
      </w:r>
    </w:p>
    <w:p w:rsidR="00B74933" w:rsidRDefault="009945A8">
      <w:pPr>
        <w:pStyle w:val="Bibliography"/>
      </w:pPr>
      <w:bookmarkStart w:id="96" w:name="ref-qiModelingSpatialDistribution2015"/>
      <w:bookmarkEnd w:id="95"/>
      <w:r>
        <w:t xml:space="preserve">Qi, W., Liu, S., Gao, X., and Zhao, M. (2015). Modeling the spatial distribution of urban population during the daytime and at night based on land use: A case study in Beijing, China. </w:t>
      </w:r>
      <w:r>
        <w:rPr>
          <w:i/>
        </w:rPr>
        <w:t>Journal of Geographical Sciences</w:t>
      </w:r>
      <w:r>
        <w:t xml:space="preserve"> 25(6).</w:t>
      </w:r>
    </w:p>
    <w:p w:rsidR="00B74933" w:rsidRDefault="009945A8">
      <w:pPr>
        <w:pStyle w:val="Bibliography"/>
      </w:pPr>
      <w:bookmarkStart w:id="97" w:name="Xad34659e5420cd9693886e69b642761ab2baf66"/>
      <w:bookmarkEnd w:id="96"/>
      <w:r>
        <w:t xml:space="preserve">Rigall-I-Torrent, R. (2010). Estimating overnight de facto population by forecasting symptomatic variables: An integrated framework. </w:t>
      </w:r>
      <w:r>
        <w:rPr>
          <w:i/>
        </w:rPr>
        <w:t>Journal of Forecasting</w:t>
      </w:r>
      <w:r>
        <w:t xml:space="preserve"> 29(7):635–654. doi:</w:t>
      </w:r>
      <w:hyperlink r:id="rId62">
        <w:r>
          <w:rPr>
            <w:rStyle w:val="Hyperlink"/>
          </w:rPr>
          <w:t>10.1002/for.1166</w:t>
        </w:r>
      </w:hyperlink>
      <w:r>
        <w:t>.</w:t>
      </w:r>
    </w:p>
    <w:p w:rsidR="00B74933" w:rsidRDefault="009945A8">
      <w:pPr>
        <w:pStyle w:val="Bibliography"/>
      </w:pPr>
      <w:bookmarkStart w:id="98" w:name="Xe8bb5c0fef8c10e21d7377d3731ca253db22ff5"/>
      <w:bookmarkEnd w:id="97"/>
      <w:r>
        <w:t xml:space="preserve">Roddis, S. (1996). Metropolitan Activity Profiles - A New Perspective on Demand. </w:t>
      </w:r>
      <w:r>
        <w:rPr>
          <w:i/>
        </w:rPr>
        <w:t>20th Australasian Transport Research Forum Conference</w:t>
      </w:r>
      <w:r>
        <w:t>.</w:t>
      </w:r>
    </w:p>
    <w:p w:rsidR="00B74933" w:rsidRDefault="009945A8">
      <w:pPr>
        <w:pStyle w:val="Bibliography"/>
      </w:pPr>
      <w:bookmarkStart w:id="99" w:name="ref-roseSeasonalMigrationRetired1989"/>
      <w:bookmarkEnd w:id="98"/>
      <w:r>
        <w:lastRenderedPageBreak/>
        <w:t xml:space="preserve">Rose, L.S. and Kingma, H.L. (1989). Seasonal Migration of Retired Persons: Estimating Its Extent and Its Implications for the State of Florida. </w:t>
      </w:r>
      <w:r>
        <w:rPr>
          <w:i/>
        </w:rPr>
        <w:t>Journal of Economic and Social Measurement</w:t>
      </w:r>
      <w:r>
        <w:t xml:space="preserve"> 15(1):91–104. doi:</w:t>
      </w:r>
      <w:hyperlink r:id="rId63">
        <w:r>
          <w:rPr>
            <w:rStyle w:val="Hyperlink"/>
          </w:rPr>
          <w:t>10.3233/JEM-1989-15106</w:t>
        </w:r>
      </w:hyperlink>
      <w:r>
        <w:t>.</w:t>
      </w:r>
    </w:p>
    <w:p w:rsidR="00B74933" w:rsidRDefault="009945A8">
      <w:pPr>
        <w:pStyle w:val="Bibliography"/>
      </w:pPr>
      <w:bookmarkStart w:id="100" w:name="X976f8b8d0470b74b89fd49c81c0666197cb4976"/>
      <w:bookmarkEnd w:id="99"/>
      <w:r>
        <w:t xml:space="preserve">Schmitt, R.C. (1956). Estimating Daytime Populations. </w:t>
      </w:r>
      <w:r>
        <w:rPr>
          <w:i/>
        </w:rPr>
        <w:t>Journal of the American Planning Association</w:t>
      </w:r>
      <w:r>
        <w:t xml:space="preserve"> 22(2):83–85. doi:</w:t>
      </w:r>
      <w:hyperlink r:id="rId64">
        <w:r>
          <w:rPr>
            <w:rStyle w:val="Hyperlink"/>
          </w:rPr>
          <w:t>10.1080/01944365608979227</w:t>
        </w:r>
      </w:hyperlink>
      <w:r>
        <w:t>.</w:t>
      </w:r>
    </w:p>
    <w:p w:rsidR="00B74933" w:rsidRDefault="009945A8">
      <w:pPr>
        <w:pStyle w:val="Bibliography"/>
      </w:pPr>
      <w:bookmarkStart w:id="101" w:name="X58da7d089538c97d533016cab4e39ff2c68bdad"/>
      <w:bookmarkEnd w:id="100"/>
      <w:r>
        <w:t xml:space="preserve">Seattle City Planning Commission (1951). </w:t>
      </w:r>
      <w:r>
        <w:rPr>
          <w:i/>
        </w:rPr>
        <w:t>Daytime and Night-Time Population Distribution in Metropolitan Seattle: April, 1950</w:t>
      </w:r>
      <w:r>
        <w:t>.: pages.</w:t>
      </w:r>
    </w:p>
    <w:p w:rsidR="00B74933" w:rsidRDefault="009945A8">
      <w:pPr>
        <w:pStyle w:val="Bibliography"/>
      </w:pPr>
      <w:bookmarkStart w:id="102" w:name="X7f91b814f5d3017f8d862be126d6349e345a1c3"/>
      <w:bookmarkEnd w:id="101"/>
      <w:r>
        <w:t xml:space="preserve">Sekimoto, Y., Shibasaki, R., Kanasugi, H., Usui, T., and Shimazaki, Y. (2011). PFlow: Reconstructing People Flow Recycling Large-Scale Social Survey Data. </w:t>
      </w:r>
      <w:r>
        <w:rPr>
          <w:i/>
        </w:rPr>
        <w:t>IEEE Pervasive Computing</w:t>
      </w:r>
      <w:r>
        <w:t xml:space="preserve"> 10(4):27–35. doi:</w:t>
      </w:r>
      <w:hyperlink r:id="rId65">
        <w:r>
          <w:rPr>
            <w:rStyle w:val="Hyperlink"/>
          </w:rPr>
          <w:t>10.1109/MPRV.2011.43</w:t>
        </w:r>
      </w:hyperlink>
      <w:r>
        <w:t>.</w:t>
      </w:r>
    </w:p>
    <w:p w:rsidR="00B74933" w:rsidRDefault="009945A8">
      <w:pPr>
        <w:pStyle w:val="Bibliography"/>
      </w:pPr>
      <w:bookmarkStart w:id="103" w:name="X2e7fbda3227d8805800c75beca7aa361f035a59"/>
      <w:bookmarkEnd w:id="102"/>
      <w:r>
        <w:t xml:space="preserve">Sharp, H. (1955). The Non-Residential Population of the Central Business District. </w:t>
      </w:r>
      <w:r>
        <w:rPr>
          <w:i/>
        </w:rPr>
        <w:t>Land Economics</w:t>
      </w:r>
      <w:r>
        <w:t xml:space="preserve"> 31(4):378–381. doi:</w:t>
      </w:r>
      <w:hyperlink r:id="rId66">
        <w:r>
          <w:rPr>
            <w:rStyle w:val="Hyperlink"/>
          </w:rPr>
          <w:t>10.2307/3159307</w:t>
        </w:r>
      </w:hyperlink>
      <w:r>
        <w:t>.</w:t>
      </w:r>
    </w:p>
    <w:p w:rsidR="00B74933" w:rsidRDefault="009945A8">
      <w:pPr>
        <w:pStyle w:val="Bibliography"/>
      </w:pPr>
      <w:bookmarkStart w:id="104" w:name="X3950f03dfba95d748271b7306184f72c98d5d24"/>
      <w:bookmarkEnd w:id="103"/>
      <w:r>
        <w:t xml:space="preserve">Silm, S. and Ahas, R. (2010). The seasonal variability of population in Estonian municipalities. </w:t>
      </w:r>
      <w:r>
        <w:rPr>
          <w:i/>
        </w:rPr>
        <w:t>Environment and Planning A</w:t>
      </w:r>
      <w:r>
        <w:t xml:space="preserve"> 42(10):2527–2546. doi:</w:t>
      </w:r>
      <w:hyperlink r:id="rId67">
        <w:r>
          <w:rPr>
            <w:rStyle w:val="Hyperlink"/>
          </w:rPr>
          <w:t>10.1068/a43139</w:t>
        </w:r>
      </w:hyperlink>
      <w:r>
        <w:t>.</w:t>
      </w:r>
    </w:p>
    <w:p w:rsidR="00B74933" w:rsidRDefault="009945A8">
      <w:pPr>
        <w:pStyle w:val="Bibliography"/>
      </w:pPr>
      <w:bookmarkStart w:id="105" w:name="ref-simsApplicationSocialMedia2017"/>
      <w:bookmarkEnd w:id="104"/>
      <w:r>
        <w:t xml:space="preserve">Sims, K.M., Weber, E.M., Bhaduri, B.L., Thakur, G.S., and Resseguie, D.R. (2017). Application of Social Media Data to High-Resolution Mapping of a Special Event Population. In: </w:t>
      </w:r>
      <w:r>
        <w:rPr>
          <w:i/>
        </w:rPr>
        <w:t>Advances in Geocomputation</w:t>
      </w:r>
      <w:r>
        <w:t>. Springer, Cham: 67–74. doi:</w:t>
      </w:r>
      <w:hyperlink r:id="rId68">
        <w:r>
          <w:rPr>
            <w:rStyle w:val="Hyperlink"/>
          </w:rPr>
          <w:t>10.1007/978-3-319-22786-3_7</w:t>
        </w:r>
      </w:hyperlink>
      <w:r>
        <w:t>.</w:t>
      </w:r>
    </w:p>
    <w:p w:rsidR="00B74933" w:rsidRDefault="009945A8">
      <w:pPr>
        <w:pStyle w:val="Bibliography"/>
      </w:pPr>
      <w:bookmarkStart w:id="106" w:name="ref-smithNationalPopulationData2005"/>
      <w:bookmarkEnd w:id="105"/>
      <w:r>
        <w:t xml:space="preserve">Smith, G., Arnot, C., Fairburn, J., and Walker, G. (2005). </w:t>
      </w:r>
      <w:r>
        <w:rPr>
          <w:i/>
        </w:rPr>
        <w:t>A National Population Data Base for Major Accident Hazard Modelling</w:t>
      </w:r>
      <w:r>
        <w:t>. Health and Safety Executive.: pages.</w:t>
      </w:r>
    </w:p>
    <w:p w:rsidR="00B74933" w:rsidRDefault="009945A8">
      <w:pPr>
        <w:pStyle w:val="Bibliography"/>
      </w:pPr>
      <w:bookmarkStart w:id="107" w:name="ref-smithHowTallyTemporary1987"/>
      <w:bookmarkEnd w:id="106"/>
      <w:r>
        <w:t xml:space="preserve">Smith, S.K. (1987). How to tally temporary populations. </w:t>
      </w:r>
      <w:r>
        <w:rPr>
          <w:i/>
        </w:rPr>
        <w:t>American Demographics</w:t>
      </w:r>
      <w:r>
        <w:t xml:space="preserve"> 9(7):44–5.</w:t>
      </w:r>
    </w:p>
    <w:p w:rsidR="00B74933" w:rsidRDefault="009945A8">
      <w:pPr>
        <w:pStyle w:val="Bibliography"/>
      </w:pPr>
      <w:bookmarkStart w:id="108" w:name="X5d18d719e819976492524d0b6418e90ee55777d"/>
      <w:bookmarkEnd w:id="107"/>
      <w:r>
        <w:t xml:space="preserve">Smith, S.K. (1989). Toward a methodology for estimating temporary residents. </w:t>
      </w:r>
      <w:r>
        <w:rPr>
          <w:i/>
        </w:rPr>
        <w:t>Journal of the American Statistical Association</w:t>
      </w:r>
      <w:r>
        <w:t>.</w:t>
      </w:r>
    </w:p>
    <w:p w:rsidR="00B74933" w:rsidRDefault="009945A8">
      <w:pPr>
        <w:pStyle w:val="Bibliography"/>
      </w:pPr>
      <w:bookmarkStart w:id="109" w:name="ref-smithTemporaryMigrationCase2007"/>
      <w:bookmarkEnd w:id="108"/>
      <w:r>
        <w:t xml:space="preserve">Smith, S.K. and House, M. (2007). Temporary Migration: A Case Study of Florida. </w:t>
      </w:r>
      <w:r>
        <w:rPr>
          <w:i/>
        </w:rPr>
        <w:t>Population Research and Policy Review</w:t>
      </w:r>
      <w:r>
        <w:t xml:space="preserve"> 26(4):437–454.</w:t>
      </w:r>
    </w:p>
    <w:p w:rsidR="00B74933" w:rsidRDefault="009945A8">
      <w:pPr>
        <w:pStyle w:val="Bibliography"/>
      </w:pPr>
      <w:bookmarkStart w:id="110" w:name="X5e026a61cde6489b9c4a42fd8ace1c75d70f441"/>
      <w:bookmarkEnd w:id="109"/>
      <w:r>
        <w:t xml:space="preserve">Stathakis, D. and Baltas, P. (2018). Seasonal population estimates based on night-time lights. </w:t>
      </w:r>
      <w:r>
        <w:rPr>
          <w:i/>
        </w:rPr>
        <w:t>Computers, Environment and Urban Systems</w:t>
      </w:r>
      <w:r>
        <w:t xml:space="preserve"> 68:133–141. doi:</w:t>
      </w:r>
      <w:hyperlink r:id="rId69">
        <w:r>
          <w:rPr>
            <w:rStyle w:val="Hyperlink"/>
          </w:rPr>
          <w:t>10.1016/j.compenvurbsys.2017.12.001</w:t>
        </w:r>
      </w:hyperlink>
      <w:r>
        <w:t>.</w:t>
      </w:r>
    </w:p>
    <w:p w:rsidR="00B74933" w:rsidRDefault="009945A8">
      <w:pPr>
        <w:pStyle w:val="Bibliography"/>
      </w:pPr>
      <w:bookmarkStart w:id="111" w:name="ref-stewartCanSocialMedia2017"/>
      <w:bookmarkEnd w:id="110"/>
      <w:r>
        <w:t xml:space="preserve">Stewart, R., Piburn, J., Weber, E., Urban, M., Morton, A., Thakur, G., and Bhaduri, B. (2017). Can Social Media Play a Role in the Development of Building Occupancy Curves? </w:t>
      </w:r>
      <w:r>
        <w:rPr>
          <w:i/>
        </w:rPr>
        <w:t>Advances in Geocomputation</w:t>
      </w:r>
      <w:r>
        <w:t>:59–66.</w:t>
      </w:r>
    </w:p>
    <w:p w:rsidR="00B74933" w:rsidRDefault="009945A8">
      <w:pPr>
        <w:pStyle w:val="Bibliography"/>
      </w:pPr>
      <w:bookmarkStart w:id="112" w:name="ref-stutzChartingUrbanSpacetime1992"/>
      <w:bookmarkEnd w:id="111"/>
      <w:r>
        <w:t xml:space="preserve">Stutz, F.P., Parrott, R., and Kavanaugh, P. (1992). Charting urban space-time population shifts with trip generation models. </w:t>
      </w:r>
      <w:r>
        <w:rPr>
          <w:i/>
        </w:rPr>
        <w:t>Urban Geography</w:t>
      </w:r>
      <w:r>
        <w:t xml:space="preserve"> 13(5):468–474. doi:</w:t>
      </w:r>
      <w:hyperlink r:id="rId70">
        <w:r>
          <w:rPr>
            <w:rStyle w:val="Hyperlink"/>
          </w:rPr>
          <w:t>10.2747/0272-3638.13.5.468</w:t>
        </w:r>
      </w:hyperlink>
      <w:r>
        <w:t>.</w:t>
      </w:r>
    </w:p>
    <w:p w:rsidR="00B74933" w:rsidRDefault="009945A8">
      <w:pPr>
        <w:pStyle w:val="Bibliography"/>
      </w:pPr>
      <w:bookmarkStart w:id="113" w:name="ref-swansonEstimatingFactoPopulation2011"/>
      <w:bookmarkEnd w:id="112"/>
      <w:r>
        <w:t xml:space="preserve">Swanson, D.A. and Tayman, J. (2011). On estimating a de facto population and its components. </w:t>
      </w:r>
      <w:r>
        <w:rPr>
          <w:i/>
        </w:rPr>
        <w:t>Review of Economics &amp; Finance</w:t>
      </w:r>
      <w:r>
        <w:t xml:space="preserve"> 1.</w:t>
      </w:r>
    </w:p>
    <w:p w:rsidR="00B74933" w:rsidRDefault="009945A8">
      <w:pPr>
        <w:pStyle w:val="Bibliography"/>
      </w:pPr>
      <w:bookmarkStart w:id="114" w:name="ref-tatemWorldPopOpenData2017a"/>
      <w:bookmarkEnd w:id="113"/>
      <w:r>
        <w:lastRenderedPageBreak/>
        <w:t xml:space="preserve">Tatem, A.J. (2017). WorldPop, open data for spatial demography. </w:t>
      </w:r>
      <w:r>
        <w:rPr>
          <w:i/>
        </w:rPr>
        <w:t>Scientific Data</w:t>
      </w:r>
      <w:r>
        <w:t xml:space="preserve"> 4:170004.</w:t>
      </w:r>
    </w:p>
    <w:p w:rsidR="00B74933" w:rsidRDefault="009945A8">
      <w:pPr>
        <w:pStyle w:val="Bibliography"/>
      </w:pPr>
      <w:bookmarkStart w:id="115" w:name="ref-taubenbockLinkingStructuralUrban2007"/>
      <w:bookmarkEnd w:id="114"/>
      <w:r>
        <w:t xml:space="preserve">Taubenböck, H., Roth, A., and Dech, S. (2007). Linking structural urban characteristics derived from high resolution satellite data to population distribution. </w:t>
      </w:r>
      <w:r>
        <w:rPr>
          <w:i/>
        </w:rPr>
        <w:t>Urban and Regional Data Management: UDMS 2007 Annual</w:t>
      </w:r>
      <w:r>
        <w:t>.</w:t>
      </w:r>
    </w:p>
    <w:p w:rsidR="00B74933" w:rsidRDefault="009945A8">
      <w:pPr>
        <w:pStyle w:val="Bibliography"/>
      </w:pPr>
      <w:bookmarkStart w:id="116" w:name="ref-taylorMeasuringShortTerm1998"/>
      <w:bookmarkEnd w:id="115"/>
      <w:r>
        <w:t xml:space="preserve">Taylor, J. (1998). Measuring short-term population mobility among indigenous Australians: Options and implications. </w:t>
      </w:r>
      <w:r>
        <w:rPr>
          <w:i/>
        </w:rPr>
        <w:t>Australian Geographer</w:t>
      </w:r>
      <w:r>
        <w:t xml:space="preserve"> 29(1):125–137. doi:</w:t>
      </w:r>
      <w:hyperlink r:id="rId71">
        <w:r>
          <w:rPr>
            <w:rStyle w:val="Hyperlink"/>
          </w:rPr>
          <w:t>10.1080/00049189808703207</w:t>
        </w:r>
      </w:hyperlink>
      <w:r>
        <w:t>.</w:t>
      </w:r>
    </w:p>
    <w:p w:rsidR="00B74933" w:rsidRDefault="009945A8">
      <w:pPr>
        <w:pStyle w:val="Bibliography"/>
      </w:pPr>
      <w:bookmarkStart w:id="117" w:name="X673334009c0611aa61cf0dec5af9f6d5b21025a"/>
      <w:bookmarkEnd w:id="116"/>
      <w:r>
        <w:t xml:space="preserve">Terada, M., Nagata, T., and Kobayashi, M. (2013). Population Estimation Technology for Mobile Spatial Statistics. </w:t>
      </w:r>
      <w:r>
        <w:rPr>
          <w:i/>
        </w:rPr>
        <w:t>NTT DOCOMO Technical journal</w:t>
      </w:r>
      <w:r>
        <w:t xml:space="preserve"> 14(3):10–15.</w:t>
      </w:r>
    </w:p>
    <w:p w:rsidR="00B74933" w:rsidRDefault="009945A8">
      <w:pPr>
        <w:pStyle w:val="Bibliography"/>
      </w:pPr>
      <w:bookmarkStart w:id="118" w:name="ref-thakurMethodologyAccountSeasonal2018"/>
      <w:bookmarkEnd w:id="117"/>
      <w:r>
        <w:t xml:space="preserve">Thakur, R. (2018). </w:t>
      </w:r>
      <w:r>
        <w:rPr>
          <w:i/>
        </w:rPr>
        <w:t>A Methodology to Account for Seasonal Population Shifts in North Carolina</w:t>
      </w:r>
      <w:r>
        <w:t>. [M.S.]. United States – North Carolina: The University of North Carolina at Charlotte.</w:t>
      </w:r>
    </w:p>
    <w:p w:rsidR="00B74933" w:rsidRDefault="009945A8">
      <w:pPr>
        <w:pStyle w:val="Bibliography"/>
      </w:pPr>
      <w:bookmarkStart w:id="119" w:name="ref-thomasUseMobileDevice2017"/>
      <w:bookmarkEnd w:id="118"/>
      <w:r>
        <w:t xml:space="preserve">Thomas, K.V., Amador, A., Baz-Lomba, J.A., and Reid, M. (2017). Use of Mobile Device Data To Better Estimate Dynamic Population Size for Wastewater-Based Epidemiology. </w:t>
      </w:r>
      <w:r>
        <w:rPr>
          <w:i/>
        </w:rPr>
        <w:t>Environmental Science &amp; Technology</w:t>
      </w:r>
      <w:r>
        <w:t xml:space="preserve"> 51(19):11363–11370. doi:</w:t>
      </w:r>
      <w:hyperlink r:id="rId72">
        <w:r>
          <w:rPr>
            <w:rStyle w:val="Hyperlink"/>
          </w:rPr>
          <w:t>10.1021/acs.est.7b02538</w:t>
        </w:r>
      </w:hyperlink>
      <w:r>
        <w:t>.</w:t>
      </w:r>
    </w:p>
    <w:p w:rsidR="00B74933" w:rsidRDefault="009945A8">
      <w:pPr>
        <w:pStyle w:val="Bibliography"/>
      </w:pPr>
      <w:bookmarkStart w:id="120" w:name="Xd3615397e1baf5f2f392fce68669c2bdc265e73"/>
      <w:bookmarkEnd w:id="119"/>
      <w:r>
        <w:t xml:space="preserve">Thornthwaite, C. (1929). </w:t>
      </w:r>
      <w:r>
        <w:rPr>
          <w:i/>
        </w:rPr>
        <w:t>Louisville, Kentucky: A study in urban geography</w:t>
      </w:r>
      <w:r>
        <w:t>. [PhD thesis]. Berkeley: Department of Geography, University of California.</w:t>
      </w:r>
    </w:p>
    <w:p w:rsidR="00B74933" w:rsidRDefault="009945A8">
      <w:pPr>
        <w:pStyle w:val="Bibliography"/>
      </w:pPr>
      <w:bookmarkStart w:id="121" w:name="ref-versicheleUseBluetoothAnalysing2012"/>
      <w:bookmarkEnd w:id="120"/>
      <w:r>
        <w:t xml:space="preserve">Versichele, M., Neutens, T., Delafontaine, M., and Van de Weghe, N. (2012). The use of Bluetooth for analysing spatiotemporal dynamics of human movement at mass events: A case study of the Ghent Festivities. </w:t>
      </w:r>
      <w:r>
        <w:rPr>
          <w:i/>
        </w:rPr>
        <w:t>Applied Geography</w:t>
      </w:r>
      <w:r>
        <w:t xml:space="preserve"> 32(2):208–220. doi:</w:t>
      </w:r>
      <w:hyperlink r:id="rId73">
        <w:r>
          <w:rPr>
            <w:rStyle w:val="Hyperlink"/>
          </w:rPr>
          <w:t>10.1016/j.apgeog.2011.05.011</w:t>
        </w:r>
      </w:hyperlink>
      <w:r>
        <w:t>.</w:t>
      </w:r>
    </w:p>
    <w:p w:rsidR="00B74933" w:rsidRDefault="009945A8">
      <w:pPr>
        <w:pStyle w:val="Bibliography"/>
      </w:pPr>
      <w:bookmarkStart w:id="122" w:name="ref-walkerAgentbasedPopulationModel2012"/>
      <w:bookmarkEnd w:id="121"/>
      <w:r>
        <w:t xml:space="preserve">Walker, L. and Barros, J. (2012). An agent-based population model for Wolverhampton, UK: A spatio-temporal activity based approach to population modelling. </w:t>
      </w:r>
      <w:r>
        <w:rPr>
          <w:i/>
        </w:rPr>
        <w:t>GISRUK</w:t>
      </w:r>
      <w:r>
        <w:t>.</w:t>
      </w:r>
    </w:p>
    <w:p w:rsidR="00B74933" w:rsidRDefault="009945A8">
      <w:pPr>
        <w:pStyle w:val="Bibliography"/>
      </w:pPr>
      <w:bookmarkStart w:id="123" w:name="Xae5061268a46a2c7270dac14d859c96c0d7e4a6"/>
      <w:bookmarkEnd w:id="122"/>
      <w:r>
        <w:t xml:space="preserve">Warchivker, I., Tjapangati, T., and Wakerman, J. (2000). The turmoil of Aboriginal enumeration: Mobility and service population analysis in a Central Australian community. </w:t>
      </w:r>
      <w:r>
        <w:rPr>
          <w:i/>
        </w:rPr>
        <w:t>Australian and New Zealand Journal of Public Health</w:t>
      </w:r>
      <w:r>
        <w:t xml:space="preserve"> 24(4):444–449. doi:</w:t>
      </w:r>
      <w:hyperlink r:id="rId74">
        <w:r>
          <w:rPr>
            <w:rStyle w:val="Hyperlink"/>
          </w:rPr>
          <w:t>10.1111/j.1467-842X.2000.tb01610.x</w:t>
        </w:r>
      </w:hyperlink>
      <w:r>
        <w:t>.</w:t>
      </w:r>
    </w:p>
    <w:p w:rsidR="00B74933" w:rsidRDefault="009945A8">
      <w:pPr>
        <w:pStyle w:val="Bibliography"/>
      </w:pPr>
      <w:bookmarkStart w:id="124" w:name="ref-weirSurveyDaytimePopulation1960"/>
      <w:bookmarkEnd w:id="123"/>
      <w:r>
        <w:t xml:space="preserve">Weir, T.R. (1960). A Survey of the Daytime Population of Winnipeg. </w:t>
      </w:r>
      <w:r>
        <w:rPr>
          <w:i/>
        </w:rPr>
        <w:t>Queen’s Quarterly; Kingston, Ont.</w:t>
      </w:r>
      <w:r>
        <w:t xml:space="preserve"> 67:654–664.</w:t>
      </w:r>
    </w:p>
    <w:p w:rsidR="00B74933" w:rsidRDefault="009945A8">
      <w:pPr>
        <w:pStyle w:val="Bibliography"/>
      </w:pPr>
      <w:bookmarkStart w:id="125" w:name="ref-wheelerUrbanGeographerHis2002"/>
      <w:bookmarkEnd w:id="124"/>
      <w:r>
        <w:t xml:space="preserve">Wheeler, J.O. and Brunn, S.D. (2002). An urban geographer before his time: C. Warren Thornthwaite’s 1930 doctoral dissertation. </w:t>
      </w:r>
      <w:r>
        <w:rPr>
          <w:i/>
        </w:rPr>
        <w:t>Progress in Human Geography</w:t>
      </w:r>
      <w:r>
        <w:t xml:space="preserve"> 26(4):463–486. doi:</w:t>
      </w:r>
      <w:hyperlink r:id="rId75">
        <w:r>
          <w:rPr>
            <w:rStyle w:val="Hyperlink"/>
          </w:rPr>
          <w:t>10.1191/0309132502ph381ra</w:t>
        </w:r>
      </w:hyperlink>
      <w:r>
        <w:t>.</w:t>
      </w:r>
    </w:p>
    <w:p w:rsidR="00B74933" w:rsidRDefault="009945A8">
      <w:pPr>
        <w:pStyle w:val="Bibliography"/>
      </w:pPr>
      <w:bookmarkStart w:id="126" w:name="ref-wilsonRapidRealTimeAssessments2016"/>
      <w:bookmarkEnd w:id="125"/>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 </w:t>
      </w:r>
      <w:r>
        <w:rPr>
          <w:i/>
        </w:rPr>
        <w:lastRenderedPageBreak/>
        <w:t>PLOS Currents Disasters</w:t>
      </w:r>
      <w:r>
        <w:t xml:space="preserve"> Feb 24(Edition 1). doi:</w:t>
      </w:r>
      <w:hyperlink r:id="rId76">
        <w:r>
          <w:rPr>
            <w:rStyle w:val="Hyperlink"/>
          </w:rPr>
          <w:t>10.1371/currents.dis.d073fbece328e4c39087bc086d694b5c</w:t>
        </w:r>
      </w:hyperlink>
      <w:r>
        <w:t>.</w:t>
      </w:r>
    </w:p>
    <w:p w:rsidR="00B74933" w:rsidRDefault="009945A8">
      <w:pPr>
        <w:pStyle w:val="Bibliography"/>
      </w:pPr>
      <w:bookmarkStart w:id="127" w:name="ref-wurtelePopulationDynamicsFinal1968"/>
      <w:bookmarkEnd w:id="126"/>
      <w:r>
        <w:t xml:space="preserve">Wurtele, Z.S. and Wellisch, J.B. (1968). </w:t>
      </w:r>
      <w:r>
        <w:rPr>
          <w:i/>
        </w:rPr>
        <w:t>Population Dynamics: Final Report</w:t>
      </w:r>
      <w:r>
        <w:t>. Santa Monica, California: System Development Corporation.: pages.</w:t>
      </w:r>
    </w:p>
    <w:p w:rsidR="00B74933" w:rsidRDefault="009945A8">
      <w:pPr>
        <w:pStyle w:val="Bibliography"/>
      </w:pPr>
      <w:bookmarkStart w:id="128" w:name="ref-yipEstimationNumberPeople2010"/>
      <w:bookmarkEnd w:id="127"/>
      <w:r>
        <w:t xml:space="preserve">Yip, P.S.F., Watson, R., Chan, K.S., Lau, E.H.Y., Chen, F., Xu, Y., Xi, L., Cheung, D.Y.T., Ip, B.Y.T., and Liu, D. (2010). Estimation of the Number of People in a Demonstration. </w:t>
      </w:r>
      <w:r>
        <w:rPr>
          <w:i/>
        </w:rPr>
        <w:t>Australian &amp; New Zealand Journal of Statistics</w:t>
      </w:r>
      <w:r>
        <w:t xml:space="preserve"> 52(1):17–26. doi:</w:t>
      </w:r>
      <w:hyperlink r:id="rId77">
        <w:r>
          <w:rPr>
            <w:rStyle w:val="Hyperlink"/>
          </w:rPr>
          <w:t>10.1111/j.1467-842X.2009.00562.x</w:t>
        </w:r>
      </w:hyperlink>
      <w:r>
        <w:t>.</w:t>
      </w:r>
    </w:p>
    <w:p w:rsidR="00B74933" w:rsidRDefault="009945A8">
      <w:pPr>
        <w:pStyle w:val="Bibliography"/>
      </w:pPr>
      <w:bookmarkStart w:id="129" w:name="ref-yongliResearchStatisticalModels1998"/>
      <w:bookmarkEnd w:id="128"/>
      <w:r>
        <w:t xml:space="preserve">Yong li, M. (1998). Research in statistical models for mobile population (SMMP). </w:t>
      </w:r>
      <w:r>
        <w:rPr>
          <w:i/>
        </w:rPr>
        <w:t>Cartographic Journal</w:t>
      </w:r>
      <w:r>
        <w:t xml:space="preserve"> 35(2):155–164. doi:</w:t>
      </w:r>
      <w:hyperlink r:id="rId78">
        <w:r>
          <w:rPr>
            <w:rStyle w:val="Hyperlink"/>
          </w:rPr>
          <w:t>10.1179/caj.1998.35.2.155</w:t>
        </w:r>
      </w:hyperlink>
      <w:r>
        <w:t>.</w:t>
      </w:r>
    </w:p>
    <w:p w:rsidR="00B74933" w:rsidRDefault="009945A8" w:rsidP="00D90AC7">
      <w:pPr>
        <w:pStyle w:val="Heading1"/>
      </w:pPr>
      <w:bookmarkStart w:id="130" w:name="acknowledgments"/>
      <w:bookmarkEnd w:id="10"/>
      <w:bookmarkEnd w:id="129"/>
      <w:r>
        <w:t>Acknowledgments</w:t>
      </w:r>
      <w:bookmarkEnd w:id="130"/>
    </w:p>
    <w:p w:rsidR="00B74933" w:rsidRDefault="009945A8">
      <w:pPr>
        <w:pStyle w:val="FirstParagraph"/>
      </w:pPr>
      <w:r>
        <w:t>We would like to thank the authors that responded to queries about details of their work: Christoph Aubrecht, Filipe Batista e Silva, Andrew Collins, Donald G. Janelle, Nik Lomax, David Martin, Chris Needham, Andy Newing, Paola Pucci, Stanley Smith and Martijn Tennekes.</w:t>
      </w:r>
    </w:p>
    <w:sectPr w:rsidR="00B749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586" w:rsidRDefault="009945A8">
      <w:pPr>
        <w:spacing w:after="0"/>
      </w:pPr>
      <w:r>
        <w:separator/>
      </w:r>
    </w:p>
  </w:endnote>
  <w:endnote w:type="continuationSeparator" w:id="0">
    <w:p w:rsidR="00E40586" w:rsidRDefault="009945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933" w:rsidRDefault="009945A8">
      <w:r>
        <w:separator/>
      </w:r>
    </w:p>
  </w:footnote>
  <w:footnote w:type="continuationSeparator" w:id="0">
    <w:p w:rsidR="00B74933" w:rsidRDefault="009945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D5A01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F876EF"/>
    <w:multiLevelType w:val="hybridMultilevel"/>
    <w:tmpl w:val="FF2E39F4"/>
    <w:lvl w:ilvl="0" w:tplc="4C9EB3E0">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70CD2DE"/>
    <w:multiLevelType w:val="multilevel"/>
    <w:tmpl w:val="251645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B652A1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1AE401"/>
    <w:multiLevelType w:val="multilevel"/>
    <w:tmpl w:val="53BCC8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0030FB0"/>
    <w:multiLevelType w:val="hybridMultilevel"/>
    <w:tmpl w:val="11BCA13C"/>
    <w:lvl w:ilvl="0" w:tplc="47782ED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EC2E9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1C624C"/>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584447B"/>
    <w:multiLevelType w:val="multilevel"/>
    <w:tmpl w:val="EEDE716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702A36"/>
    <w:multiLevelType w:val="hybridMultilevel"/>
    <w:tmpl w:val="8924CC84"/>
    <w:lvl w:ilvl="0" w:tplc="32460232">
      <w:start w:val="1"/>
      <w:numFmt w:val="decimal"/>
      <w:pStyle w:val="Heading2"/>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6E4F13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1315DCA"/>
    <w:multiLevelType w:val="multilevel"/>
    <w:tmpl w:val="F4AC26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7CE3575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10"/>
  </w:num>
  <w:num w:numId="10">
    <w:abstractNumId w:val="6"/>
  </w:num>
  <w:num w:numId="11">
    <w:abstractNumId w:val="5"/>
  </w:num>
  <w:num w:numId="12">
    <w:abstractNumId w:val="9"/>
  </w:num>
  <w:num w:numId="13">
    <w:abstractNumId w:val="12"/>
  </w:num>
  <w:num w:numId="14">
    <w:abstractNumId w:val="7"/>
  </w:num>
  <w:num w:numId="15">
    <w:abstractNumId w:val="1"/>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C3B07"/>
    <w:rsid w:val="00354E01"/>
    <w:rsid w:val="004E29B3"/>
    <w:rsid w:val="004F18F3"/>
    <w:rsid w:val="0054627B"/>
    <w:rsid w:val="00590D07"/>
    <w:rsid w:val="006B11D8"/>
    <w:rsid w:val="00784D58"/>
    <w:rsid w:val="008D6863"/>
    <w:rsid w:val="009945A8"/>
    <w:rsid w:val="00A14987"/>
    <w:rsid w:val="00B74933"/>
    <w:rsid w:val="00B86B75"/>
    <w:rsid w:val="00BC48D5"/>
    <w:rsid w:val="00C36279"/>
    <w:rsid w:val="00D06F21"/>
    <w:rsid w:val="00D61F88"/>
    <w:rsid w:val="00D90AC7"/>
    <w:rsid w:val="00E03134"/>
    <w:rsid w:val="00E315A3"/>
    <w:rsid w:val="00E40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6426"/>
  <w15:docId w15:val="{B44E6631-8418-44BD-B401-0441CA1C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D90AC7"/>
    <w:pPr>
      <w:keepNext/>
      <w:keepLines/>
      <w:numPr>
        <w:numId w:val="16"/>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autoRedefine/>
    <w:uiPriority w:val="9"/>
    <w:unhideWhenUsed/>
    <w:qFormat/>
    <w:rsid w:val="00D06F21"/>
    <w:pPr>
      <w:keepNext/>
      <w:keepLines/>
      <w:numPr>
        <w:numId w:val="12"/>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4627B"/>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4627B"/>
    <w:pPr>
      <w:keepNext/>
      <w:keepLines/>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3753-014-0033-2" TargetMode="External"/><Relationship Id="rId18" Type="http://schemas.openxmlformats.org/officeDocument/2006/relationships/hyperlink" Target="https://doi.org/10.1007/s10708-007-9105-9" TargetMode="External"/><Relationship Id="rId26" Type="http://schemas.openxmlformats.org/officeDocument/2006/relationships/hyperlink" Target="https://doi.org/10.1073/pnas.1408439111" TargetMode="External"/><Relationship Id="rId39" Type="http://schemas.openxmlformats.org/officeDocument/2006/relationships/hyperlink" Target="https://doi.org/10.1007/978-94-017-9136-6_5" TargetMode="External"/><Relationship Id="rId21" Type="http://schemas.openxmlformats.org/officeDocument/2006/relationships/hyperlink" Target="https://doi.org/10.1007/s13278-016-0347-8" TargetMode="External"/><Relationship Id="rId34" Type="http://schemas.openxmlformats.org/officeDocument/2006/relationships/hyperlink" Target="https://doi.org/10.1038/nature06958" TargetMode="External"/><Relationship Id="rId42" Type="http://schemas.openxmlformats.org/officeDocument/2006/relationships/hyperlink" Target="https://doi.org/10.1016/j.trc.2017.09.016" TargetMode="External"/><Relationship Id="rId47" Type="http://schemas.openxmlformats.org/officeDocument/2006/relationships/hyperlink" Target="https://doi.org/10.1111/j.1467-9671.2009.01175.x" TargetMode="External"/><Relationship Id="rId50" Type="http://schemas.openxmlformats.org/officeDocument/2006/relationships/hyperlink" Target="https://doi.org/10.1111/tgis.12483" TargetMode="External"/><Relationship Id="rId55" Type="http://schemas.openxmlformats.org/officeDocument/2006/relationships/hyperlink" Target="https://doi.org/10.1080/00045608.2015.1022089" TargetMode="External"/><Relationship Id="rId63" Type="http://schemas.openxmlformats.org/officeDocument/2006/relationships/hyperlink" Target="https://doi.org/10.3233/JEM-1989-15106" TargetMode="External"/><Relationship Id="rId68" Type="http://schemas.openxmlformats.org/officeDocument/2006/relationships/hyperlink" Target="https://doi.org/10.1007/978-3-319-22786-3_7" TargetMode="External"/><Relationship Id="rId76" Type="http://schemas.openxmlformats.org/officeDocument/2006/relationships/hyperlink" Target="https://doi.org/10.1371/currents.dis.d073fbece328e4c39087bc086d694b5c" TargetMode="External"/><Relationship Id="rId7" Type="http://schemas.openxmlformats.org/officeDocument/2006/relationships/image" Target="media/image1.png"/><Relationship Id="rId71" Type="http://schemas.openxmlformats.org/officeDocument/2006/relationships/hyperlink" Target="https://doi.org/10.1080/00049189808703207" TargetMode="External"/><Relationship Id="rId2" Type="http://schemas.openxmlformats.org/officeDocument/2006/relationships/styles" Target="styles.xml"/><Relationship Id="rId16" Type="http://schemas.openxmlformats.org/officeDocument/2006/relationships/hyperlink" Target="https://doi.org/10.1080/146166800363466" TargetMode="External"/><Relationship Id="rId29" Type="http://schemas.openxmlformats.org/officeDocument/2006/relationships/hyperlink" Target="https://doi.org/10.2307/2574113" TargetMode="External"/><Relationship Id="rId11" Type="http://schemas.openxmlformats.org/officeDocument/2006/relationships/image" Target="media/image5.png"/><Relationship Id="rId24" Type="http://schemas.openxmlformats.org/officeDocument/2006/relationships/hyperlink" Target="https://doi.org/10.1080/15230406.2018.1524314" TargetMode="External"/><Relationship Id="rId32" Type="http://schemas.openxmlformats.org/officeDocument/2006/relationships/hyperlink" Target="https://doi.org/10.1111/j.0033-0124.1984.00164.x" TargetMode="External"/><Relationship Id="rId37" Type="http://schemas.openxmlformats.org/officeDocument/2006/relationships/hyperlink" Target="https://doi.org/10.1016/j.annals.2016.10.007" TargetMode="External"/><Relationship Id="rId40" Type="http://schemas.openxmlformats.org/officeDocument/2006/relationships/hyperlink" Target="https://doi.org/10.1080/13658816.2017.1287369" TargetMode="External"/><Relationship Id="rId45" Type="http://schemas.openxmlformats.org/officeDocument/2006/relationships/hyperlink" Target="https://doi.org/10.1080/00330124.2010.533565" TargetMode="External"/><Relationship Id="rId53" Type="http://schemas.openxmlformats.org/officeDocument/2006/relationships/hyperlink" Target="https://doi.org/10.3390/ijgi6050128" TargetMode="External"/><Relationship Id="rId58" Type="http://schemas.openxmlformats.org/officeDocument/2006/relationships/hyperlink" Target="https://doi.org/10.1140/epjds/s13688-018-0168-2" TargetMode="External"/><Relationship Id="rId66" Type="http://schemas.openxmlformats.org/officeDocument/2006/relationships/hyperlink" Target="https://doi.org/10.2307/3159307" TargetMode="External"/><Relationship Id="rId74" Type="http://schemas.openxmlformats.org/officeDocument/2006/relationships/hyperlink" Target="https://doi.org/10.1111/j.1467-842X.2000.tb01610.x"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1370-018-0058-5" TargetMode="External"/><Relationship Id="rId10" Type="http://schemas.openxmlformats.org/officeDocument/2006/relationships/image" Target="media/image4.png"/><Relationship Id="rId19" Type="http://schemas.openxmlformats.org/officeDocument/2006/relationships/hyperlink" Target="https://doi.org/10.1080/21681376.2018.1455535" TargetMode="External"/><Relationship Id="rId31" Type="http://schemas.openxmlformats.org/officeDocument/2006/relationships/hyperlink" Target="https://doi.org/10.14246/irspsd.2.1_42" TargetMode="External"/><Relationship Id="rId44" Type="http://schemas.openxmlformats.org/officeDocument/2006/relationships/hyperlink" Target="https://doi.org/10.1109/WoWMoM.2016.7523554" TargetMode="External"/><Relationship Id="rId52" Type="http://schemas.openxmlformats.org/officeDocument/2006/relationships/hyperlink" Target="https://doi.org/10.1080/13658816.2016.1143099" TargetMode="External"/><Relationship Id="rId60" Type="http://schemas.openxmlformats.org/officeDocument/2006/relationships/hyperlink" Target="https://doi.org/10.1002/jtr.2137" TargetMode="External"/><Relationship Id="rId65" Type="http://schemas.openxmlformats.org/officeDocument/2006/relationships/hyperlink" Target="https://doi.org/10.1109/MPRV.2011.43" TargetMode="External"/><Relationship Id="rId73" Type="http://schemas.openxmlformats.org/officeDocument/2006/relationships/hyperlink" Target="https://doi.org/10.1016/j.apgeog.2011.05.011" TargetMode="External"/><Relationship Id="rId78" Type="http://schemas.openxmlformats.org/officeDocument/2006/relationships/hyperlink" Target="https://doi.org/10.1179/caj.1998.35.2.15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ijgi7070259" TargetMode="External"/><Relationship Id="rId22" Type="http://schemas.openxmlformats.org/officeDocument/2006/relationships/hyperlink" Target="https://doi.org/10.1007/s12061-012-9079-y" TargetMode="External"/><Relationship Id="rId27" Type="http://schemas.openxmlformats.org/officeDocument/2006/relationships/hyperlink" Target="https://doi.org/10.1371/journal.pmed.1001603" TargetMode="External"/><Relationship Id="rId30" Type="http://schemas.openxmlformats.org/officeDocument/2006/relationships/hyperlink" Target="https://doi.org/10.3233/JEM-1996-22102" TargetMode="External"/><Relationship Id="rId35" Type="http://schemas.openxmlformats.org/officeDocument/2006/relationships/hyperlink" Target="https://doi.org/10.1186/s13643-015-0151-y" TargetMode="External"/><Relationship Id="rId43" Type="http://schemas.openxmlformats.org/officeDocument/2006/relationships/hyperlink" Target="https://doi.org/10.1177/0265813515604262" TargetMode="External"/><Relationship Id="rId48" Type="http://schemas.openxmlformats.org/officeDocument/2006/relationships/hyperlink" Target="https://doi.org/10.1016/j.cities.2018.12.008" TargetMode="External"/><Relationship Id="rId56" Type="http://schemas.openxmlformats.org/officeDocument/2006/relationships/hyperlink" Target="https://doi.org/10.1016/j.compenvurbsys.2018.11.001" TargetMode="External"/><Relationship Id="rId64" Type="http://schemas.openxmlformats.org/officeDocument/2006/relationships/hyperlink" Target="https://doi.org/10.1080/01944365608979227" TargetMode="External"/><Relationship Id="rId69" Type="http://schemas.openxmlformats.org/officeDocument/2006/relationships/hyperlink" Target="https://doi.org/10.1016/j.compenvurbsys.2017.12.001" TargetMode="External"/><Relationship Id="rId77" Type="http://schemas.openxmlformats.org/officeDocument/2006/relationships/hyperlink" Target="https://doi.org/10.1111/j.1467-842X.2009.00562.x" TargetMode="External"/><Relationship Id="rId8" Type="http://schemas.openxmlformats.org/officeDocument/2006/relationships/image" Target="media/image2.png"/><Relationship Id="rId51" Type="http://schemas.openxmlformats.org/officeDocument/2006/relationships/hyperlink" Target="https://doi.org/10.1111/tgis.12323" TargetMode="External"/><Relationship Id="rId72" Type="http://schemas.openxmlformats.org/officeDocument/2006/relationships/hyperlink" Target="https://doi.org/10.1021/acs.est.7b02538"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i.org/10.1007/s10708-016-9727-x%20Seasonal" TargetMode="External"/><Relationship Id="rId17" Type="http://schemas.openxmlformats.org/officeDocument/2006/relationships/hyperlink" Target="https://doi.org/10.1371/journal.pmed.1001083" TargetMode="External"/><Relationship Id="rId25" Type="http://schemas.openxmlformats.org/officeDocument/2006/relationships/hyperlink" Target="https://doi.org/10.1007/s10707-019-00346-1" TargetMode="External"/><Relationship Id="rId33" Type="http://schemas.openxmlformats.org/officeDocument/2006/relationships/hyperlink" Target="https://doi.org/10.1111/j.1468-2257.1976.tb00305.x" TargetMode="External"/><Relationship Id="rId38" Type="http://schemas.openxmlformats.org/officeDocument/2006/relationships/hyperlink" Target="https://doi.org/10.1023/A:1019560405310" TargetMode="External"/><Relationship Id="rId46" Type="http://schemas.openxmlformats.org/officeDocument/2006/relationships/hyperlink" Target="https://doi.org/10.1016/j.compenvurbsys.2017.01.011" TargetMode="External"/><Relationship Id="rId59" Type="http://schemas.openxmlformats.org/officeDocument/2006/relationships/hyperlink" Target="https://doi.org/10.1371/journal.pmed.1000097" TargetMode="External"/><Relationship Id="rId67" Type="http://schemas.openxmlformats.org/officeDocument/2006/relationships/hyperlink" Target="https://doi.org/10.1068/a43139" TargetMode="External"/><Relationship Id="rId20" Type="http://schemas.openxmlformats.org/officeDocument/2006/relationships/hyperlink" Target="https://doi.org/10.1177/2399808319841615" TargetMode="External"/><Relationship Id="rId41" Type="http://schemas.openxmlformats.org/officeDocument/2006/relationships/hyperlink" Target="https://doi.org/10.1007/s11069-012-0441-9" TargetMode="External"/><Relationship Id="rId54" Type="http://schemas.openxmlformats.org/officeDocument/2006/relationships/hyperlink" Target="https://doi.org/10.1080/13658816.2015.1127378" TargetMode="External"/><Relationship Id="rId62" Type="http://schemas.openxmlformats.org/officeDocument/2006/relationships/hyperlink" Target="https://doi.org/10.1002/for.1166" TargetMode="External"/><Relationship Id="rId70" Type="http://schemas.openxmlformats.org/officeDocument/2006/relationships/hyperlink" Target="https://doi.org/10.2747/0272-3638.13.5.468" TargetMode="External"/><Relationship Id="rId75" Type="http://schemas.openxmlformats.org/officeDocument/2006/relationships/hyperlink" Target="https://doi.org/10.1191/0309132502ph381r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1467-8470.00039" TargetMode="External"/><Relationship Id="rId23" Type="http://schemas.openxmlformats.org/officeDocument/2006/relationships/hyperlink" Target="https://doi.org/10.1080/13658816.2018.1460753" TargetMode="External"/><Relationship Id="rId28" Type="http://schemas.openxmlformats.org/officeDocument/2006/relationships/hyperlink" Target="https://doi.org/10.1111/j.0033-0124.1961.134_16.x" TargetMode="External"/><Relationship Id="rId36" Type="http://schemas.openxmlformats.org/officeDocument/2006/relationships/hyperlink" Target="https://doi.org/10.1111/tgis.12086" TargetMode="External"/><Relationship Id="rId49" Type="http://schemas.openxmlformats.org/officeDocument/2006/relationships/hyperlink" Target="https://doi.org/10.1016/j.tourman.2018.03.006" TargetMode="External"/><Relationship Id="rId57" Type="http://schemas.openxmlformats.org/officeDocument/2006/relationships/hyperlink" Target="https://doi.org/10.1080/13658816.2018.1564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5141</Words>
  <Characters>29308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cp:lastModifiedBy>Radoslaw Panczak</cp:lastModifiedBy>
  <cp:revision>12</cp:revision>
  <dcterms:created xsi:type="dcterms:W3CDTF">2019-07-10T03:15:00Z</dcterms:created>
  <dcterms:modified xsi:type="dcterms:W3CDTF">2019-07-10T03:43:00Z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