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565CC20" w14:textId="65F1A105" w:rsidR="00CA76E0" w:rsidRPr="00CA76E0" w:rsidRDefault="00CA76E0" w:rsidP="00CA7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A76E0">
        <w:rPr>
          <w:rFonts w:ascii="Times New Roman" w:hAnsi="Times New Roman" w:cs="Times New Roman"/>
          <w:b/>
          <w:u w:color="865327"/>
        </w:rPr>
        <w:t>Violent Crime</w:t>
      </w:r>
    </w:p>
    <w:p w14:paraId="3FCBFED1" w14:textId="32DF0383" w:rsidR="00CA76E0" w:rsidRDefault="00CA76E0" w:rsidP="00CA76E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color="865327"/>
        </w:rPr>
        <w:t xml:space="preserve">Description: </w:t>
      </w:r>
      <w:r w:rsidRPr="00CA76E0">
        <w:rPr>
          <w:rFonts w:ascii="Times New Roman" w:hAnsi="Times New Roman" w:cs="Times New Roman"/>
        </w:rPr>
        <w:t xml:space="preserve">Violent crime is composed of four offenses: </w:t>
      </w:r>
      <w:hyperlink r:id="rId6" w:history="1">
        <w:r w:rsidRPr="00CA76E0">
          <w:rPr>
            <w:rFonts w:ascii="Times New Roman" w:hAnsi="Times New Roman" w:cs="Times New Roman"/>
          </w:rPr>
          <w:t>murder</w:t>
        </w:r>
      </w:hyperlink>
      <w:r w:rsidRPr="00CA76E0">
        <w:rPr>
          <w:rFonts w:ascii="Times New Roman" w:hAnsi="Times New Roman" w:cs="Times New Roman"/>
        </w:rPr>
        <w:t xml:space="preserve"> and </w:t>
      </w:r>
      <w:proofErr w:type="spellStart"/>
      <w:r w:rsidRPr="00CA76E0">
        <w:rPr>
          <w:rFonts w:ascii="Times New Roman" w:hAnsi="Times New Roman" w:cs="Times New Roman"/>
        </w:rPr>
        <w:t>nonnegligent</w:t>
      </w:r>
      <w:proofErr w:type="spellEnd"/>
      <w:r w:rsidRPr="00CA76E0">
        <w:rPr>
          <w:rFonts w:ascii="Times New Roman" w:hAnsi="Times New Roman" w:cs="Times New Roman"/>
        </w:rPr>
        <w:t xml:space="preserve"> manslaughter, </w:t>
      </w:r>
      <w:hyperlink r:id="rId7" w:history="1">
        <w:r w:rsidRPr="00CA76E0">
          <w:rPr>
            <w:rFonts w:ascii="Times New Roman" w:hAnsi="Times New Roman" w:cs="Times New Roman"/>
          </w:rPr>
          <w:t>forcible rape</w:t>
        </w:r>
      </w:hyperlink>
      <w:r w:rsidRPr="00CA76E0">
        <w:rPr>
          <w:rFonts w:ascii="Times New Roman" w:hAnsi="Times New Roman" w:cs="Times New Roman"/>
        </w:rPr>
        <w:t xml:space="preserve">, </w:t>
      </w:r>
      <w:hyperlink r:id="rId8" w:history="1">
        <w:r w:rsidRPr="00CA76E0">
          <w:rPr>
            <w:rFonts w:ascii="Times New Roman" w:hAnsi="Times New Roman" w:cs="Times New Roman"/>
          </w:rPr>
          <w:t>robbery</w:t>
        </w:r>
      </w:hyperlink>
      <w:r w:rsidRPr="00CA76E0">
        <w:rPr>
          <w:rFonts w:ascii="Times New Roman" w:hAnsi="Times New Roman" w:cs="Times New Roman"/>
        </w:rPr>
        <w:t xml:space="preserve">, and </w:t>
      </w:r>
      <w:hyperlink r:id="rId9" w:history="1">
        <w:r w:rsidRPr="00CA76E0">
          <w:rPr>
            <w:rFonts w:ascii="Times New Roman" w:hAnsi="Times New Roman" w:cs="Times New Roman"/>
          </w:rPr>
          <w:t>aggravated assault</w:t>
        </w:r>
      </w:hyperlink>
      <w:r w:rsidRPr="00CA76E0">
        <w:rPr>
          <w:rFonts w:ascii="Times New Roman" w:hAnsi="Times New Roman" w:cs="Times New Roman"/>
        </w:rPr>
        <w:t>. According to the Uniform Crime Reporting Program's definition, violent crimes involve force or threat of force.</w:t>
      </w:r>
    </w:p>
    <w:p w14:paraId="3096773B" w14:textId="333FEF58" w:rsidR="00CA76E0" w:rsidRPr="00CA76E0" w:rsidRDefault="00CA76E0" w:rsidP="00CA7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A76E0">
        <w:rPr>
          <w:rFonts w:ascii="Times New Roman" w:hAnsi="Times New Roman" w:cs="Times New Roman"/>
          <w:b/>
          <w:u w:color="865327"/>
        </w:rPr>
        <w:t>Property Crime</w:t>
      </w:r>
    </w:p>
    <w:p w14:paraId="6A57F4E7" w14:textId="688A7E81" w:rsidR="00CA76E0" w:rsidRDefault="00CA76E0" w:rsidP="00CA76E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color="865327"/>
        </w:rPr>
        <w:t xml:space="preserve">Description: </w:t>
      </w:r>
      <w:r w:rsidRPr="00CA76E0">
        <w:rPr>
          <w:rFonts w:ascii="Times New Roman" w:hAnsi="Times New Roman" w:cs="Times New Roman"/>
        </w:rPr>
        <w:t xml:space="preserve">In the Uniform Crime Reporting Program, property crime includes the offenses of </w:t>
      </w:r>
      <w:hyperlink r:id="rId10" w:history="1">
        <w:r w:rsidRPr="00CA76E0">
          <w:rPr>
            <w:rFonts w:ascii="Times New Roman" w:hAnsi="Times New Roman" w:cs="Times New Roman"/>
          </w:rPr>
          <w:t>burglary</w:t>
        </w:r>
      </w:hyperlink>
      <w:r w:rsidRPr="00CA76E0">
        <w:rPr>
          <w:rFonts w:ascii="Times New Roman" w:hAnsi="Times New Roman" w:cs="Times New Roman"/>
        </w:rPr>
        <w:t xml:space="preserve">, </w:t>
      </w:r>
      <w:hyperlink r:id="rId11" w:history="1">
        <w:r w:rsidRPr="00CA76E0">
          <w:rPr>
            <w:rFonts w:ascii="Times New Roman" w:hAnsi="Times New Roman" w:cs="Times New Roman"/>
          </w:rPr>
          <w:t>larceny-theft</w:t>
        </w:r>
      </w:hyperlink>
      <w:r w:rsidRPr="00CA76E0">
        <w:rPr>
          <w:rFonts w:ascii="Times New Roman" w:hAnsi="Times New Roman" w:cs="Times New Roman"/>
        </w:rPr>
        <w:t xml:space="preserve">, </w:t>
      </w:r>
      <w:r w:rsidR="0082446E">
        <w:rPr>
          <w:rFonts w:ascii="Times New Roman" w:hAnsi="Times New Roman" w:cs="Times New Roman"/>
        </w:rPr>
        <w:t xml:space="preserve">and </w:t>
      </w:r>
      <w:hyperlink r:id="rId12" w:history="1">
        <w:r w:rsidRPr="00CA76E0">
          <w:rPr>
            <w:rFonts w:ascii="Times New Roman" w:hAnsi="Times New Roman" w:cs="Times New Roman"/>
          </w:rPr>
          <w:t>motor vehicle theft</w:t>
        </w:r>
      </w:hyperlink>
      <w:r w:rsidRPr="00CA76E0">
        <w:rPr>
          <w:rFonts w:ascii="Times New Roman" w:hAnsi="Times New Roman" w:cs="Times New Roman"/>
        </w:rPr>
        <w:t xml:space="preserve">. The object of the theft-type offenses is the taking of money or property, but there is no force or threat of force against the victims. </w:t>
      </w:r>
    </w:p>
    <w:p w14:paraId="09D64509" w14:textId="4B5B28DE" w:rsidR="00733794" w:rsidRPr="00CA76E0" w:rsidRDefault="00733794" w:rsidP="00CA76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A76E0">
        <w:rPr>
          <w:rFonts w:ascii="Times New Roman" w:hAnsi="Times New Roman" w:cs="Times New Roman"/>
          <w:b/>
        </w:rPr>
        <w:t>State</w:t>
      </w:r>
    </w:p>
    <w:p w14:paraId="7EEEF2AE" w14:textId="1415FC0E" w:rsidR="00CC77D5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3D16C0">
        <w:rPr>
          <w:rFonts w:ascii="Times New Roman" w:hAnsi="Times New Roman" w:cs="Times New Roman"/>
        </w:rPr>
        <w:t>All U.S. states plus the District of Columbia</w:t>
      </w:r>
      <w:r w:rsidR="0082446E">
        <w:rPr>
          <w:rFonts w:ascii="Times New Roman" w:hAnsi="Times New Roman" w:cs="Times New Roman"/>
        </w:rPr>
        <w:t xml:space="preserve">.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7CA3815E" w:rsidR="003D16C0" w:rsidRPr="0082446E" w:rsidRDefault="0082446E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FBI crime statistics database</w:t>
      </w:r>
    </w:p>
    <w:p w14:paraId="0B0FEA7D" w14:textId="7A437461" w:rsidR="0082446E" w:rsidRPr="003D16C0" w:rsidRDefault="0082446E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446E">
        <w:rPr>
          <w:rFonts w:ascii="Times New Roman" w:hAnsi="Times New Roman" w:cs="Times New Roman"/>
        </w:rPr>
        <w:t>https://ucr.fbi.gov/ucr-publications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  <w:bookmarkStart w:id="0" w:name="_GoBack"/>
      <w:bookmarkEnd w:id="0"/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8718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61F4C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733794"/>
    <w:rsid w:val="0074190B"/>
    <w:rsid w:val="0082446E"/>
    <w:rsid w:val="00854519"/>
    <w:rsid w:val="00882090"/>
    <w:rsid w:val="00A722EA"/>
    <w:rsid w:val="00CA76E0"/>
    <w:rsid w:val="00CC77D5"/>
    <w:rsid w:val="00CD1F79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2.fbi.gov/ucr/cius_04/offenses_reported/property_crime/larceny-theft.html" TargetMode="External"/><Relationship Id="rId12" Type="http://schemas.openxmlformats.org/officeDocument/2006/relationships/hyperlink" Target="https://www2.fbi.gov/ucr/cius_04/offenses_reported/property_crime/motor_vehicle_theft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2.fbi.gov/ucr/cius_04/offenses_reported/violent_crime/murder.html" TargetMode="External"/><Relationship Id="rId7" Type="http://schemas.openxmlformats.org/officeDocument/2006/relationships/hyperlink" Target="https://www2.fbi.gov/ucr/cius_04/offenses_reported/violent_crime/forcible_rape.html" TargetMode="External"/><Relationship Id="rId8" Type="http://schemas.openxmlformats.org/officeDocument/2006/relationships/hyperlink" Target="https://www2.fbi.gov/ucr/cius_04/offenses_reported/violent_crime/robbery.html" TargetMode="External"/><Relationship Id="rId9" Type="http://schemas.openxmlformats.org/officeDocument/2006/relationships/hyperlink" Target="https://www2.fbi.gov/ucr/cius_04/offenses_reported/violent_crime/aggravated_assault.html" TargetMode="External"/><Relationship Id="rId10" Type="http://schemas.openxmlformats.org/officeDocument/2006/relationships/hyperlink" Target="https://www2.fbi.gov/ucr/cius_04/offenses_reported/property_crime/burgl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Macintosh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2016-08-01T14:43:00Z</dcterms:created>
  <dcterms:modified xsi:type="dcterms:W3CDTF">2016-08-01T15:05:00Z</dcterms:modified>
</cp:coreProperties>
</file>