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5276"/>
          <w:sz w:val="52"/>
          <w:szCs w:val="52"/>
        </w:rPr>
        <w:t xml:space="preserve">Exprs.io Lead Scoring Pipeline</w:t>
      </w:r>
    </w:p>
    <w:p>
      <w:pPr>
        <w:spacing w:after="100"/>
        <w:jc w:val="center"/>
      </w:pPr>
      <w:r>
        <w:rPr>
          <w:rFonts w:ascii="Arial" w:cs="Arial" w:eastAsia="Arial" w:hAnsi="Arial"/>
          <w:color w:val="7F8C8D"/>
          <w:sz w:val="32"/>
          <w:szCs w:val="32"/>
        </w:rPr>
        <w:t xml:space="preserve">n8n Workflow Handover Document</w:t>
      </w:r>
    </w:p>
    <w:p>
      <w:pPr>
        <w:pBdr>
          <w:bottom w:val="single" w:color="1A5276" w:sz="6" w:space="1"/>
        </w:pBdr>
        <w:spacing w:after="600"/>
        <w:jc w:val="center"/>
      </w:pPr>
      <w:r>
        <w:rPr>
          <w:rFonts w:ascii="Arial" w:cs="Arial" w:eastAsia="Arial" w:hAnsi="Arial"/>
          <w:sz w:val="12"/>
          <w:szCs w:val="12"/>
        </w:rPr>
        <w:t xml:space="preserve"> </w:t>
      </w:r>
    </w:p>
    <w:p>
      <w:pPr>
        <w:spacing w:after="100"/>
        <w:jc w:val="center"/>
      </w:pPr>
      <w:r>
        <w:rPr>
          <w:rFonts w:ascii="Arial" w:cs="Arial" w:eastAsia="Arial" w:hAnsi="Arial"/>
          <w:color w:val="555555"/>
          <w:sz w:val="24"/>
          <w:szCs w:val="24"/>
        </w:rPr>
        <w:t xml:space="preserve">Prepared for: Robert Weston</w:t>
      </w:r>
    </w:p>
    <w:p>
      <w:pPr>
        <w:spacing w:after="100"/>
        <w:jc w:val="center"/>
      </w:pPr>
      <w:r>
        <w:rPr>
          <w:rFonts w:ascii="Arial" w:cs="Arial" w:eastAsia="Arial" w:hAnsi="Arial"/>
          <w:color w:val="555555"/>
          <w:sz w:val="24"/>
          <w:szCs w:val="24"/>
        </w:rPr>
        <w:t xml:space="preserve">Date: 16 March 2026</w:t>
      </w:r>
    </w:p>
    <w:p>
      <w:pPr>
        <w:spacing w:after="100"/>
        <w:jc w:val="center"/>
      </w:pPr>
      <w:r>
        <w:rPr>
          <w:rFonts w:ascii="Arial" w:cs="Arial" w:eastAsia="Arial" w:hAnsi="Arial"/>
          <w:color w:val="F39C12"/>
          <w:sz w:val="24"/>
          <w:szCs w:val="24"/>
        </w:rPr>
        <w:t xml:space="preserve">Status: In Progress — Session Paused</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200"/>
      </w:pPr>
      <w:r>
        <w:t xml:space="preserve">This document captures the current state of the Exprs.io lead scoring and email pipeline being built on n8n. The pipeline consists of two workflows: </w:t>
      </w:r>
      <w:r>
        <w:rPr>
          <w:b/>
          <w:bCs/>
        </w:rPr>
        <w:t xml:space="preserve">WF1 (Research + Score)</w:t>
      </w:r>
      <w:r>
        <w:t xml:space="preserve"> pulls companies from Attio CRM, scrapes their websites via Firecrawl, scores them with GPT-5 Nano, and writes results to Teable and Attio. </w:t>
      </w:r>
      <w:r>
        <w:rPr>
          <w:b/>
          <w:bCs/>
        </w:rPr>
        <w:t xml:space="preserve">WF2 (Email Gen + Smartlead Push)</w:t>
      </w:r>
      <w:r>
        <w:t xml:space="preserve"> reads scored companies from Teable, filters by score, generates a 2-step email cadence with GPT-5 Nano, and pushes to Smartlead for sending.</w:t>
      </w:r>
    </w:p>
    <w:p>
      <w:pPr>
        <w:spacing w:after="200"/>
      </w:pPr>
      <w:r>
        <w:t xml:space="preserve">All services are self-hosted on a Hetzner server via Coolify. The session was paused mid-way through wiring the Teable output node into WF1.</w:t>
      </w:r>
    </w:p>
    <w:p>
      <w:pPr>
        <w:pStyle w:val="Heading1"/>
      </w:pPr>
      <w:r>
        <w:t xml:space="preserve">2. Infrastructure Overview</w:t>
      </w:r>
    </w:p>
    <w:p>
      <w:pPr>
        <w:spacing w:after="200"/>
      </w:pPr>
      <w:r>
        <w:t xml:space="preserve">All services run on a single Hetzner dedicated server managed by Coolify.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4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URL</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Coolify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http://204.168.149.15:8000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PaaS v4.0.0-beta.468</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n8n</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http://204.168.149.15:5678</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v2.10.2, workflow automation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Firecrawl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http://204.168.149.15:3002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Self-hosted, v1 API, no DB auth</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Teable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http://204.168.149.15:3003</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Database/spreadsheet, REST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Smartlead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External SaaS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key via query param</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Attio CRM</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External SaaS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Bearer token auth, REST API</w:t>
            </w:r>
          </w:p>
        </w:tc>
      </w:tr>
    </w:tbl>
    <w:p>
      <w:pPr>
        <w:spacing w:before="200"/>
      </w:pPr>
    </w:p>
    <w:p>
      <w:pPr>
        <w:pStyle w:val="Heading1"/>
      </w:pPr>
      <w:r>
        <w:t xml:space="preserve">3. Key IDs and Credentials</w:t>
      </w:r>
    </w:p>
    <w:p>
      <w:pPr>
        <w:pStyle w:val="Heading2"/>
      </w:pPr>
      <w:r>
        <w:t xml:space="preserve">3.1 Teable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5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ID / 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 (Exprs Pipeline)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bseKDbnzSdhAXI9oJaj</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 Table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tblsetT2rrr4uRyNGds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Emails 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tblwuNnxNsMFsNZoh0w</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Space ID</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spcw7BTb9LelpDaGOHg</w:t>
            </w:r>
          </w:p>
        </w:tc>
      </w:tr>
    </w:tbl>
    <w:p>
      <w:pPr>
        <w:spacing w:before="200"/>
      </w:pPr>
    </w:p>
    <w:p>
      <w:pPr>
        <w:pStyle w:val="Heading2"/>
      </w:pPr>
      <w:r>
        <w:t xml:space="preserve">3.2 n8n Workflow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Workflow</w:t>
            </w:r>
          </w:p>
        </w:tc>
        <w:tc>
          <w:tcPr>
            <w:tcW w:type="dxa" w:w="5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WF1: Research + Score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da3gJbQjSUtjIDHA</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WF2: Email Gen + Smartlead Push</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(imported, check n8n UI for ID)</w:t>
            </w:r>
          </w:p>
        </w:tc>
      </w:tr>
    </w:tbl>
    <w:p>
      <w:pPr>
        <w:spacing w:before="200"/>
      </w:pPr>
    </w:p>
    <w:p>
      <w:pPr>
        <w:pStyle w:val="Heading2"/>
      </w:pPr>
      <w:r>
        <w:t xml:space="preserve">3.3 n8n Credentials Created</w:t>
      </w:r>
    </w:p>
    <w:p>
      <w:pPr>
        <w:spacing w:after="100"/>
      </w:pPr>
      <w:r>
        <w:t xml:space="preserve">The following credentials were created in n8n during this session. Env vars are set in Coolify.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Credential Name</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By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Teable 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Header Auth (Bearer)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Teable HTTP Request nodes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OpenAI (native)</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OpenAI API credential</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Message a Model node (GPT-5 Nano)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Firecrawl (native)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Firecrawl API credential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/map and /scrape nodes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Smartlead</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Env var ($env.SMARTLEAD_API_KEY)</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Smartlead HTTP Request nodes (query param)</w:t>
            </w:r>
          </w:p>
        </w:tc>
      </w:tr>
    </w:tbl>
    <w:p>
      <w:r>
        <w:br w:type="page"/>
      </w:r>
    </w:p>
    <w:p>
      <w:pPr>
        <w:pStyle w:val="Heading1"/>
      </w:pPr>
      <w:r>
        <w:t xml:space="preserve">4. Teable Table Schemas</w:t>
      </w:r>
    </w:p>
    <w:p>
      <w:pPr>
        <w:pStyle w:val="Heading2"/>
      </w:pPr>
      <w:r>
        <w:t xml:space="preserve">4.1 Research Table (19 fields)</w:t>
      </w:r>
    </w:p>
    <w:p>
      <w:pPr>
        <w:spacing w:after="100"/>
      </w:pPr>
      <w:r>
        <w:t xml:space="preserve">domain, company_name, score, record_id, source, employee_range, estimated_arr, industry, pages_scraped, tier, justification, hiring_signals, customer_types, creative_ideas, scored_at, email_sent, contact_email, contact_first_name, contact_last_name</w:t>
      </w:r>
    </w:p>
    <w:p>
      <w:pPr>
        <w:pStyle w:val="Heading2"/>
      </w:pPr>
      <w:r>
        <w:t xml:space="preserve">4.2 Emails Table (12 fields)</w:t>
      </w:r>
    </w:p>
    <w:p>
      <w:pPr>
        <w:spacing w:after="100"/>
      </w:pPr>
      <w:r>
        <w:t xml:space="preserve">domain, company_name, score, tier, email_1_subject, email_1_body, email_1_ps, email_2_subject, email_2_body, email_2_ps, generated_at, email_sent</w:t>
      </w:r>
    </w:p>
    <w:p>
      <w:pPr>
        <w:pStyle w:val="Heading2"/>
      </w:pPr>
      <w:r>
        <w:t xml:space="preserve">4.3 Test Data Loaded</w:t>
      </w:r>
    </w:p>
    <w:p>
      <w:pPr>
        <w:spacing w:after="100"/>
      </w:pPr>
      <w:r>
        <w:t xml:space="preserve">Three test records were inserted into the Research table (advancinganalytics.co.uk score 72, clearglass.com score 65, modernsynthesis.com score 48) and two email cadences into the Emails table for advancinganalytics and clearglass.</w:t>
      </w:r>
    </w:p>
    <w:p>
      <w:pPr>
        <w:pStyle w:val="Heading1"/>
      </w:pPr>
      <w:r>
        <w:t xml:space="preserve">5. Workflow Architecture</w:t>
      </w:r>
    </w:p>
    <w:p>
      <w:pPr>
        <w:pStyle w:val="Heading2"/>
      </w:pPr>
      <w:r>
        <w:t xml:space="preserve">5.1 WF1: Research + Score (Current State)</w:t>
      </w:r>
    </w:p>
    <w:p>
      <w:pPr>
        <w:spacing w:after="200"/>
      </w:pPr>
      <w:r>
        <w:t xml:space="preserve">The main flow is connected end-to-end with native n8n nodes for Firecrawl and OpenAI:</w:t>
      </w:r>
    </w:p>
    <w:p>
      <w:pPr>
        <w:spacing w:after="100"/>
      </w:pPr>
      <w:r>
        <w:rPr>
          <w:i/>
          <w:iCs/>
        </w:rPr>
        <w:t xml:space="preserve">Trigger → INPUT A: Attio Exprs List → Normalise Input → /map (Firecrawl native) → Filter High-Value Pages → /scrape (Firecrawl native) → Compile Research Brief → Message a Model (OpenAI native, GPT-5 Nano) → Parse Score Response → OUTPUT A: Attio Note</w:t>
      </w:r>
    </w:p>
    <w:p>
      <w:pPr>
        <w:spacing w:after="200"/>
      </w:pPr>
      <w:r>
        <w:rPr>
          <w:b/>
          <w:bCs/>
        </w:rPr>
        <w:t xml:space="preserve">Missing: </w:t>
      </w:r>
      <w:r>
        <w:t xml:space="preserve">OUTPUT B (Teable Research Table) is not yet connected. The old Google Sheets node exists but needs replacing with an HTTP Request node pointing to Teable.</w:t>
      </w:r>
    </w:p>
    <w:p>
      <w:pPr>
        <w:pStyle w:val="Heading2"/>
      </w:pPr>
      <w:r>
        <w:t xml:space="preserve">5.2 WF2: Email Gen + Smartlead Push</w:t>
      </w:r>
    </w:p>
    <w:p>
      <w:pPr>
        <w:spacing w:after="200"/>
      </w:pPr>
      <w:r>
        <w:t xml:space="preserve">Imported but not yet wired. Needs Teable as input (read scored companies) and output (write email cadences), plus Smartlead API push configuration.</w:t>
      </w:r>
    </w:p>
    <w:p>
      <w:pPr>
        <w:pStyle w:val="Heading1"/>
      </w:pPr>
      <w:r>
        <w:t xml:space="preserve">6. Task Status</w:t>
      </w:r>
    </w:p>
    <w:p>
      <w:pPr>
        <w:spacing w:after="100"/>
      </w:pPr>
      <w:r>
        <w:t xml:space="preserve">This is the exact state of each task when the session was paused.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2360"/>
      </w:tblGrid>
      <w:tr>
        <w:tc>
          <w:tcPr>
            <w:tcW w:type="dxa" w:w="5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2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Native Firecrawl /map and /scrape nodes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r>
      <w:tr>
        <w:tc>
          <w:tcPr>
            <w:tcW w:type="dxa" w:w="5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Native OpenAI Message a Model node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Teable tables + schema created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r>
      <w:tr>
        <w:tc>
          <w:tcPr>
            <w:tcW w:type="dxa" w:w="5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Teable API credential in n8n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 data in Teable (3 research + 2 email)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r>
      <w:tr>
        <w:tc>
          <w:tcPr>
            <w:tcW w:type="dxa" w:w="5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Teable HTTP Request node to WF1 (OUTPUT 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TODO</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Next up</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Connect Teable node from Parse Score Response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TODO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Next up</w:t>
            </w:r>
          </w:p>
        </w:tc>
      </w:tr>
      <w:tr>
        <w:tc>
          <w:tcPr>
            <w:tcW w:type="dxa" w:w="5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OUTPUT A: Attio Note credential warning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TODO</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Delete old disconnected nodes from WF1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TODO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r>
        <w:tc>
          <w:tcPr>
            <w:tcW w:type="dxa" w:w="5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Wire Teable into WF2 (input + output)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TODO</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 up Smartlead campaign + custom fields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TODO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W w:type="dxa" w:w="5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SMARTLEAD_CAMPAIGN_ID env var to Coolify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TODO</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End-to-end test with 3 domains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TODO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Final step</w:t>
            </w:r>
          </w:p>
        </w:tc>
      </w:tr>
    </w:tbl>
    <w:p>
      <w:r>
        <w:br w:type="page"/>
      </w:r>
    </w:p>
    <w:p>
      <w:pPr>
        <w:pStyle w:val="Heading1"/>
      </w:pPr>
      <w:r>
        <w:t xml:space="preserve">7. Next Session: Step-by-Step Pickup</w:t>
      </w:r>
    </w:p>
    <w:p>
      <w:pPr>
        <w:spacing w:after="100"/>
      </w:pPr>
      <w:r>
        <w:t xml:space="preserve">When resuming, follow these steps in order:</w:t>
      </w:r>
    </w:p>
    <w:p>
      <w:pPr>
        <w:pStyle w:val="Heading3"/>
      </w:pPr>
      <w:r>
        <w:t xml:space="preserve">Step 1: Wire Teable OUTPUT B into WF1</w:t>
      </w:r>
    </w:p>
    <w:p>
      <w:pPr>
        <w:pStyle w:val="ListParagraph"/>
        <w:numPr>
          <w:ilvl w:val="0"/>
          <w:numId w:val="2"/>
        </w:numPr>
        <w:spacing w:after="60"/>
      </w:pPr>
      <w:r>
        <w:t xml:space="preserve">Open WF1 in n8n (http://204.168.149.15:5678/workflow/da3gJbQjSUtjIDHA)</w:t>
      </w:r>
    </w:p>
    <w:p>
      <w:pPr>
        <w:pStyle w:val="ListParagraph"/>
        <w:numPr>
          <w:ilvl w:val="0"/>
          <w:numId w:val="2"/>
        </w:numPr>
        <w:spacing w:after="60"/>
      </w:pPr>
      <w:r>
        <w:t xml:space="preserve">Add a new HTTP Request node to the canvas</w:t>
      </w:r>
    </w:p>
    <w:p>
      <w:pPr>
        <w:pStyle w:val="ListParagraph"/>
        <w:numPr>
          <w:ilvl w:val="0"/>
          <w:numId w:val="2"/>
        </w:numPr>
        <w:spacing w:after="60"/>
      </w:pPr>
      <w:r>
        <w:t xml:space="preserve">Configure: Method = POST, URL = http://204.168.149.15:3003/api/table/tblsetT2rrr4uRyNGds/record</w:t>
      </w:r>
    </w:p>
    <w:p>
      <w:pPr>
        <w:pStyle w:val="ListParagraph"/>
        <w:numPr>
          <w:ilvl w:val="0"/>
          <w:numId w:val="2"/>
        </w:numPr>
        <w:spacing w:after="60"/>
      </w:pPr>
      <w:r>
        <w:t xml:space="preserve">Authentication: Predefined Credential Type → Header Auth → select "Teable API"</w:t>
      </w:r>
    </w:p>
    <w:p>
      <w:pPr>
        <w:pStyle w:val="ListParagraph"/>
        <w:numPr>
          <w:ilvl w:val="0"/>
          <w:numId w:val="2"/>
        </w:numPr>
        <w:spacing w:after="60"/>
      </w:pPr>
      <w:r>
        <w:t xml:space="preserve">Body: JSON with { "records": [{ "fields": { all scored fields from Parse Score Response } }] }</w:t>
      </w:r>
    </w:p>
    <w:p>
      <w:pPr>
        <w:pStyle w:val="ListParagraph"/>
        <w:numPr>
          <w:ilvl w:val="0"/>
          <w:numId w:val="2"/>
        </w:numPr>
        <w:spacing w:after="60"/>
      </w:pPr>
      <w:r>
        <w:t xml:space="preserve">Connect: Drag from Parse Score Response output to this new node</w:t>
      </w:r>
    </w:p>
    <w:p>
      <w:pPr>
        <w:pStyle w:val="ListParagraph"/>
        <w:numPr>
          <w:ilvl w:val="0"/>
          <w:numId w:val="2"/>
        </w:numPr>
        <w:spacing w:after="200"/>
      </w:pPr>
      <w:r>
        <w:t xml:space="preserve">Rename to "OUTPUT B: Teable Research Table"</w:t>
      </w:r>
    </w:p>
    <w:p>
      <w:pPr>
        <w:pStyle w:val="Heading3"/>
      </w:pPr>
      <w:r>
        <w:t xml:space="preserve">Step 2: Fix Attio Note Credential</w:t>
      </w:r>
    </w:p>
    <w:p>
      <w:pPr>
        <w:pStyle w:val="ListParagraph"/>
        <w:numPr>
          <w:ilvl w:val="0"/>
          <w:numId w:val="3"/>
        </w:numPr>
        <w:spacing w:after="60"/>
      </w:pPr>
      <w:r>
        <w:t xml:space="preserve">Open OUTPUT A: Attio Note node (has warning triangle)</w:t>
      </w:r>
    </w:p>
    <w:p>
      <w:pPr>
        <w:pStyle w:val="ListParagraph"/>
        <w:numPr>
          <w:ilvl w:val="0"/>
          <w:numId w:val="3"/>
        </w:numPr>
        <w:spacing w:after="200"/>
      </w:pPr>
      <w:r>
        <w:t xml:space="preserve">Assign the Attio API credential (Bearer token auth) — likely just needs credential selection</w:t>
      </w:r>
    </w:p>
    <w:p>
      <w:pPr>
        <w:pStyle w:val="Heading3"/>
      </w:pPr>
      <w:r>
        <w:t xml:space="preserve">Step 3: Clean Up WF1</w:t>
      </w:r>
    </w:p>
    <w:p>
      <w:pPr>
        <w:pStyle w:val="ListParagraph"/>
        <w:numPr>
          <w:ilvl w:val="0"/>
          <w:numId w:val="4"/>
        </w:numPr>
        <w:spacing w:after="60"/>
      </w:pPr>
      <w:r>
        <w:t xml:space="preserve">Delete these disconnected nodes at the bottom of the canvas: Firecrawl: Map Site, Firecrawl: Scrape Page, GPT-5 Nano: Score + Ideas, OUTPUT B: Research Table (Sheet)</w:t>
      </w:r>
    </w:p>
    <w:p>
      <w:pPr>
        <w:pStyle w:val="ListParagraph"/>
        <w:numPr>
          <w:ilvl w:val="0"/>
          <w:numId w:val="4"/>
        </w:numPr>
        <w:spacing w:after="200"/>
      </w:pPr>
      <w:r>
        <w:t xml:space="preserve">Also delete INPUT B: Google Sheet (Deactivated)</w:t>
      </w:r>
    </w:p>
    <w:p>
      <w:pPr>
        <w:pStyle w:val="Heading3"/>
      </w:pPr>
      <w:r>
        <w:t xml:space="preserve">Step 4: Wire Teable into WF2</w:t>
      </w:r>
    </w:p>
    <w:p>
      <w:pPr>
        <w:spacing w:after="200"/>
      </w:pPr>
      <w:r>
        <w:t xml:space="preserve">Replace Google Sheets input/output in WF2 with Teable HTTP Request nodes. Input reads from Research table (GET with filter score &gt;= 40), output writes to Emails table (POST to tblwuNnxNsMFsNZoh0w).</w:t>
      </w:r>
    </w:p>
    <w:p>
      <w:pPr>
        <w:pStyle w:val="Heading3"/>
      </w:pPr>
      <w:r>
        <w:t xml:space="preserve">Step 5: Smartlead Campaign Setup</w:t>
      </w:r>
    </w:p>
    <w:p>
      <w:pPr>
        <w:spacing w:after="200"/>
      </w:pPr>
      <w:r>
        <w:t xml:space="preserve">Create a Smartlead campaign with 2-step sequence using custom_fields for personalised subject/body/PS. API uses api_key as query parameter (env var $env.SMARTLEAD_API_KEY in Coolify). Add SMARTLEAD_CAMPAIGN_ID to Coolify env vars after creation.</w:t>
      </w:r>
    </w:p>
    <w:p>
      <w:pPr>
        <w:pStyle w:val="Heading3"/>
      </w:pPr>
      <w:r>
        <w:t xml:space="preserve">Step 6: End-to-End Test</w:t>
      </w:r>
    </w:p>
    <w:p>
      <w:pPr>
        <w:spacing w:after="200"/>
      </w:pPr>
      <w:r>
        <w:t xml:space="preserve">Run WF1 manually with the three test domains (advancinganalytics.co.uk, clearglass.com, modernsynthesis.com). Verify Teable records are created and Attio notes written. Then run WF2 and verify email cadences generated and pushed to Smartlead.</w:t>
      </w:r>
    </w:p>
    <w:p>
      <w:pPr>
        <w:pStyle w:val="Heading1"/>
      </w:pPr>
      <w:r>
        <w:t xml:space="preserve">8. Teable API Quick Reference</w:t>
      </w:r>
    </w:p>
    <w:p>
      <w:pPr>
        <w:spacing w:after="100"/>
      </w:pPr>
      <w:r>
        <w:t xml:space="preserve">Base URL: http://204.168.149.15:3003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60"/>
        <w:gridCol w:w="250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50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/api/table/{tableId}/record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Insert records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5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/api/table/{tableId}/record</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 records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PATCH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/api/table/{tableId}/record/{recordId}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 record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c>
          <w:tcPr>
            <w:tcW w:type="dxa" w:w="5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/api/table/{tableId}/record (with filter)</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Search/filter records</w:t>
            </w:r>
          </w:p>
        </w:tc>
      </w:tr>
    </w:tbl>
    <w:p>
      <w:pPr>
        <w:spacing w:before="200"/>
      </w:pPr>
    </w:p>
    <w:p>
      <w:pPr>
        <w:spacing w:after="100"/>
      </w:pPr>
      <w:r>
        <w:rPr>
          <w:b/>
          <w:bCs/>
        </w:rPr>
        <w:t xml:space="preserve">Insert record body format:</w:t>
      </w:r>
    </w:p>
    <w:p>
      <w:pPr>
        <w:spacing w:after="200"/>
      </w:pPr>
      <w:r>
        <w:rPr>
          <w:rFonts w:ascii="Courier New" w:cs="Courier New" w:eastAsia="Courier New" w:hAnsi="Courier New"/>
          <w:sz w:val="20"/>
          <w:szCs w:val="20"/>
        </w:rPr>
        <w:t xml:space="preserve">{ "records": [{ "fields": { "domain": "example.com", "score": 72, "tier": "hot" } }] }</w:t>
      </w:r>
    </w:p>
    <w:p>
      <w:pPr>
        <w:pStyle w:val="Heading1"/>
      </w:pPr>
      <w:r>
        <w:t xml:space="preserve">9. Known Issues and Workarounds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5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Workaround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n8n REST API returns 401 from browser JS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Session cookie not shared. Must configure nodes via UI or use Pinia store directly.</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n8n session expires on new tabs</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existing logged-in tab. Re-login if needed.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Smartlead has no native n8n node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 HTTP Request node with api_key as query parameter.</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Teable has no native n8n node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HTTP Request node with Header Auth (Bearer token).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Network allowlist blocks VM curl to server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 browser JavaScript on existing tabs instead of CLI tools.</w:t>
            </w:r>
          </w:p>
        </w:tc>
      </w:tr>
    </w:tbl>
    <w:p>
      <w:pPr>
        <w:spacing w:before="400"/>
      </w:pPr>
    </w:p>
    <w:p>
      <w:pPr>
        <w:pBdr>
          <w:bottom w:val="single" w:color="1A5276" w:sz="6" w:space="1"/>
        </w:pBdr>
        <w:spacing w:after="200"/>
      </w:pPr>
      <w:r>
        <w:rPr>
          <w:sz w:val="12"/>
          <w:szCs w:val="12"/>
        </w:rPr>
        <w:t xml:space="preserve"> </w:t>
      </w:r>
    </w:p>
    <w:p>
      <w:pPr>
        <w:spacing w:after="100"/>
        <w:jc w:val="center"/>
      </w:pPr>
      <w:r>
        <w:rPr>
          <w:rFonts w:ascii="Arial" w:cs="Arial" w:eastAsia="Arial" w:hAnsi="Arial"/>
          <w:i/>
          <w:iCs/>
          <w:color w:val="999999"/>
          <w:sz w:val="20"/>
          <w:szCs w:val="20"/>
        </w:rPr>
        <w:t xml:space="preserve">End of Handover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6"/>
        <w:szCs w:val="16"/>
      </w:rPr>
      <w:t xml:space="preserve">Exprs.io Pipeline Handover</w:t>
    </w:r>
    <w:r>
      <w:rPr>
        <w:rFonts w:ascii="Arial" w:cs="Arial" w:eastAsia="Arial" w:hAnsi="Arial"/>
        <w:color w:val="999999"/>
        <w:sz w:val="16"/>
        <w:szCs w:val="16"/>
      </w:rPr>
      <w:t xml:space="preserve">	16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527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2026-03-16T21:56:24.861Z</dcterms:created>
  <dcterms:modified xsi:type="dcterms:W3CDTF">2026-03-16T21:56:24.862Z</dcterms:modified>
</cp:coreProperties>
</file>

<file path=docProps/custom.xml><?xml version="1.0" encoding="utf-8"?>
<Properties xmlns="http://schemas.openxmlformats.org/officeDocument/2006/custom-properties" xmlns:vt="http://schemas.openxmlformats.org/officeDocument/2006/docPropsVTypes"/>
</file>