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E5197" w14:textId="3AF05D51" w:rsidR="003719D6" w:rsidRDefault="003719D6"/>
    <w:p w14:paraId="3238B901" w14:textId="451E2744" w:rsidR="003719D6" w:rsidRDefault="003719D6"/>
    <w:p w14:paraId="30D5359E" w14:textId="2ADC5760" w:rsidR="003719D6" w:rsidRDefault="003719D6" w:rsidP="005F137B">
      <w:pPr>
        <w:jc w:val="center"/>
      </w:pPr>
      <w:r>
        <w:rPr>
          <w:noProof/>
        </w:rPr>
        <w:drawing>
          <wp:inline distT="0" distB="0" distL="0" distR="0" wp14:anchorId="2AC3E4B4" wp14:editId="38298E5B">
            <wp:extent cx="2486025" cy="2628900"/>
            <wp:effectExtent l="0" t="0" r="9525" b="0"/>
            <wp:docPr id="1" name="Imagem 1" descr="Uma imagem contendo For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ntendo Forma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33A8B" w14:textId="692C588D" w:rsidR="005F137B" w:rsidRDefault="005F137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B21E59" wp14:editId="7C73B03B">
                <wp:simplePos x="0" y="0"/>
                <wp:positionH relativeFrom="margin">
                  <wp:align>left</wp:align>
                </wp:positionH>
                <wp:positionV relativeFrom="paragraph">
                  <wp:posOffset>250042</wp:posOffset>
                </wp:positionV>
                <wp:extent cx="5847907" cy="2914650"/>
                <wp:effectExtent l="0" t="0" r="635" b="0"/>
                <wp:wrapNone/>
                <wp:docPr id="20" name="CaixaDeTexto 19">
                  <a:extLst xmlns:a="http://schemas.openxmlformats.org/drawingml/2006/main">
                    <a:ext uri="{FF2B5EF4-FFF2-40B4-BE49-F238E27FC236}">
                      <a16:creationId xmlns:a16="http://schemas.microsoft.com/office/drawing/2014/main" id="{612AD27D-5C24-41DF-9C81-9B03B77CC38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7907" cy="2914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5A84A4" w14:textId="77777777" w:rsidR="005F137B" w:rsidRPr="006E1E6A" w:rsidRDefault="005F137B" w:rsidP="005F137B">
                            <w:pPr>
                              <w:rPr>
                                <w:rFonts w:ascii="Arial" w:hAnsi="Arial" w:cs="Arial"/>
                                <w:color w:val="000000" w:themeColor="dark1"/>
                                <w:sz w:val="24"/>
                                <w:szCs w:val="24"/>
                              </w:rPr>
                            </w:pPr>
                            <w:r w:rsidRPr="006E1E6A">
                              <w:rPr>
                                <w:rFonts w:ascii="Arial" w:hAnsi="Arial" w:cs="Arial"/>
                                <w:color w:val="000000" w:themeColor="dark1"/>
                                <w:sz w:val="24"/>
                                <w:szCs w:val="24"/>
                              </w:rPr>
                              <w:t>A folga radial entre 2 engrenagens é a distância entre o diâmetro de cabeça de uma delas e o diâmetro de fundo da outra.</w:t>
                            </w:r>
                          </w:p>
                          <w:p w14:paraId="1B9F51AF" w14:textId="77777777" w:rsidR="005F137B" w:rsidRPr="006E1E6A" w:rsidRDefault="005F137B" w:rsidP="005F137B">
                            <w:pPr>
                              <w:rPr>
                                <w:rFonts w:ascii="Arial" w:hAnsi="Arial" w:cs="Arial"/>
                                <w:color w:val="000000" w:themeColor="dark1"/>
                                <w:sz w:val="24"/>
                                <w:szCs w:val="24"/>
                              </w:rPr>
                            </w:pPr>
                            <w:r w:rsidRPr="006E1E6A">
                              <w:rPr>
                                <w:rFonts w:ascii="Arial" w:hAnsi="Arial" w:cs="Arial"/>
                                <w:color w:val="000000" w:themeColor="dark1"/>
                                <w:sz w:val="24"/>
                                <w:szCs w:val="24"/>
                              </w:rPr>
                              <w:t>Para engrenagens com modificação de perfil, a folga pode ser inaceitável.</w:t>
                            </w:r>
                          </w:p>
                          <w:p w14:paraId="4A0D72B3" w14:textId="5D4CD452" w:rsidR="005F137B" w:rsidRPr="006E1E6A" w:rsidRDefault="005F137B" w:rsidP="005F137B">
                            <w:pPr>
                              <w:textAlignment w:val="baseline"/>
                              <w:rPr>
                                <w:rFonts w:ascii="Arial" w:hAnsi="Arial" w:cs="Arial"/>
                                <w:color w:val="000000" w:themeColor="dark1"/>
                                <w:sz w:val="24"/>
                                <w:szCs w:val="24"/>
                              </w:rPr>
                            </w:pPr>
                            <w:r w:rsidRPr="006E1E6A">
                              <w:rPr>
                                <w:rFonts w:ascii="Arial" w:hAnsi="Arial" w:cs="Arial"/>
                                <w:color w:val="000000" w:themeColor="dark1"/>
                                <w:sz w:val="24"/>
                                <w:szCs w:val="24"/>
                              </w:rPr>
                              <w:t xml:space="preserve">Por exemplo, quando adotamos um adendo = 1 x módulo e um dedendo = 1,25 x módulo, estamos adotando uma folga c = (1,25 - 1) x módulo, </w:t>
                            </w:r>
                            <w:r w:rsidR="006E1E6A" w:rsidRPr="006E1E6A">
                              <w:rPr>
                                <w:rFonts w:ascii="Arial" w:hAnsi="Arial" w:cs="Arial"/>
                                <w:color w:val="000000" w:themeColor="dark1"/>
                                <w:sz w:val="24"/>
                                <w:szCs w:val="24"/>
                              </w:rPr>
                              <w:t>ou seja,</w:t>
                            </w:r>
                            <w:r w:rsidRPr="006E1E6A">
                              <w:rPr>
                                <w:rFonts w:ascii="Arial" w:hAnsi="Arial" w:cs="Arial"/>
                                <w:color w:val="000000" w:themeColor="dark1"/>
                                <w:sz w:val="24"/>
                                <w:szCs w:val="24"/>
                              </w:rPr>
                              <w:t xml:space="preserve"> c = 0,25 x módulo.</w:t>
                            </w:r>
                          </w:p>
                          <w:p w14:paraId="00F62BDA" w14:textId="77777777" w:rsidR="005F137B" w:rsidRPr="006E1E6A" w:rsidRDefault="005F137B" w:rsidP="005F137B">
                            <w:pPr>
                              <w:textAlignment w:val="baseline"/>
                              <w:rPr>
                                <w:rFonts w:ascii="Arial" w:hAnsi="Arial" w:cs="Arial"/>
                                <w:color w:val="000000" w:themeColor="dark1"/>
                                <w:sz w:val="24"/>
                                <w:szCs w:val="24"/>
                              </w:rPr>
                            </w:pPr>
                            <w:r w:rsidRPr="006E1E6A">
                              <w:rPr>
                                <w:rFonts w:ascii="Arial" w:hAnsi="Arial" w:cs="Arial"/>
                                <w:color w:val="000000" w:themeColor="dark1"/>
                                <w:sz w:val="24"/>
                                <w:szCs w:val="24"/>
                              </w:rPr>
                              <w:t>Quando não se obtém a folga desejada, introduzimos um fator k chamado de coeficiente de rebaixamento.</w:t>
                            </w:r>
                          </w:p>
                          <w:p w14:paraId="7EFCF01B" w14:textId="77777777" w:rsidR="005F137B" w:rsidRPr="006E1E6A" w:rsidRDefault="005F137B" w:rsidP="005F137B">
                            <w:pPr>
                              <w:rPr>
                                <w:rFonts w:ascii="Arial" w:hAnsi="Arial" w:cs="Arial"/>
                                <w:color w:val="000000" w:themeColor="dark1"/>
                                <w:sz w:val="24"/>
                                <w:szCs w:val="24"/>
                              </w:rPr>
                            </w:pPr>
                            <w:r w:rsidRPr="006E1E6A">
                              <w:rPr>
                                <w:rFonts w:ascii="Arial" w:hAnsi="Arial" w:cs="Arial"/>
                                <w:color w:val="000000" w:themeColor="dark1"/>
                                <w:sz w:val="24"/>
                                <w:szCs w:val="24"/>
                              </w:rPr>
                              <w:t>Devemos considerar:</w:t>
                            </w:r>
                          </w:p>
                          <w:p w14:paraId="48943891" w14:textId="77777777" w:rsidR="005F137B" w:rsidRPr="006E1E6A" w:rsidRDefault="005F137B" w:rsidP="005F137B">
                            <w:pPr>
                              <w:rPr>
                                <w:rFonts w:ascii="Arial" w:hAnsi="Arial" w:cs="Arial"/>
                                <w:color w:val="000000" w:themeColor="dark1"/>
                                <w:sz w:val="24"/>
                                <w:szCs w:val="24"/>
                              </w:rPr>
                            </w:pPr>
                            <w:r w:rsidRPr="006E1E6A">
                              <w:rPr>
                                <w:rFonts w:ascii="Arial" w:hAnsi="Arial" w:cs="Arial"/>
                                <w:color w:val="000000" w:themeColor="dark1"/>
                                <w:sz w:val="24"/>
                                <w:szCs w:val="24"/>
                              </w:rPr>
                              <w:t>k = 0 se k calculado maior que -0,1</w:t>
                            </w:r>
                          </w:p>
                          <w:p w14:paraId="794AE252" w14:textId="77777777" w:rsidR="005F137B" w:rsidRPr="006E1E6A" w:rsidRDefault="005F137B" w:rsidP="005F137B">
                            <w:pPr>
                              <w:rPr>
                                <w:rFonts w:ascii="Arial" w:hAnsi="Arial" w:cs="Arial"/>
                                <w:color w:val="000000" w:themeColor="dark1"/>
                                <w:sz w:val="24"/>
                                <w:szCs w:val="24"/>
                              </w:rPr>
                            </w:pPr>
                            <w:r w:rsidRPr="006E1E6A">
                              <w:rPr>
                                <w:rFonts w:ascii="Arial" w:hAnsi="Arial" w:cs="Arial"/>
                                <w:color w:val="000000" w:themeColor="dark1"/>
                                <w:sz w:val="24"/>
                                <w:szCs w:val="24"/>
                              </w:rPr>
                              <w:t>k = k + 0,1 se k calculado for menor ou igual -0,1</w:t>
                            </w:r>
                          </w:p>
                        </w:txbxContent>
                      </wps:txbx>
                      <wps:bodyPr vertOverflow="clip" horzOverflow="clip" wrap="square" rtlCol="0" anchor="t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DB21E59" id="_x0000_t202" coordsize="21600,21600" o:spt="202" path="m,l,21600r21600,l21600,xe">
                <v:stroke joinstyle="miter"/>
                <v:path gradientshapeok="t" o:connecttype="rect"/>
              </v:shapetype>
              <v:shape id="CaixaDeTexto 19" o:spid="_x0000_s1026" type="#_x0000_t202" style="position:absolute;margin-left:0;margin-top:19.7pt;width:460.45pt;height:229.5pt;z-index:25165926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" fillcolor="white [3201]" stroked="f">
                <v:textbox>
                  <w:txbxContent>
                    <w:p w14:paraId="305A84A4" w14:textId="77777777" w:rsidR="005F137B" w:rsidRPr="006E1E6A" w:rsidRDefault="005F137B" w:rsidP="005F137B">
                      <w:pPr>
                        <w:rPr>
                          <w:rFonts w:ascii="Arial" w:hAnsi="Arial" w:cs="Arial"/>
                          <w:color w:val="000000" w:themeColor="dark1"/>
                          <w:sz w:val="24"/>
                          <w:szCs w:val="24"/>
                        </w:rPr>
                      </w:pPr>
                      <w:r w:rsidRPr="006E1E6A">
                        <w:rPr>
                          <w:rFonts w:ascii="Arial" w:hAnsi="Arial" w:cs="Arial"/>
                          <w:color w:val="000000" w:themeColor="dark1"/>
                          <w:sz w:val="24"/>
                          <w:szCs w:val="24"/>
                        </w:rPr>
                        <w:t>A folga radial entre 2 engrenagens é a distância entre o diâmetro de cabeça de uma delas e o diâmetro de fundo da outra.</w:t>
                      </w:r>
                    </w:p>
                    <w:p w14:paraId="1B9F51AF" w14:textId="77777777" w:rsidR="005F137B" w:rsidRPr="006E1E6A" w:rsidRDefault="005F137B" w:rsidP="005F137B">
                      <w:pPr>
                        <w:rPr>
                          <w:rFonts w:ascii="Arial" w:hAnsi="Arial" w:cs="Arial"/>
                          <w:color w:val="000000" w:themeColor="dark1"/>
                          <w:sz w:val="24"/>
                          <w:szCs w:val="24"/>
                        </w:rPr>
                      </w:pPr>
                      <w:r w:rsidRPr="006E1E6A">
                        <w:rPr>
                          <w:rFonts w:ascii="Arial" w:hAnsi="Arial" w:cs="Arial"/>
                          <w:color w:val="000000" w:themeColor="dark1"/>
                          <w:sz w:val="24"/>
                          <w:szCs w:val="24"/>
                        </w:rPr>
                        <w:t>Para engrenagens com modificação de perfil, a folga pode ser inaceitável.</w:t>
                      </w:r>
                    </w:p>
                    <w:p w14:paraId="4A0D72B3" w14:textId="5D4CD452" w:rsidR="005F137B" w:rsidRPr="006E1E6A" w:rsidRDefault="005F137B" w:rsidP="005F137B">
                      <w:pPr>
                        <w:textAlignment w:val="baseline"/>
                        <w:rPr>
                          <w:rFonts w:ascii="Arial" w:hAnsi="Arial" w:cs="Arial"/>
                          <w:color w:val="000000" w:themeColor="dark1"/>
                          <w:sz w:val="24"/>
                          <w:szCs w:val="24"/>
                        </w:rPr>
                      </w:pPr>
                      <w:r w:rsidRPr="006E1E6A">
                        <w:rPr>
                          <w:rFonts w:ascii="Arial" w:hAnsi="Arial" w:cs="Arial"/>
                          <w:color w:val="000000" w:themeColor="dark1"/>
                          <w:sz w:val="24"/>
                          <w:szCs w:val="24"/>
                        </w:rPr>
                        <w:t xml:space="preserve">Por exemplo, quando adotamos um adendo = 1 x módulo e um dedendo = 1,25 x módulo, estamos adotando uma folga c = (1,25 - 1) x módulo, </w:t>
                      </w:r>
                      <w:r w:rsidR="006E1E6A" w:rsidRPr="006E1E6A">
                        <w:rPr>
                          <w:rFonts w:ascii="Arial" w:hAnsi="Arial" w:cs="Arial"/>
                          <w:color w:val="000000" w:themeColor="dark1"/>
                          <w:sz w:val="24"/>
                          <w:szCs w:val="24"/>
                        </w:rPr>
                        <w:t>ou seja,</w:t>
                      </w:r>
                      <w:r w:rsidRPr="006E1E6A">
                        <w:rPr>
                          <w:rFonts w:ascii="Arial" w:hAnsi="Arial" w:cs="Arial"/>
                          <w:color w:val="000000" w:themeColor="dark1"/>
                          <w:sz w:val="24"/>
                          <w:szCs w:val="24"/>
                        </w:rPr>
                        <w:t xml:space="preserve"> c = 0,25 x módulo.</w:t>
                      </w:r>
                    </w:p>
                    <w:p w14:paraId="00F62BDA" w14:textId="77777777" w:rsidR="005F137B" w:rsidRPr="006E1E6A" w:rsidRDefault="005F137B" w:rsidP="005F137B">
                      <w:pPr>
                        <w:textAlignment w:val="baseline"/>
                        <w:rPr>
                          <w:rFonts w:ascii="Arial" w:hAnsi="Arial" w:cs="Arial"/>
                          <w:color w:val="000000" w:themeColor="dark1"/>
                          <w:sz w:val="24"/>
                          <w:szCs w:val="24"/>
                        </w:rPr>
                      </w:pPr>
                      <w:r w:rsidRPr="006E1E6A">
                        <w:rPr>
                          <w:rFonts w:ascii="Arial" w:hAnsi="Arial" w:cs="Arial"/>
                          <w:color w:val="000000" w:themeColor="dark1"/>
                          <w:sz w:val="24"/>
                          <w:szCs w:val="24"/>
                        </w:rPr>
                        <w:t>Quando não se obtém a folga desejada, introduzimos um fator k chamado de coeficiente de rebaixamento.</w:t>
                      </w:r>
                    </w:p>
                    <w:p w14:paraId="7EFCF01B" w14:textId="77777777" w:rsidR="005F137B" w:rsidRPr="006E1E6A" w:rsidRDefault="005F137B" w:rsidP="005F137B">
                      <w:pPr>
                        <w:rPr>
                          <w:rFonts w:ascii="Arial" w:hAnsi="Arial" w:cs="Arial"/>
                          <w:color w:val="000000" w:themeColor="dark1"/>
                          <w:sz w:val="24"/>
                          <w:szCs w:val="24"/>
                        </w:rPr>
                      </w:pPr>
                      <w:r w:rsidRPr="006E1E6A">
                        <w:rPr>
                          <w:rFonts w:ascii="Arial" w:hAnsi="Arial" w:cs="Arial"/>
                          <w:color w:val="000000" w:themeColor="dark1"/>
                          <w:sz w:val="24"/>
                          <w:szCs w:val="24"/>
                        </w:rPr>
                        <w:t>Devemos considerar:</w:t>
                      </w:r>
                    </w:p>
                    <w:p w14:paraId="48943891" w14:textId="77777777" w:rsidR="005F137B" w:rsidRPr="006E1E6A" w:rsidRDefault="005F137B" w:rsidP="005F137B">
                      <w:pPr>
                        <w:rPr>
                          <w:rFonts w:ascii="Arial" w:hAnsi="Arial" w:cs="Arial"/>
                          <w:color w:val="000000" w:themeColor="dark1"/>
                          <w:sz w:val="24"/>
                          <w:szCs w:val="24"/>
                        </w:rPr>
                      </w:pPr>
                      <w:r w:rsidRPr="006E1E6A">
                        <w:rPr>
                          <w:rFonts w:ascii="Arial" w:hAnsi="Arial" w:cs="Arial"/>
                          <w:color w:val="000000" w:themeColor="dark1"/>
                          <w:sz w:val="24"/>
                          <w:szCs w:val="24"/>
                        </w:rPr>
                        <w:t>k = 0 se k calculado maior que -0,1</w:t>
                      </w:r>
                    </w:p>
                    <w:p w14:paraId="794AE252" w14:textId="77777777" w:rsidR="005F137B" w:rsidRPr="006E1E6A" w:rsidRDefault="005F137B" w:rsidP="005F137B">
                      <w:pPr>
                        <w:rPr>
                          <w:rFonts w:ascii="Arial" w:hAnsi="Arial" w:cs="Arial"/>
                          <w:color w:val="000000" w:themeColor="dark1"/>
                          <w:sz w:val="24"/>
                          <w:szCs w:val="24"/>
                        </w:rPr>
                      </w:pPr>
                      <w:r w:rsidRPr="006E1E6A">
                        <w:rPr>
                          <w:rFonts w:ascii="Arial" w:hAnsi="Arial" w:cs="Arial"/>
                          <w:color w:val="000000" w:themeColor="dark1"/>
                          <w:sz w:val="24"/>
                          <w:szCs w:val="24"/>
                        </w:rPr>
                        <w:t>k = k + 0,1 se k calculado for menor ou igual -0,1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08453E1" w14:textId="3124BB25" w:rsidR="005F137B" w:rsidRDefault="005F137B"/>
    <w:sectPr w:rsidR="005F13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9D6"/>
    <w:rsid w:val="003719D6"/>
    <w:rsid w:val="005F137B"/>
    <w:rsid w:val="006E1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2C48545"/>
  <w15:chartTrackingRefBased/>
  <w15:docId w15:val="{1DF73636-0A79-4316-9BBB-2211B129A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Perracini</dc:creator>
  <cp:keywords/>
  <dc:description/>
  <cp:lastModifiedBy>Roberto Perracini</cp:lastModifiedBy>
  <cp:revision>2</cp:revision>
  <dcterms:created xsi:type="dcterms:W3CDTF">2021-10-07T12:24:00Z</dcterms:created>
  <dcterms:modified xsi:type="dcterms:W3CDTF">2021-10-07T12:36:00Z</dcterms:modified>
</cp:coreProperties>
</file>