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EF4E6" w14:textId="3D8CB94D" w:rsidR="005D6572" w:rsidRDefault="000F007D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Инструкция по начальной настройке с описанием внесенных изменений</w:t>
      </w:r>
      <w:r w:rsidR="00E60654" w:rsidRPr="0017512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при к</w:t>
      </w:r>
      <w:r w:rsidR="00E60654" w:rsidRPr="0017512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астомизаци</w:t>
      </w:r>
      <w:r w:rsidR="00E60654" w:rsidRPr="0017512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и</w:t>
      </w:r>
      <w:r w:rsidR="00E60654" w:rsidRPr="0017512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 конфигурации «Управление IT-фирмой для компании «Ваш компьютерный мастер»</w:t>
      </w:r>
      <w:r w:rsidRPr="0017512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.</w:t>
      </w:r>
    </w:p>
    <w:p w14:paraId="1B6DB41A" w14:textId="77777777" w:rsidR="0017512B" w:rsidRPr="0017512B" w:rsidRDefault="0017512B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0"/>
          <w:szCs w:val="20"/>
          <w:lang w:eastAsia="ru-RU"/>
          <w14:ligatures w14:val="none"/>
        </w:rPr>
      </w:pPr>
    </w:p>
    <w:p w14:paraId="4718EE02" w14:textId="598BA162" w:rsidR="005D6572" w:rsidRPr="0017512B" w:rsidRDefault="005D6572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Разработа</w:t>
      </w:r>
      <w:r w:rsidR="0083524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 подготов</w:t>
      </w:r>
      <w:r w:rsidR="0083524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лен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к эксплуатации новый функциональный блок в конфигурации «Управление IT-фирмой».</w:t>
      </w:r>
    </w:p>
    <w:p w14:paraId="226F9E11" w14:textId="2CF9C72E" w:rsidR="005D6572" w:rsidRPr="00E35D32" w:rsidRDefault="0083524D" w:rsidP="00E606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35D32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Реализовано</w:t>
      </w:r>
      <w:r w:rsidR="005D6572" w:rsidRPr="00E35D32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:</w:t>
      </w:r>
    </w:p>
    <w:p w14:paraId="2F0FB5C3" w14:textId="61D41E54" w:rsidR="005D6572" w:rsidRPr="0017512B" w:rsidRDefault="005D6572" w:rsidP="00E6065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новые подсистемы «Работа с заявками клиентов» и «Расчёт управленческой зарплаты» в соответствии с требованиями заказчика,</w:t>
      </w:r>
    </w:p>
    <w:p w14:paraId="08BCCD8A" w14:textId="324A56A5" w:rsidR="005D6572" w:rsidRPr="0017512B" w:rsidRDefault="005D6572" w:rsidP="00E6065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отчёты по новой функциональности,</w:t>
      </w:r>
    </w:p>
    <w:p w14:paraId="1CA24B76" w14:textId="3E0EFA6C" w:rsidR="005D6572" w:rsidRPr="0017512B" w:rsidRDefault="005D6572" w:rsidP="00E6065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автотест</w:t>
      </w:r>
      <w:r w:rsidR="006A7BE1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ы</w:t>
      </w:r>
      <w:proofErr w:type="spellEnd"/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для проверки корректности работы подсистемы «Работа с заявками клиентов»</w:t>
      </w:r>
      <w:r w:rsidR="00A32E7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38E3257F" w14:textId="291C1495" w:rsidR="005D6572" w:rsidRPr="0017512B" w:rsidRDefault="005D6572" w:rsidP="00E606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85114DA" w14:textId="3884B861" w:rsidR="005D6572" w:rsidRPr="0017512B" w:rsidRDefault="005D6572" w:rsidP="00E6065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О</w:t>
      </w:r>
      <w:r w:rsid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бщее о</w:t>
      </w:r>
      <w:r w:rsidRPr="0017512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писание </w:t>
      </w:r>
      <w:r w:rsidR="0083524D" w:rsidRPr="0017512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изменений</w:t>
      </w:r>
    </w:p>
    <w:p w14:paraId="724084E7" w14:textId="77777777" w:rsidR="003645C4" w:rsidRPr="0017512B" w:rsidRDefault="005D6572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 конфигурацию </w:t>
      </w:r>
      <w:r w:rsidR="0083524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добавлены: </w:t>
      </w:r>
    </w:p>
    <w:p w14:paraId="77FCC53B" w14:textId="77777777" w:rsidR="003645C4" w:rsidRPr="0017512B" w:rsidRDefault="005D6572" w:rsidP="00E60654">
      <w:pPr>
        <w:pStyle w:val="a6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модуль для работы с заявками на обслуживание клиентов</w:t>
      </w:r>
    </w:p>
    <w:p w14:paraId="5C4F099A" w14:textId="27C5480C" w:rsidR="005D6572" w:rsidRPr="0017512B" w:rsidRDefault="005D6572" w:rsidP="00E60654">
      <w:pPr>
        <w:pStyle w:val="a6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модуль для расчёта управленческой заработной платы.</w:t>
      </w:r>
    </w:p>
    <w:p w14:paraId="5F304E95" w14:textId="74A1DD2B" w:rsidR="005D6572" w:rsidRPr="0017512B" w:rsidRDefault="005D6572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Для добавленных объектов, реквизитов, методов</w:t>
      </w:r>
      <w:r w:rsidR="0017512B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 конфигураторе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использ</w:t>
      </w:r>
      <w:r w:rsidR="0083524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ован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префикс ВКМ_. </w:t>
      </w:r>
      <w:r w:rsidR="0083524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При изменении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программн</w:t>
      </w:r>
      <w:r w:rsidR="0083524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ого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код</w:t>
      </w:r>
      <w:r w:rsidR="0083524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существующих методов, изменения выделены комментариями.</w:t>
      </w:r>
    </w:p>
    <w:p w14:paraId="1FF1C8F0" w14:textId="6F5A0E72" w:rsidR="005D6572" w:rsidRDefault="005D6572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Все добавленные объекты размещены в новой служебной подсистеме 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ВКМ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Добавленные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Объекты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378C529" w14:textId="77777777" w:rsidR="0017512B" w:rsidRPr="0017512B" w:rsidRDefault="0017512B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5B6F68D4" w14:textId="77777777" w:rsidR="005D6572" w:rsidRDefault="005D6572" w:rsidP="00E60654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  <w:t>Работа с заявками клиентов</w:t>
      </w:r>
    </w:p>
    <w:p w14:paraId="060057AE" w14:textId="77777777" w:rsidR="0017512B" w:rsidRPr="0017512B" w:rsidRDefault="0017512B" w:rsidP="00E60654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0"/>
          <w:szCs w:val="20"/>
          <w:lang w:eastAsia="ru-RU"/>
          <w14:ligatures w14:val="none"/>
        </w:rPr>
      </w:pPr>
    </w:p>
    <w:p w14:paraId="5C1574F1" w14:textId="77777777" w:rsidR="005D6572" w:rsidRPr="00A920E0" w:rsidRDefault="005D6572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Договоры на абонентское обслуживание</w:t>
      </w:r>
    </w:p>
    <w:p w14:paraId="3E3418EB" w14:textId="045DD7E3" w:rsidR="005D6572" w:rsidRDefault="0083524D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обав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лен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новый вид договоров –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абонентское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обслуживание. В договорах такого вида пользователь име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т возможность внести дату начала действия договора, дату окончания действия договора, сумму ежемесячной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абонентской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платы и стоимость часа работы специалиста.</w:t>
      </w:r>
    </w:p>
    <w:p w14:paraId="399CDD9B" w14:textId="77777777" w:rsidR="0017512B" w:rsidRPr="0017512B" w:rsidRDefault="0017512B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22722FEB" w14:textId="77777777" w:rsidR="005D6572" w:rsidRPr="00A920E0" w:rsidRDefault="005D6572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Обслуживание клиентов</w:t>
      </w:r>
    </w:p>
    <w:p w14:paraId="01B6BEFE" w14:textId="77777777" w:rsidR="005D6572" w:rsidRPr="0017512B" w:rsidRDefault="005D6572" w:rsidP="00E606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Процесс работы с заявками построен следующим образом:</w:t>
      </w:r>
    </w:p>
    <w:p w14:paraId="5AC9B8D0" w14:textId="77777777" w:rsidR="005D6572" w:rsidRPr="0017512B" w:rsidRDefault="005D6572" w:rsidP="00E6065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Клиент звонит менеджеру и оставляет заявку на работу специалиста с указанием проблемы, для решения которой нужен специалист.</w:t>
      </w:r>
    </w:p>
    <w:p w14:paraId="07C3F9A8" w14:textId="0672C2C7" w:rsidR="005D6572" w:rsidRPr="0017512B" w:rsidRDefault="005D6572" w:rsidP="00E6065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Менеджер ищет свободное время и планирует заявку на это время.</w:t>
      </w:r>
      <w:r w:rsidR="00A32E77" w:rsidRPr="00A32E7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A32E7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Э</w:t>
      </w:r>
      <w:r w:rsidR="00A32E7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ти действия производятся в документе </w:t>
      </w:r>
      <w:r w:rsidR="00A32E77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«Обслуживание клиента»</w:t>
      </w:r>
      <w:r w:rsidR="00A32E7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044D5057" w14:textId="77777777" w:rsidR="005D6572" w:rsidRPr="0017512B" w:rsidRDefault="005D6572" w:rsidP="00E6065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При планировании телеграм-бот оповещает специалистов о появлении новой заявки.</w:t>
      </w:r>
    </w:p>
    <w:p w14:paraId="250FD6D3" w14:textId="77777777" w:rsidR="005D6572" w:rsidRPr="0017512B" w:rsidRDefault="005D6572" w:rsidP="00E6065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Специалист в назначенное время в офисе клиента или удалённо проводит необходимые работы.</w:t>
      </w:r>
    </w:p>
    <w:p w14:paraId="6BB11F7C" w14:textId="77777777" w:rsidR="005D6572" w:rsidRPr="0017512B" w:rsidRDefault="005D6572" w:rsidP="00E6065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Специалист получает подписанный лист учёта рабочего времени или скан/фото листа учёта от клиента. В листе учёта перечисляются виды работ, выполненные специалистом, и фиксируется количество часов к оплате. В дальнейшем документ будет являться подтверждением проведения работ.</w:t>
      </w:r>
    </w:p>
    <w:p w14:paraId="0511D927" w14:textId="77777777" w:rsidR="005D6572" w:rsidRDefault="005D6572" w:rsidP="00E60654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Специалист вносит в информационную систему информацию о выполненных работах, количество фактически потраченных часов на каждый вид работы, количество часов к оплате клиенту за каждый вид работы и прикрепляет к документу скан/фото листа учёта рабочего времени.</w:t>
      </w:r>
    </w:p>
    <w:p w14:paraId="0F01BF36" w14:textId="47831869" w:rsidR="00A32E77" w:rsidRPr="0017512B" w:rsidRDefault="00A32E77" w:rsidP="00A32E7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</w:p>
    <w:p w14:paraId="18C45F73" w14:textId="66974C12" w:rsidR="005D6572" w:rsidRPr="0017512B" w:rsidRDefault="005D6572" w:rsidP="00E60654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Все объекты, связанные с обслуживанием клиентов, располага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ют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ся в новой подсистеме 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="006A7BE1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Работа с заявками клиентов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08E6DAF" w14:textId="127B71E3" w:rsidR="005D6572" w:rsidRPr="0017512B" w:rsidRDefault="00E35D32" w:rsidP="00A32E7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35D32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Реализовано:</w:t>
      </w:r>
    </w:p>
    <w:p w14:paraId="5595378E" w14:textId="7BA711AC" w:rsidR="006A7BE1" w:rsidRPr="0017512B" w:rsidRDefault="006A7BE1" w:rsidP="00E6065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лен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документ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Обслуживание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к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лиента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="00A32E7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2D265FA4" w14:textId="38FA8B91" w:rsidR="005D6572" w:rsidRPr="0017512B" w:rsidRDefault="005D6572" w:rsidP="00E6065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лена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возможность хранить присоединенные к документу файлы</w:t>
      </w:r>
      <w:r w:rsidR="00F24DD7" w:rsidRPr="00F24DD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F24DD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r w:rsidR="00F24DD7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подписанный лист учёта рабочего времени или скан/фото листа учёта от клиента</w:t>
      </w:r>
      <w:r w:rsidR="00F24DD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).</w:t>
      </w:r>
    </w:p>
    <w:p w14:paraId="29E2BBB0" w14:textId="1334175A" w:rsidR="005D6572" w:rsidRPr="0017512B" w:rsidRDefault="005D6572" w:rsidP="00E6065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лен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регистр накопления для хранения информации о суммах задолженности клиента 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Выполненные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к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лиенту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аботы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».</w:t>
      </w:r>
    </w:p>
    <w:p w14:paraId="7E3ACB9D" w14:textId="3B8EA416" w:rsidR="005D6572" w:rsidRPr="0017512B" w:rsidRDefault="005D6572" w:rsidP="00E6065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ована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обработк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проведения по регистру накопления. Сумма к оплате рассчитыва</w:t>
      </w:r>
      <w:r w:rsidR="003B630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тся исходя из ставки часа, указанной в договоре</w:t>
      </w:r>
      <w:r w:rsidR="003B630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5A50FC38" w14:textId="75D5646B" w:rsidR="005D6572" w:rsidRPr="0017512B" w:rsidRDefault="005D6572" w:rsidP="00E6065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Для оповещения через Телеграм созда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ны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константы:</w:t>
      </w:r>
    </w:p>
    <w:p w14:paraId="6FE8D831" w14:textId="2B2DE234" w:rsidR="005D6572" w:rsidRPr="0017512B" w:rsidRDefault="00AA2F00" w:rsidP="00E60654">
      <w:pPr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«Т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окен управления телеграм-ботом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</w:p>
    <w:p w14:paraId="52BAC690" w14:textId="2ED38B05" w:rsidR="005D6572" w:rsidRPr="0017512B" w:rsidRDefault="00AA2F00" w:rsidP="00E60654">
      <w:pPr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lastRenderedPageBreak/>
        <w:t>«И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дентификатор группы для оповещения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</w:p>
    <w:p w14:paraId="44A4E8D7" w14:textId="3777BC72" w:rsidR="003B630F" w:rsidRPr="0017512B" w:rsidRDefault="005D6572" w:rsidP="00E6065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справочник Уведомления телеграм-боту</w:t>
      </w:r>
      <w:r w:rsidR="00F24DD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из которого уведомления передаются в чат телеграм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2D4AD63A" w14:textId="0AF9A15C" w:rsidR="005D6572" w:rsidRDefault="005D6572" w:rsidP="00E60654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лено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регламентное задание</w:t>
      </w:r>
      <w:r w:rsidR="00F24DD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«Отправка уведомлений телеграм боту»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 которое отправля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ет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 после успешной отправки удаля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ет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элементы справочника.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 регламентном задании необходимо настроить интервал отправки сообщений.</w:t>
      </w:r>
    </w:p>
    <w:p w14:paraId="3F6738C3" w14:textId="77777777" w:rsidR="0017512B" w:rsidRPr="0017512B" w:rsidRDefault="0017512B" w:rsidP="0017512B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03FE925E" w14:textId="6B32C0A8" w:rsidR="003B630F" w:rsidRPr="00A920E0" w:rsidRDefault="006A7BE1" w:rsidP="00E60654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Инструкция по с</w:t>
      </w:r>
      <w:r w:rsidR="003B630F"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оздани</w:t>
      </w: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ю</w:t>
      </w:r>
      <w:r w:rsidR="003B630F"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AA2F00"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 xml:space="preserve">телеграм </w:t>
      </w:r>
      <w:r w:rsidR="003B630F"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бота</w:t>
      </w:r>
    </w:p>
    <w:p w14:paraId="5841D5DF" w14:textId="25CC608C" w:rsidR="003B630F" w:rsidRPr="0017512B" w:rsidRDefault="003B630F" w:rsidP="00E60654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Напишете в Телеграм </w:t>
      </w:r>
      <w:hyperlink r:id="rId5" w:history="1">
        <w:r w:rsidRPr="0017512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https://t.me/BotFather</w:t>
        </w:r>
      </w:hyperlink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 команду "/</w:t>
      </w:r>
      <w:proofErr w:type="spellStart"/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start</w:t>
      </w:r>
      <w:proofErr w:type="spellEnd"/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"</w:t>
      </w:r>
      <w:r w:rsidR="00C1035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0B6AEEA" w14:textId="26EE7A09" w:rsidR="003B630F" w:rsidRPr="0017512B" w:rsidRDefault="003B630F" w:rsidP="00E60654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Напишите команду "/</w:t>
      </w:r>
      <w:proofErr w:type="spellStart"/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newbot</w:t>
      </w:r>
      <w:proofErr w:type="spellEnd"/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"</w:t>
      </w:r>
      <w:r w:rsidR="00C1035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2B613E38" w14:textId="75E9D71D" w:rsidR="003B630F" w:rsidRPr="0017512B" w:rsidRDefault="003B630F" w:rsidP="00E60654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Выберите имя вашего бота, которое будут видеть пользователи</w:t>
      </w:r>
      <w:r w:rsidR="00C1035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C9CC3E2" w14:textId="5F2A541D" w:rsidR="003B630F" w:rsidRPr="0017512B" w:rsidRDefault="003B630F" w:rsidP="00E60654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Выберите идентификатор вашего бота (он должен заканчиваться на "</w:t>
      </w:r>
      <w:proofErr w:type="spellStart"/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bot</w:t>
      </w:r>
      <w:proofErr w:type="spellEnd"/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")</w:t>
      </w:r>
      <w:r w:rsidR="00C1035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28B6B7D" w14:textId="6CDA1A7E" w:rsidR="00AA2F00" w:rsidRDefault="003B630F" w:rsidP="00AA2F00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Скопируйте токен, который пришлет </w:t>
      </w:r>
      <w:proofErr w:type="spellStart"/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BotFather</w:t>
      </w:r>
      <w:proofErr w:type="spellEnd"/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 сохраните его в константу</w:t>
      </w:r>
      <w:r w:rsid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«Т</w:t>
      </w:r>
      <w:r w:rsidR="00AA2F00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окен управления телеграм-ботом</w:t>
      </w:r>
      <w:r w:rsid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="00C1035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F4E19AC" w14:textId="77777777" w:rsidR="00AA2F00" w:rsidRDefault="003B630F" w:rsidP="00AA2F00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Создайте группу в Телеграм</w:t>
      </w:r>
      <w:r w:rsidR="00C1035A"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22149895" w14:textId="77777777" w:rsidR="00AA2F00" w:rsidRDefault="003B630F" w:rsidP="00AA2F00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Добавьте в группу только что созданного бота</w:t>
      </w:r>
      <w:r w:rsidR="00C1035A"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AB2303B" w14:textId="77777777" w:rsidR="00AA2F00" w:rsidRDefault="003B630F" w:rsidP="00AA2F00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Назначьте боту права администратора</w:t>
      </w:r>
      <w:r w:rsidR="00C1035A"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60D36CA" w14:textId="50F128C4" w:rsidR="003B630F" w:rsidRPr="00AA2F00" w:rsidRDefault="003B630F" w:rsidP="00AA2F00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Получите идентификатор группы</w:t>
      </w:r>
      <w:r w:rsidR="00AA2F00"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: </w:t>
      </w:r>
      <w:r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Напишите любое сообщение в группу</w:t>
      </w:r>
      <w:r w:rsidR="00C1035A"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  <w:r w:rsidR="00AA2F00"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 помощью браузера или </w:t>
      </w:r>
      <w:proofErr w:type="spellStart"/>
      <w:r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Postman</w:t>
      </w:r>
      <w:proofErr w:type="spellEnd"/>
      <w:r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выполните запрос</w:t>
      </w:r>
      <w:r w:rsidR="00C1035A"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="00C1035A" w:rsidRPr="00AA2F00">
        <w:rPr>
          <w:rFonts w:ascii="Consolas" w:hAnsi="Consolas"/>
          <w:color w:val="4472C4" w:themeColor="accent1"/>
          <w:sz w:val="20"/>
          <w:szCs w:val="20"/>
          <w:u w:val="single"/>
        </w:rPr>
        <w:t>https://api.telegram.org/bot[</w:t>
      </w:r>
      <w:proofErr w:type="gramEnd"/>
      <w:r w:rsidR="00C1035A" w:rsidRPr="00AA2F00">
        <w:rPr>
          <w:rFonts w:ascii="Consolas" w:hAnsi="Consolas"/>
          <w:color w:val="4472C4" w:themeColor="accent1"/>
          <w:sz w:val="20"/>
          <w:szCs w:val="20"/>
          <w:u w:val="single"/>
        </w:rPr>
        <w:t>ВашТокен]/getUpdates</w:t>
      </w:r>
      <w:r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 В полученном JSON найдите идентификатор группы, в которой получено сообщение, и сохраните его в константу</w:t>
      </w:r>
      <w:r w:rsid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AA2F00"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«Идентификатор группы для оповещения»</w:t>
      </w:r>
      <w:r w:rsidRPr="00AA2F0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0FE19EC" w14:textId="77777777" w:rsidR="0017512B" w:rsidRPr="00C1035A" w:rsidRDefault="0017512B" w:rsidP="0017512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37C8E70C" w14:textId="39B7EE74" w:rsidR="005D6572" w:rsidRPr="00A920E0" w:rsidRDefault="003B630F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Изменения в з</w:t>
      </w:r>
      <w:r w:rsidR="005D6572"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аполнени</w:t>
      </w: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 документа</w:t>
      </w:r>
      <w:r w:rsidR="005D6572"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="005D6572"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Реализации товаров и услуг</w:t>
      </w: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»</w:t>
      </w:r>
    </w:p>
    <w:p w14:paraId="269F3995" w14:textId="77777777" w:rsidR="009938F1" w:rsidRPr="009938F1" w:rsidRDefault="009938F1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0"/>
          <w:szCs w:val="20"/>
          <w:lang w:eastAsia="ru-RU"/>
          <w14:ligatures w14:val="none"/>
        </w:rPr>
      </w:pPr>
    </w:p>
    <w:p w14:paraId="31547D45" w14:textId="123968A0" w:rsidR="005D6572" w:rsidRPr="0017512B" w:rsidRDefault="005D6572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Если в документе Реализации товаров и услуг выбран договор с видом абонентская плата, то реализова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возможность автозаполнения такого документа суммой ежемесячной абонентской платы и суммой за выполненные в течения месяца работы по данным документов Обслуживание клиентов. Из документа печата</w:t>
      </w:r>
      <w:r w:rsidR="003645C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тся акт об оказанных услугах.</w:t>
      </w:r>
    </w:p>
    <w:p w14:paraId="1156859A" w14:textId="1ABB8B51" w:rsidR="005D6572" w:rsidRPr="00E35D32" w:rsidRDefault="00E35D32" w:rsidP="00E35D32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35D32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Реализовано:</w:t>
      </w:r>
    </w:p>
    <w:p w14:paraId="1C1B2D8C" w14:textId="77777777" w:rsidR="00F86EA8" w:rsidRDefault="005D6572" w:rsidP="00F86EA8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</w:t>
      </w:r>
      <w:r w:rsidR="003645C4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лены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константы </w:t>
      </w:r>
      <w:r w:rsidR="003645C4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Номенклатура</w:t>
      </w:r>
      <w:r w:rsidR="003645C4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а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бонентская</w:t>
      </w:r>
      <w:r w:rsidR="003645C4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лата</w:t>
      </w:r>
      <w:r w:rsidR="003645C4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="003B630F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- значение «Абонентская плата»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 </w:t>
      </w:r>
      <w:r w:rsidR="003645C4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Номенклатура</w:t>
      </w:r>
      <w:r w:rsidR="003645C4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аботы</w:t>
      </w:r>
      <w:r w:rsidR="003645C4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пециалиста</w:t>
      </w:r>
      <w:r w:rsidR="003645C4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="003B630F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- значение «Работы специалиста». </w:t>
      </w:r>
    </w:p>
    <w:p w14:paraId="2B323A5F" w14:textId="1CE86FF1" w:rsidR="005D6572" w:rsidRPr="00F86EA8" w:rsidRDefault="003B630F" w:rsidP="00F86EA8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 </w:t>
      </w:r>
      <w:r w:rsidR="005D6572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форму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документа «</w:t>
      </w:r>
      <w:r w:rsidR="005D6572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Реализации товаров и услуг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="005D6572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добавлена кнопка</w:t>
      </w:r>
      <w:r w:rsidR="005D6572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="005D6572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Заполнить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="00B32D7F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, с помощью которой </w:t>
      </w:r>
      <w:r w:rsidR="005D6572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</w:t>
      </w:r>
      <w:r w:rsidR="00B32D7F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овано а</w:t>
      </w:r>
      <w:r w:rsidR="005D6572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втозаполнение</w:t>
      </w:r>
      <w:r w:rsidR="00B32D7F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данного документа. </w:t>
      </w:r>
    </w:p>
    <w:p w14:paraId="5E2C1F6C" w14:textId="2B3C0991" w:rsidR="005D6572" w:rsidRPr="00F86EA8" w:rsidRDefault="005D6572" w:rsidP="00E60654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</w:t>
      </w:r>
      <w:r w:rsidR="00B32D7F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ована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для документа печатн</w:t>
      </w:r>
      <w:r w:rsidR="00B32D7F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ая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форм</w:t>
      </w:r>
      <w:r w:rsidR="00B32D7F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акта об оказанных услугах. Акт реализован в виде </w:t>
      </w:r>
      <w:proofErr w:type="spellStart"/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docx</w:t>
      </w:r>
      <w:proofErr w:type="spellEnd"/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. У пользователя </w:t>
      </w:r>
      <w:r w:rsidR="00B32D7F"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есть</w:t>
      </w:r>
      <w:r w:rsidRPr="00F86E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возможность редактирования макета акта.</w:t>
      </w:r>
    </w:p>
    <w:p w14:paraId="0A689958" w14:textId="77777777" w:rsidR="0017512B" w:rsidRPr="0017512B" w:rsidRDefault="0017512B" w:rsidP="0017512B">
      <w:pPr>
        <w:shd w:val="clear" w:color="auto" w:fill="FFFFFF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5DBE4E78" w14:textId="77777777" w:rsidR="005D6572" w:rsidRPr="00A920E0" w:rsidRDefault="005D6572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Массовое создание документов Реализация товаров и услуг</w:t>
      </w:r>
    </w:p>
    <w:p w14:paraId="68D5426F" w14:textId="3354B5AA" w:rsidR="005D6572" w:rsidRDefault="005D6572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35D32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начале месяца бухгалтер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фирмы формирует акты по всем абонентским договорам. 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эт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процедур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а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автоматизиров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ана с помощью обработки «Массовое создание актов» которая находится в панели сервис в 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подсистем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="006A7BE1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Работа с заявками клиентов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  <w:r w:rsid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17512B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При использовании автозаполнения документ создается последней датой выбранного месяца. </w:t>
      </w:r>
    </w:p>
    <w:p w14:paraId="5A5D3BC7" w14:textId="77777777" w:rsidR="0017512B" w:rsidRPr="0017512B" w:rsidRDefault="0017512B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1FAB2D2F" w14:textId="4EB5BF2B" w:rsidR="0017512B" w:rsidRPr="00A920E0" w:rsidRDefault="005D6572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18"/>
          <w:szCs w:val="18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Права доступа</w:t>
      </w:r>
    </w:p>
    <w:p w14:paraId="7814EFBC" w14:textId="2C262159" w:rsidR="005D6572" w:rsidRDefault="005D6572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Документы Обслуживание клиентов вводят специалисты и мен</w:t>
      </w:r>
      <w:r w:rsidR="00F16BE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джеры. Массовое создание документов Реализации использует бухгалтер.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Соответствующие роли добавлены.</w:t>
      </w:r>
    </w:p>
    <w:p w14:paraId="336B8801" w14:textId="77777777" w:rsidR="0017512B" w:rsidRPr="0017512B" w:rsidRDefault="0017512B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28AD7880" w14:textId="77777777" w:rsidR="005D6572" w:rsidRDefault="005D6572" w:rsidP="00E60654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32"/>
          <w:szCs w:val="32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b/>
          <w:bCs/>
          <w:color w:val="1F2328"/>
          <w:kern w:val="36"/>
          <w:sz w:val="32"/>
          <w:szCs w:val="32"/>
          <w:lang w:eastAsia="ru-RU"/>
          <w14:ligatures w14:val="none"/>
        </w:rPr>
        <w:t xml:space="preserve">Расчёт </w:t>
      </w:r>
      <w:r w:rsidRPr="00A920E0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  <w:t>управленческой</w:t>
      </w:r>
      <w:r w:rsidRPr="0017512B">
        <w:rPr>
          <w:rFonts w:ascii="Times New Roman" w:eastAsia="Times New Roman" w:hAnsi="Times New Roman" w:cs="Times New Roman"/>
          <w:b/>
          <w:bCs/>
          <w:color w:val="1F2328"/>
          <w:kern w:val="36"/>
          <w:sz w:val="32"/>
          <w:szCs w:val="32"/>
          <w:lang w:eastAsia="ru-RU"/>
          <w14:ligatures w14:val="none"/>
        </w:rPr>
        <w:t xml:space="preserve"> зарплаты</w:t>
      </w:r>
    </w:p>
    <w:p w14:paraId="4B62E63E" w14:textId="77777777" w:rsidR="00AA2F00" w:rsidRPr="00AA2F00" w:rsidRDefault="00AA2F00" w:rsidP="00E60654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0"/>
          <w:szCs w:val="20"/>
          <w:lang w:eastAsia="ru-RU"/>
          <w14:ligatures w14:val="none"/>
        </w:rPr>
      </w:pPr>
    </w:p>
    <w:p w14:paraId="3344101F" w14:textId="77777777" w:rsidR="005D6572" w:rsidRPr="00A920E0" w:rsidRDefault="005D6572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Расчёт зарплаты</w:t>
      </w:r>
    </w:p>
    <w:p w14:paraId="552B34E0" w14:textId="519E943A" w:rsidR="005D6572" w:rsidRPr="0017512B" w:rsidRDefault="005D6572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Для каждого сотрудника 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есть возможность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хранить суммы окладов. Дополнительно для специалистов 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есть возможность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хранить процент от выполненных заказов, который им будет начисляться. Расчёт зарплаты выполняется документом 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Начисление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з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аработной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латы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по всем видам расчёта, кроме премий. Премии начисляются отдельным документом 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Начисление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ф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иксированных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ремий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5985761" w14:textId="5727A93F" w:rsidR="005D6572" w:rsidRPr="0017512B" w:rsidRDefault="005D6572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 документах 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«Начисление заработной платы»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 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«Начисление фиксированных премий»</w:t>
      </w:r>
      <w:r w:rsidR="00B32D7F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автоматически рассчитано удержание НДФЛ.</w:t>
      </w:r>
    </w:p>
    <w:p w14:paraId="3A870DD0" w14:textId="5A2350E4" w:rsidR="00AE3C07" w:rsidRPr="00E35D32" w:rsidRDefault="00E35D32" w:rsidP="00E35D3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35D32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Реализовано</w:t>
      </w:r>
      <w:r w:rsidR="00AE3C07" w:rsidRPr="0017512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:</w:t>
      </w:r>
    </w:p>
    <w:p w14:paraId="3DEA7037" w14:textId="0D4566D7" w:rsidR="005D6572" w:rsidRPr="0017512B" w:rsidRDefault="00916E35" w:rsidP="00E60654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lastRenderedPageBreak/>
        <w:t>Созданы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планы видов расчёта </w:t>
      </w:r>
      <w:bookmarkStart w:id="0" w:name="_Hlk187766565"/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Основные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н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ачисления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bookmarkEnd w:id="0"/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,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Дополнительные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н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ачисления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«У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держания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».</w:t>
      </w:r>
    </w:p>
    <w:p w14:paraId="65DFC5B8" w14:textId="1DD9B402" w:rsidR="005D6572" w:rsidRPr="0017512B" w:rsidRDefault="005D6572" w:rsidP="00E60654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ны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регистры расчёта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«Основные начисления»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,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«Дополнительные начисления»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«Удержания»</w:t>
      </w:r>
    </w:p>
    <w:p w14:paraId="54B11895" w14:textId="731B497E" w:rsidR="005D6572" w:rsidRPr="0017512B" w:rsidRDefault="005D6572" w:rsidP="00E60654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регистр сведений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Условия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о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платы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отрудников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2908E5D2" w14:textId="7890C471" w:rsidR="005D6572" w:rsidRPr="0017512B" w:rsidRDefault="005D6572" w:rsidP="00E60654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регистр накопления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Выполненные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отрудником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аботы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».</w:t>
      </w:r>
    </w:p>
    <w:p w14:paraId="55656D06" w14:textId="099D74A6" w:rsidR="005D6572" w:rsidRPr="0017512B" w:rsidRDefault="00916E35" w:rsidP="00E60654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документе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Обслуживание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к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лиента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 реализован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алгоритм для формирования движений по регистру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«Выполненные сотрудником работы»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2F1460D0" w14:textId="6BC1F51B" w:rsidR="005D6572" w:rsidRPr="0017512B" w:rsidRDefault="005D6572" w:rsidP="00E6065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Если на дату документа специалисту не установлен процент оплаты от работ, то документ не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будет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проводится.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Если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установлен нулевой процент, в этом случае документ проводится.</w:t>
      </w:r>
    </w:p>
    <w:p w14:paraId="193E75CA" w14:textId="224CB229" w:rsidR="005D6572" w:rsidRPr="0017512B" w:rsidRDefault="005D6572" w:rsidP="00E60654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документ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Начисления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з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арплаты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0C397D29" w14:textId="584C6E82" w:rsidR="005D6572" w:rsidRDefault="005D6572" w:rsidP="00E60654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документ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Начисление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ф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иксированной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ремии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 реализ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ована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запись премии в регистр при проведении и расчёте НДФЛ.</w:t>
      </w:r>
    </w:p>
    <w:p w14:paraId="14D7A4C4" w14:textId="77777777" w:rsidR="0017512B" w:rsidRPr="0017512B" w:rsidRDefault="0017512B" w:rsidP="0017512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148338E8" w14:textId="77777777" w:rsidR="005D6572" w:rsidRPr="00A920E0" w:rsidRDefault="005D6572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Выплата зарплаты</w:t>
      </w:r>
    </w:p>
    <w:p w14:paraId="092AD9CD" w14:textId="70668F7B" w:rsidR="005D6572" w:rsidRPr="0017512B" w:rsidRDefault="00916E35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У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читыва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ются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начисленные и выплаченные суммы сотрудникам.</w:t>
      </w:r>
    </w:p>
    <w:p w14:paraId="4BF245D1" w14:textId="1B1F7896" w:rsidR="005D6572" w:rsidRPr="00E35D32" w:rsidRDefault="00E35D32" w:rsidP="00E35D3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35D32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Реализовано</w:t>
      </w:r>
      <w:r w:rsidR="00AE3C07" w:rsidRPr="0017512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:</w:t>
      </w:r>
    </w:p>
    <w:p w14:paraId="286D538B" w14:textId="724C14AC" w:rsidR="005D6572" w:rsidRPr="0017512B" w:rsidRDefault="005D6572" w:rsidP="00E60654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регистр накопления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Взаиморасчеты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 с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отрудниками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052AD590" w14:textId="3CF493F6" w:rsidR="005D6572" w:rsidRPr="0017512B" w:rsidRDefault="005D6572" w:rsidP="00E60654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Для документов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«Начисления зарплаты»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«Начисление фиксированной премии»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реализ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овано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формировани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движений по регистру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«Взаиморасчеты с сотрудниками»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943FE1B" w14:textId="63967EFF" w:rsidR="005D6572" w:rsidRPr="0017512B" w:rsidRDefault="005D6572" w:rsidP="00E60654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документ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Выплата</w:t>
      </w:r>
      <w:r w:rsid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з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арплаты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»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 механизмом автозаполнения по остаткам регистра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«Взаиморасчеты с сотрудниками»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на дату документа.</w:t>
      </w:r>
    </w:p>
    <w:p w14:paraId="50783E3B" w14:textId="0181D246" w:rsidR="005D6572" w:rsidRDefault="005D6572" w:rsidP="00E60654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ован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механизм проведения документа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по регистру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«Взаиморасчеты с сотрудниками»</w:t>
      </w:r>
      <w:r w:rsid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29BAE221" w14:textId="77777777" w:rsidR="0017512B" w:rsidRPr="0017512B" w:rsidRDefault="0017512B" w:rsidP="0017512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2FF830E8" w14:textId="77777777" w:rsidR="005D6572" w:rsidRPr="00A920E0" w:rsidRDefault="005D6572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Планирование отпусков</w:t>
      </w:r>
    </w:p>
    <w:p w14:paraId="5F78F518" w14:textId="7C6C1DE8" w:rsidR="005D6572" w:rsidRPr="0017512B" w:rsidRDefault="005D6572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 начале года на предприятии составляется график отпусков.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еализова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возможность визуального контроля, что все сотрудники одновременно не уйдут в отпуск.</w:t>
      </w:r>
    </w:p>
    <w:p w14:paraId="3E5F7821" w14:textId="1D5660BA" w:rsidR="005D6572" w:rsidRPr="00E35D32" w:rsidRDefault="00E35D32" w:rsidP="00E35D32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35D32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Реализовано</w:t>
      </w:r>
      <w:r w:rsidR="00AE3C07" w:rsidRPr="0017512B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:</w:t>
      </w:r>
    </w:p>
    <w:p w14:paraId="108F167C" w14:textId="2C9496D3" w:rsidR="005D6572" w:rsidRPr="0017512B" w:rsidRDefault="005D6572" w:rsidP="00E60654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документ 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График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о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тпусков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="00E35D32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</w:t>
      </w:r>
      <w:r w:rsidR="00916E35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на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форм</w:t>
      </w:r>
      <w:r w:rsidR="00E35D32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документа, реализ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ована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подсветк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строк сотрудников, общая длительность отпуска которых более 28 календарных дней</w:t>
      </w:r>
    </w:p>
    <w:p w14:paraId="5C5E51E9" w14:textId="1F92ECE2" w:rsidR="005D6572" w:rsidRPr="0017512B" w:rsidRDefault="005D6572" w:rsidP="00E60654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дополнительн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ая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форму документа 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Анализ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г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рафика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, 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кнопка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на открытие дополнительной формы 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выведена</w:t>
      </w:r>
      <w:r w:rsid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 основную форму документа</w:t>
      </w:r>
    </w:p>
    <w:p w14:paraId="297940B2" w14:textId="760B8857" w:rsidR="005D6572" w:rsidRDefault="005D6572" w:rsidP="00E60654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На форме 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«Анализ графика»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отобра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жается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диаграмм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proofErr w:type="spellStart"/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Ганта</w:t>
      </w:r>
      <w:proofErr w:type="spellEnd"/>
      <w:r w:rsid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 запланированными отпусками сотрудников текущим документом в выбранном году. </w:t>
      </w:r>
    </w:p>
    <w:p w14:paraId="1AE18EDE" w14:textId="77777777" w:rsidR="0017512B" w:rsidRPr="0017512B" w:rsidRDefault="0017512B" w:rsidP="0017512B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2BB3B978" w14:textId="77777777" w:rsidR="005D6572" w:rsidRPr="00A920E0" w:rsidRDefault="005D6572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Права доступа</w:t>
      </w:r>
    </w:p>
    <w:p w14:paraId="28DEEB0A" w14:textId="46ED8425" w:rsidR="005D6572" w:rsidRPr="0017512B" w:rsidRDefault="005D6572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Вводом информации о заработной плате, плановых отпусках занимаются кадровики-расчётчики.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Необходимые роли созданы и добавлены в соответствующие профили групп.</w:t>
      </w:r>
    </w:p>
    <w:p w14:paraId="146D6F5D" w14:textId="2967AB65" w:rsidR="006A7BE1" w:rsidRDefault="006A7BE1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Все объекты, связанные с 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расчетом управленческой заработной платы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, располагаются в новой подсистеме </w:t>
      </w:r>
      <w:r w:rsidR="00E6065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«Расчёт управленческой зарплаты»</w:t>
      </w:r>
      <w:r w:rsidR="00E60654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318558D" w14:textId="77777777" w:rsidR="0017512B" w:rsidRPr="0017512B" w:rsidRDefault="0017512B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286C6541" w14:textId="77777777" w:rsidR="005D6572" w:rsidRPr="0017512B" w:rsidRDefault="005D6572" w:rsidP="00E60654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32"/>
          <w:szCs w:val="32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  <w:t>Отчёты</w:t>
      </w:r>
    </w:p>
    <w:p w14:paraId="617542FB" w14:textId="24EEE2DA" w:rsidR="005D6572" w:rsidRDefault="000F007D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Для р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уководител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ей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предприятия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добавлена возможность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 помощью отчётов контролировать несколько показателей работы предприятия. </w:t>
      </w:r>
    </w:p>
    <w:p w14:paraId="332310DD" w14:textId="77777777" w:rsidR="0017512B" w:rsidRPr="0017512B" w:rsidRDefault="0017512B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00056D77" w14:textId="77777777" w:rsidR="00E60654" w:rsidRPr="00A920E0" w:rsidRDefault="005D6572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Выработка специалистов</w:t>
      </w:r>
    </w:p>
    <w:p w14:paraId="767E904C" w14:textId="634AB5B1" w:rsidR="005D6572" w:rsidRDefault="005D6572" w:rsidP="0017512B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Отчёт показыва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</w:t>
      </w:r>
      <w:r w:rsid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т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 сколько часов за выбранный период отработал выбранный специалист и какая сумма ему за этот период начислена в виде процента от выплат клиента.</w:t>
      </w:r>
    </w:p>
    <w:p w14:paraId="79818CE4" w14:textId="77777777" w:rsidR="0017512B" w:rsidRPr="0017512B" w:rsidRDefault="0017512B" w:rsidP="0017512B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70729B88" w14:textId="77777777" w:rsidR="005D6572" w:rsidRPr="00A920E0" w:rsidRDefault="005D6572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Анализ выставленных актов</w:t>
      </w:r>
    </w:p>
    <w:p w14:paraId="77C5AE35" w14:textId="4C38F4A3" w:rsidR="005D6572" w:rsidRDefault="005D6572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Отчёт включа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ет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информацию о клиентах, договорах и суммах, которые должны быть выставлены клиентам на основе данных из документов 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Обслуживание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. Также 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показывает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фактическую сумму по номенклатуре из константы 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«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Номенклатура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аботы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пециалиста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»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 которая была выставлена в текущем месяце.</w:t>
      </w:r>
    </w:p>
    <w:p w14:paraId="7C579C32" w14:textId="77777777" w:rsidR="0017512B" w:rsidRPr="0017512B" w:rsidRDefault="0017512B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75B9268E" w14:textId="77777777" w:rsidR="005D6572" w:rsidRPr="00A920E0" w:rsidRDefault="005D6572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Расчёты с сотрудниками</w:t>
      </w:r>
    </w:p>
    <w:p w14:paraId="5B0906CD" w14:textId="01F00701" w:rsidR="005D6572" w:rsidRDefault="005D6572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lastRenderedPageBreak/>
        <w:t>В отчёте представлена информация о том, какие суммы начислены и выплачены каждому сотруднику за указанный период. Также в отчете указа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на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задолженность на начало и на конец этого периода.</w:t>
      </w:r>
    </w:p>
    <w:p w14:paraId="2FF9A11A" w14:textId="77777777" w:rsidR="0017512B" w:rsidRPr="0017512B" w:rsidRDefault="0017512B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0456D200" w14:textId="77777777" w:rsidR="005D6572" w:rsidRPr="00A920E0" w:rsidRDefault="005D6572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Расход запланированных отпусков</w:t>
      </w:r>
    </w:p>
    <w:p w14:paraId="11C2F037" w14:textId="2BFE4998" w:rsidR="005D6572" w:rsidRDefault="000F007D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Отчет строится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за конкретный год. Отчёт должен показыва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ет</w:t>
      </w:r>
      <w:r w:rsidR="005D6572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сколько дней отпуска у сотрудника в выбранный период по плану и сколько дней он фактически был в отпуске.</w:t>
      </w:r>
    </w:p>
    <w:p w14:paraId="019D371E" w14:textId="77777777" w:rsidR="0017512B" w:rsidRPr="0017512B" w:rsidRDefault="0017512B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</w:p>
    <w:p w14:paraId="7E8639E1" w14:textId="77777777" w:rsidR="005D6572" w:rsidRPr="00A920E0" w:rsidRDefault="005D6572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A920E0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Права доступа</w:t>
      </w:r>
    </w:p>
    <w:p w14:paraId="7E676D03" w14:textId="2AFBC9CB" w:rsidR="005D6572" w:rsidRPr="0017512B" w:rsidRDefault="005D6572" w:rsidP="00E606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Отчёт по выработке специалистов доступен специалистам и кадровикам-расчетчикам.</w:t>
      </w:r>
    </w:p>
    <w:p w14:paraId="60CE0B17" w14:textId="666EB260" w:rsidR="005D6572" w:rsidRPr="0017512B" w:rsidRDefault="005D6572" w:rsidP="00E606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Отчёт по анализу выставленных актов доступен бухгалтерам.</w:t>
      </w:r>
    </w:p>
    <w:p w14:paraId="650F4695" w14:textId="6766AD5E" w:rsidR="005D6572" w:rsidRPr="00AA2F00" w:rsidRDefault="005D6572" w:rsidP="00E6065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0"/>
          <w:szCs w:val="20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Отчёты по зарплате и отпускам доступ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ен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кадровикам-расчётчикам.</w:t>
      </w:r>
    </w:p>
    <w:p w14:paraId="5F1ED309" w14:textId="77777777" w:rsidR="0017512B" w:rsidRPr="00AA2F00" w:rsidRDefault="0017512B" w:rsidP="00E60654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0"/>
          <w:szCs w:val="20"/>
          <w:lang w:eastAsia="ru-RU"/>
          <w14:ligatures w14:val="none"/>
        </w:rPr>
      </w:pPr>
    </w:p>
    <w:p w14:paraId="60591BDD" w14:textId="77777777" w:rsidR="006B5726" w:rsidRPr="0017512B" w:rsidRDefault="006B5726" w:rsidP="00E60654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RU"/>
          <w14:ligatures w14:val="none"/>
        </w:rPr>
        <w:t>Автоматизированное тестирование</w:t>
      </w:r>
    </w:p>
    <w:p w14:paraId="558EE399" w14:textId="2DFD8844" w:rsidR="006B5726" w:rsidRPr="0017512B" w:rsidRDefault="000F007D" w:rsidP="00E6065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</w:t>
      </w:r>
      <w:r w:rsidR="006B5726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одготов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лены</w:t>
      </w:r>
      <w:r w:rsidR="006B5726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сценари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</w:t>
      </w:r>
      <w:r w:rsidR="006B5726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автоматизированного тест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ов</w:t>
      </w:r>
      <w:r w:rsidR="006B5726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 Сценари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</w:t>
      </w:r>
      <w:r w:rsid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</w:t>
      </w:r>
      <w:r w:rsidR="006B5726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17512B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размещен</w:t>
      </w:r>
      <w:r w:rsid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ы</w:t>
      </w:r>
      <w:r w:rsidR="006B5726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 репозитории с конфигурацией. </w:t>
      </w:r>
      <w:proofErr w:type="spellStart"/>
      <w:r w:rsidR="006B5726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Автотесты</w:t>
      </w:r>
      <w:proofErr w:type="spellEnd"/>
      <w:r w:rsidR="006B5726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реализованы с помощью </w:t>
      </w:r>
      <w:proofErr w:type="spellStart"/>
      <w:r w:rsidR="006B5726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Vanessa</w:t>
      </w:r>
      <w:proofErr w:type="spellEnd"/>
      <w:r w:rsidR="006B5726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6B5726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Automation</w:t>
      </w:r>
      <w:proofErr w:type="spellEnd"/>
      <w:r w:rsidR="006B5726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5BE3727" w14:textId="7DACE6AA" w:rsidR="006B5726" w:rsidRPr="0017512B" w:rsidRDefault="006B5726" w:rsidP="0017512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Сценари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включа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ют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следующие шаги:</w:t>
      </w:r>
    </w:p>
    <w:p w14:paraId="4D56B373" w14:textId="77777777" w:rsidR="006B5726" w:rsidRPr="0017512B" w:rsidRDefault="006B5726" w:rsidP="00E60654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Планирование нескольких обслуживаний на специалистов от имени Менеджера</w:t>
      </w:r>
    </w:p>
    <w:p w14:paraId="122F2C48" w14:textId="77777777" w:rsidR="006B5726" w:rsidRPr="0017512B" w:rsidRDefault="006B5726" w:rsidP="00E60654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Закрытие обслуживаний от имени Специалиста</w:t>
      </w:r>
    </w:p>
    <w:p w14:paraId="36C2700B" w14:textId="77777777" w:rsidR="006B5726" w:rsidRPr="0017512B" w:rsidRDefault="006B5726" w:rsidP="00E60654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Массовое создание актов от имени Бухгалтера</w:t>
      </w:r>
    </w:p>
    <w:p w14:paraId="5C511E13" w14:textId="77777777" w:rsidR="006B5726" w:rsidRPr="0017512B" w:rsidRDefault="006B5726" w:rsidP="00E60654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Формирование отчёта Анализ выставленных актов, сравнение с эталоном</w:t>
      </w:r>
    </w:p>
    <w:p w14:paraId="2EFBB511" w14:textId="33AF1759" w:rsidR="006B5726" w:rsidRPr="0017512B" w:rsidRDefault="006B5726" w:rsidP="0017512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К сценари</w:t>
      </w:r>
      <w:r w:rsidR="00E35D32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ям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прил</w:t>
      </w:r>
      <w:r w:rsidR="000F007D"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агается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инструкци</w:t>
      </w:r>
      <w:r w:rsidR="00E35D32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я</w:t>
      </w:r>
      <w:r w:rsidRPr="0017512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по запуску.</w:t>
      </w:r>
    </w:p>
    <w:sectPr w:rsidR="006B5726" w:rsidRPr="0017512B" w:rsidSect="00EB68B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D2D"/>
    <w:multiLevelType w:val="multilevel"/>
    <w:tmpl w:val="4988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02DA0"/>
    <w:multiLevelType w:val="multilevel"/>
    <w:tmpl w:val="0DDE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10646"/>
    <w:multiLevelType w:val="multilevel"/>
    <w:tmpl w:val="9238F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743A5"/>
    <w:multiLevelType w:val="multilevel"/>
    <w:tmpl w:val="9600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538CA"/>
    <w:multiLevelType w:val="hybridMultilevel"/>
    <w:tmpl w:val="93F23138"/>
    <w:lvl w:ilvl="0" w:tplc="A3EAC0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D5319B"/>
    <w:multiLevelType w:val="multilevel"/>
    <w:tmpl w:val="8F481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43B00"/>
    <w:multiLevelType w:val="multilevel"/>
    <w:tmpl w:val="709A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C535A"/>
    <w:multiLevelType w:val="multilevel"/>
    <w:tmpl w:val="B69C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6278C"/>
    <w:multiLevelType w:val="multilevel"/>
    <w:tmpl w:val="DD3C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816EF"/>
    <w:multiLevelType w:val="multilevel"/>
    <w:tmpl w:val="092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601672"/>
    <w:multiLevelType w:val="multilevel"/>
    <w:tmpl w:val="9E44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520D1"/>
    <w:multiLevelType w:val="multilevel"/>
    <w:tmpl w:val="3E12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83739B"/>
    <w:multiLevelType w:val="multilevel"/>
    <w:tmpl w:val="B48C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D73CF"/>
    <w:multiLevelType w:val="multilevel"/>
    <w:tmpl w:val="1CAE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DC22AD"/>
    <w:multiLevelType w:val="multilevel"/>
    <w:tmpl w:val="19FC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3C0585"/>
    <w:multiLevelType w:val="multilevel"/>
    <w:tmpl w:val="E306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2485F"/>
    <w:multiLevelType w:val="multilevel"/>
    <w:tmpl w:val="432EA4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2B6D23"/>
    <w:multiLevelType w:val="multilevel"/>
    <w:tmpl w:val="5B5A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6E02D9"/>
    <w:multiLevelType w:val="multilevel"/>
    <w:tmpl w:val="B5A8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7918F6"/>
    <w:multiLevelType w:val="multilevel"/>
    <w:tmpl w:val="8450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9639B1"/>
    <w:multiLevelType w:val="multilevel"/>
    <w:tmpl w:val="F3F0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310CCC"/>
    <w:multiLevelType w:val="multilevel"/>
    <w:tmpl w:val="272E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0A34E1"/>
    <w:multiLevelType w:val="multilevel"/>
    <w:tmpl w:val="9F06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995DF1"/>
    <w:multiLevelType w:val="multilevel"/>
    <w:tmpl w:val="7AB8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D1413A"/>
    <w:multiLevelType w:val="multilevel"/>
    <w:tmpl w:val="8F481F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D632EC"/>
    <w:multiLevelType w:val="multilevel"/>
    <w:tmpl w:val="AA40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2942EF"/>
    <w:multiLevelType w:val="multilevel"/>
    <w:tmpl w:val="331E6F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1982810462">
    <w:abstractNumId w:val="10"/>
  </w:num>
  <w:num w:numId="2" w16cid:durableId="1015308914">
    <w:abstractNumId w:val="25"/>
  </w:num>
  <w:num w:numId="3" w16cid:durableId="1453281562">
    <w:abstractNumId w:val="11"/>
  </w:num>
  <w:num w:numId="4" w16cid:durableId="1769035856">
    <w:abstractNumId w:val="15"/>
  </w:num>
  <w:num w:numId="5" w16cid:durableId="1329792436">
    <w:abstractNumId w:val="14"/>
  </w:num>
  <w:num w:numId="6" w16cid:durableId="1534734907">
    <w:abstractNumId w:val="18"/>
  </w:num>
  <w:num w:numId="7" w16cid:durableId="1445884209">
    <w:abstractNumId w:val="7"/>
  </w:num>
  <w:num w:numId="8" w16cid:durableId="1769765586">
    <w:abstractNumId w:val="8"/>
  </w:num>
  <w:num w:numId="9" w16cid:durableId="1012493282">
    <w:abstractNumId w:val="5"/>
  </w:num>
  <w:num w:numId="10" w16cid:durableId="1653410738">
    <w:abstractNumId w:val="17"/>
  </w:num>
  <w:num w:numId="11" w16cid:durableId="1800878033">
    <w:abstractNumId w:val="26"/>
  </w:num>
  <w:num w:numId="12" w16cid:durableId="906185108">
    <w:abstractNumId w:val="3"/>
  </w:num>
  <w:num w:numId="13" w16cid:durableId="2052680741">
    <w:abstractNumId w:val="13"/>
  </w:num>
  <w:num w:numId="14" w16cid:durableId="1445151253">
    <w:abstractNumId w:val="20"/>
  </w:num>
  <w:num w:numId="15" w16cid:durableId="58750231">
    <w:abstractNumId w:val="21"/>
  </w:num>
  <w:num w:numId="16" w16cid:durableId="587273482">
    <w:abstractNumId w:val="16"/>
  </w:num>
  <w:num w:numId="17" w16cid:durableId="1906597518">
    <w:abstractNumId w:val="2"/>
  </w:num>
  <w:num w:numId="18" w16cid:durableId="1008286645">
    <w:abstractNumId w:val="1"/>
  </w:num>
  <w:num w:numId="19" w16cid:durableId="1856075886">
    <w:abstractNumId w:val="6"/>
  </w:num>
  <w:num w:numId="20" w16cid:durableId="404963108">
    <w:abstractNumId w:val="9"/>
  </w:num>
  <w:num w:numId="21" w16cid:durableId="1103527826">
    <w:abstractNumId w:val="12"/>
  </w:num>
  <w:num w:numId="22" w16cid:durableId="1951669948">
    <w:abstractNumId w:val="23"/>
  </w:num>
  <w:num w:numId="23" w16cid:durableId="526648025">
    <w:abstractNumId w:val="0"/>
  </w:num>
  <w:num w:numId="24" w16cid:durableId="1568300102">
    <w:abstractNumId w:val="22"/>
  </w:num>
  <w:num w:numId="25" w16cid:durableId="407458091">
    <w:abstractNumId w:val="19"/>
  </w:num>
  <w:num w:numId="26" w16cid:durableId="246618244">
    <w:abstractNumId w:val="24"/>
  </w:num>
  <w:num w:numId="27" w16cid:durableId="798844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0D"/>
    <w:rsid w:val="00005AC2"/>
    <w:rsid w:val="00010B1A"/>
    <w:rsid w:val="000C0FCD"/>
    <w:rsid w:val="000F007D"/>
    <w:rsid w:val="000F2122"/>
    <w:rsid w:val="000F5603"/>
    <w:rsid w:val="0011052F"/>
    <w:rsid w:val="001362CF"/>
    <w:rsid w:val="00145EFD"/>
    <w:rsid w:val="00174FE2"/>
    <w:rsid w:val="0017512B"/>
    <w:rsid w:val="001A6999"/>
    <w:rsid w:val="001B0824"/>
    <w:rsid w:val="001D0E95"/>
    <w:rsid w:val="001D59A6"/>
    <w:rsid w:val="002126E9"/>
    <w:rsid w:val="00237F71"/>
    <w:rsid w:val="00281A8A"/>
    <w:rsid w:val="00296744"/>
    <w:rsid w:val="003645C4"/>
    <w:rsid w:val="003B630F"/>
    <w:rsid w:val="003C5328"/>
    <w:rsid w:val="003D1EFF"/>
    <w:rsid w:val="004241F1"/>
    <w:rsid w:val="004252C1"/>
    <w:rsid w:val="004940E1"/>
    <w:rsid w:val="004C78AB"/>
    <w:rsid w:val="004F7E77"/>
    <w:rsid w:val="0058019C"/>
    <w:rsid w:val="005862CF"/>
    <w:rsid w:val="005D6572"/>
    <w:rsid w:val="006A7BE1"/>
    <w:rsid w:val="006B5726"/>
    <w:rsid w:val="006D4B37"/>
    <w:rsid w:val="00705BE0"/>
    <w:rsid w:val="007563D9"/>
    <w:rsid w:val="00824468"/>
    <w:rsid w:val="0083524D"/>
    <w:rsid w:val="00855B9C"/>
    <w:rsid w:val="00873893"/>
    <w:rsid w:val="008F30CA"/>
    <w:rsid w:val="009152AF"/>
    <w:rsid w:val="00916E35"/>
    <w:rsid w:val="009244E6"/>
    <w:rsid w:val="009536F0"/>
    <w:rsid w:val="009938F1"/>
    <w:rsid w:val="009B53EB"/>
    <w:rsid w:val="009F060D"/>
    <w:rsid w:val="00A0136F"/>
    <w:rsid w:val="00A01BA2"/>
    <w:rsid w:val="00A139C7"/>
    <w:rsid w:val="00A32E77"/>
    <w:rsid w:val="00A87164"/>
    <w:rsid w:val="00A877A9"/>
    <w:rsid w:val="00A920E0"/>
    <w:rsid w:val="00AA2F00"/>
    <w:rsid w:val="00AD54DE"/>
    <w:rsid w:val="00AD68AA"/>
    <w:rsid w:val="00AE3C07"/>
    <w:rsid w:val="00B02E93"/>
    <w:rsid w:val="00B32D7F"/>
    <w:rsid w:val="00B400FC"/>
    <w:rsid w:val="00B56580"/>
    <w:rsid w:val="00BC75C5"/>
    <w:rsid w:val="00BD69CD"/>
    <w:rsid w:val="00C1035A"/>
    <w:rsid w:val="00CA3810"/>
    <w:rsid w:val="00CD6209"/>
    <w:rsid w:val="00D15A6A"/>
    <w:rsid w:val="00D17643"/>
    <w:rsid w:val="00D2583F"/>
    <w:rsid w:val="00D6789F"/>
    <w:rsid w:val="00D91D05"/>
    <w:rsid w:val="00DA2D3E"/>
    <w:rsid w:val="00E01F8D"/>
    <w:rsid w:val="00E14D83"/>
    <w:rsid w:val="00E24B57"/>
    <w:rsid w:val="00E35D32"/>
    <w:rsid w:val="00E473DC"/>
    <w:rsid w:val="00E51778"/>
    <w:rsid w:val="00E60654"/>
    <w:rsid w:val="00EB68BC"/>
    <w:rsid w:val="00EC7CC8"/>
    <w:rsid w:val="00ED6887"/>
    <w:rsid w:val="00F125B7"/>
    <w:rsid w:val="00F16BED"/>
    <w:rsid w:val="00F24DD7"/>
    <w:rsid w:val="00F61412"/>
    <w:rsid w:val="00F62E28"/>
    <w:rsid w:val="00F7403C"/>
    <w:rsid w:val="00F86EA8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4E3E"/>
  <w15:chartTrackingRefBased/>
  <w15:docId w15:val="{A245F6AD-1278-40A6-9775-651D2249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6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657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D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D6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D6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D4B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4B37"/>
    <w:rPr>
      <w:color w:val="605E5C"/>
      <w:shd w:val="clear" w:color="auto" w:fill="E1DFDD"/>
    </w:rPr>
  </w:style>
  <w:style w:type="character" w:customStyle="1" w:styleId="enlighter-text">
    <w:name w:val="enlighter-text"/>
    <w:basedOn w:val="a0"/>
    <w:rsid w:val="00CA3810"/>
  </w:style>
  <w:style w:type="character" w:customStyle="1" w:styleId="enlighter-g1">
    <w:name w:val="enlighter-g1"/>
    <w:basedOn w:val="a0"/>
    <w:rsid w:val="00CA3810"/>
  </w:style>
  <w:style w:type="character" w:customStyle="1" w:styleId="enlighter-s0">
    <w:name w:val="enlighter-s0"/>
    <w:basedOn w:val="a0"/>
    <w:rsid w:val="00CA3810"/>
  </w:style>
  <w:style w:type="character" w:customStyle="1" w:styleId="enlighter-c0">
    <w:name w:val="enlighter-c0"/>
    <w:basedOn w:val="a0"/>
    <w:rsid w:val="00CA3810"/>
  </w:style>
  <w:style w:type="character" w:customStyle="1" w:styleId="enlighter-n1">
    <w:name w:val="enlighter-n1"/>
    <w:basedOn w:val="a0"/>
    <w:rsid w:val="00CA3810"/>
  </w:style>
  <w:style w:type="character" w:customStyle="1" w:styleId="enlighter-m0">
    <w:name w:val="enlighter-m0"/>
    <w:basedOn w:val="a0"/>
    <w:rsid w:val="00CA3810"/>
  </w:style>
  <w:style w:type="paragraph" w:styleId="a6">
    <w:name w:val="List Paragraph"/>
    <w:basedOn w:val="a"/>
    <w:uiPriority w:val="34"/>
    <w:qFormat/>
    <w:rsid w:val="00CA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950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6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816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7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31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4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44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59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9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71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50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5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7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47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40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48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2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132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7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80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4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387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0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69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66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08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3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933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966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6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24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15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126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8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58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2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62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7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918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9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tology-code/fonecmid-diplom/blob/onec-mid-31/tasks/BotFa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Исакова</dc:creator>
  <cp:keywords/>
  <dc:description/>
  <cp:lastModifiedBy>Ольга Исакова</cp:lastModifiedBy>
  <cp:revision>15</cp:revision>
  <cp:lastPrinted>2024-12-28T14:37:00Z</cp:lastPrinted>
  <dcterms:created xsi:type="dcterms:W3CDTF">2025-01-14T09:21:00Z</dcterms:created>
  <dcterms:modified xsi:type="dcterms:W3CDTF">2025-01-14T11:23:00Z</dcterms:modified>
</cp:coreProperties>
</file>