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67056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Lab Report</w:t>
      </w:r>
    </w:p>
    <w:tbl>
      <w:tblPr>
        <w:tblStyle w:val="Table1"/>
        <w:tblW w:w="105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5"/>
        <w:gridCol w:w="292"/>
        <w:gridCol w:w="1654"/>
        <w:gridCol w:w="1149"/>
        <w:gridCol w:w="296"/>
        <w:gridCol w:w="1019"/>
        <w:gridCol w:w="963"/>
        <w:gridCol w:w="296"/>
        <w:gridCol w:w="818"/>
        <w:gridCol w:w="898"/>
        <w:gridCol w:w="296"/>
        <w:gridCol w:w="650"/>
        <w:tblGridChange w:id="0">
          <w:tblGrid>
            <w:gridCol w:w="2255"/>
            <w:gridCol w:w="292"/>
            <w:gridCol w:w="1654"/>
            <w:gridCol w:w="1149"/>
            <w:gridCol w:w="296"/>
            <w:gridCol w:w="1019"/>
            <w:gridCol w:w="963"/>
            <w:gridCol w:w="296"/>
            <w:gridCol w:w="818"/>
            <w:gridCol w:w="898"/>
            <w:gridCol w:w="296"/>
            <w:gridCol w:w="650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Report No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Report Name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Unsupervised learning algorithms (K-Means, Hierarchical Clustering, and DBSCAN) using customer segmentation dataset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Artificial Intelligence Sessional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CSE 422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Md. Rakibul Hassan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0822220105101024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Group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G1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of Submission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19.07.2026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8"/>
        <w:gridCol w:w="2374"/>
        <w:gridCol w:w="4210"/>
        <w:gridCol w:w="1064"/>
        <w:tblGridChange w:id="0">
          <w:tblGrid>
            <w:gridCol w:w="2958"/>
            <w:gridCol w:w="2374"/>
            <w:gridCol w:w="4210"/>
            <w:gridCol w:w="1064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Marking Rubric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Understanding &amp; Report Clarity (3)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Implementation (4)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Results, Analysis &amp; Presentation (3)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Total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Key Learnings: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how to implement and compare K-Means, Hierarchical Clustering, and DBSCAN for customer segmentation.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how to use the Elbow Method to determine the optimal number of clusters for K-Means.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how to evaluate clustering performance using the Silhouette Score and Davies–Bouldin Index.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that K-Means provided the best clustering performance for the Mall Customer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 Implementation: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275169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751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76975" cy="2555557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555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3043063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0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289429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894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29175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917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297104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971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292476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92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285083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850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2799598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799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76975" cy="286035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860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No: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 Interpretation Summary: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Customers—High Income + High Spending</w:t>
      </w:r>
    </w:p>
    <w:p w:rsidR="00000000" w:rsidDel="00000000" w:rsidP="00000000" w:rsidRDefault="00000000" w:rsidRPr="00000000" w14:paraId="0000008F">
      <w:pPr>
        <w:spacing w:after="0" w:line="240" w:lineRule="auto"/>
        <w:ind w:firstLine="720"/>
        <w:rPr>
          <w:rFonts w:ascii="Times New Roman" w:cs="Times New Roman" w:eastAsia="Times New Roman" w:hAnsi="Times New Roman"/>
        </w:rPr>
      </w:pPr>
      <w:sdt>
        <w:sdtPr>
          <w:id w:val="-111799379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 Best marketing priority. Offer premium deals.</w:t>
          </w:r>
        </w:sdtContent>
      </w:sdt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Careful Spenders—High Income + Low Spending</w:t>
      </w:r>
    </w:p>
    <w:p w:rsidR="00000000" w:rsidDel="00000000" w:rsidP="00000000" w:rsidRDefault="00000000" w:rsidRPr="00000000" w14:paraId="00000092">
      <w:pPr>
        <w:spacing w:after="0" w:line="240" w:lineRule="auto"/>
        <w:ind w:firstLine="720"/>
        <w:rPr>
          <w:rFonts w:ascii="Times New Roman" w:cs="Times New Roman" w:eastAsia="Times New Roman" w:hAnsi="Times New Roman"/>
        </w:rPr>
      </w:pPr>
      <w:sdt>
        <w:sdtPr>
          <w:id w:val="-427019117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 Potential high-value customers. Need incentives.</w:t>
          </w:r>
        </w:sdtContent>
      </w:sdt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Impulsive Buyers—Low Income + High Spending</w:t>
      </w:r>
    </w:p>
    <w:p w:rsidR="00000000" w:rsidDel="00000000" w:rsidP="00000000" w:rsidRDefault="00000000" w:rsidRPr="00000000" w14:paraId="00000095">
      <w:pPr>
        <w:spacing w:after="0" w:line="240" w:lineRule="auto"/>
        <w:ind w:firstLine="720"/>
        <w:rPr>
          <w:rFonts w:ascii="Times New Roman" w:cs="Times New Roman" w:eastAsia="Times New Roman" w:hAnsi="Times New Roman"/>
        </w:rPr>
      </w:pPr>
      <w:sdt>
        <w:sdtPr>
          <w:id w:val="138366082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 Respond well to flash sales &amp; trendy products.</w:t>
          </w:r>
        </w:sdtContent>
      </w:sdt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Budget Customers—Low Income + Low Spending</w:t>
      </w:r>
    </w:p>
    <w:p w:rsidR="00000000" w:rsidDel="00000000" w:rsidP="00000000" w:rsidRDefault="00000000" w:rsidRPr="00000000" w14:paraId="00000098">
      <w:pPr>
        <w:spacing w:after="0" w:line="240" w:lineRule="auto"/>
        <w:ind w:firstLine="720"/>
        <w:rPr>
          <w:rFonts w:ascii="Times New Roman" w:cs="Times New Roman" w:eastAsia="Times New Roman" w:hAnsi="Times New Roman"/>
        </w:rPr>
      </w:pPr>
      <w:sdt>
        <w:sdtPr>
          <w:id w:val="-272081530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 Price-sensitive. Attract with discounts.</w:t>
          </w:r>
        </w:sdtContent>
      </w:sdt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Customers—Medium Income + Medium Spending</w:t>
      </w:r>
    </w:p>
    <w:p w:rsidR="00000000" w:rsidDel="00000000" w:rsidP="00000000" w:rsidRDefault="00000000" w:rsidRPr="00000000" w14:paraId="0000009B">
      <w:pPr>
        <w:spacing w:after="0" w:line="240" w:lineRule="auto"/>
        <w:ind w:firstLine="720"/>
        <w:rPr>
          <w:rFonts w:ascii="Times New Roman" w:cs="Times New Roman" w:eastAsia="Times New Roman" w:hAnsi="Times New Roman"/>
        </w:rPr>
      </w:pPr>
      <w:sdt>
        <w:sdtPr>
          <w:id w:val="-375241335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 General audience. Standard promotions work.</w:t>
          </w:r>
        </w:sdtContent>
      </w:sdt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Result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K-Means produced the BEST Silhouette Score (0.3041) and the second-lowest Davies-Bouldin Index (1.1672). 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240" w:before="240"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Clear, compact, well-separated clusters.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Hierarchical clustering performed slightly lower than K-means on both metrics. Still reasonable but not optimal here.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DBSCAN labeled 19 points as noise and scored the lowest silhouette score. This dataset has compact spherical clusters.</w:t>
      </w:r>
    </w:p>
    <w:p w:rsidR="00000000" w:rsidDel="00000000" w:rsidP="00000000" w:rsidRDefault="00000000" w:rsidRPr="00000000" w14:paraId="000000A2">
      <w:pPr>
        <w:numPr>
          <w:ilvl w:val="1"/>
          <w:numId w:val="5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Not suited for density-based separation.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Cluster interpretability confirmed 5 meaningful business segments: Target Customers, Careful Spenders, Impulsive Buyers, Budget Customers, and Average Customers.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 that we can say, K-Means is the best algorithm for mall customer segmentation based on metrics, visual separation, and cluster interpretability.</w:t>
      </w:r>
    </w:p>
    <w:sectPr>
      <w:footerReference r:id="rId18" w:type="default"/>
      <w:footerReference r:id="rId19" w:type="first"/>
      <w:pgSz w:h="16838" w:w="11906" w:orient="portrait"/>
      <w:pgMar w:bottom="288" w:top="28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zVAyaYiP9alrEmpzzOZ6tRniRA==">CgMxLjAaIwoBMBIeChwIB0IYCg9UaW1lcyBOZXcgUm9tYW4SBUNhcmRvGiMKATESHgocCAdCGAoPVGltZXMgTmV3IFJvbWFuEgVDYXJkbxojCgEyEh4KHAgHQhgKD1RpbWVzIE5ldyBSb21hbhIFQ2FyZG8aIwoBMxIeChwIB0IYCg9UaW1lcyBOZXcgUm9tYW4SBUNhcmRvGiMKATQSHgocCAdCGAoPVGltZXMgTmV3IFJvbWFuEgVDYXJkbzgAciExOUNxMTViSmliR2VWVXVpajZ1enFQVWdjWFdrX0dPb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