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3EAE" w:rsidRDefault="000C05CE">
      <w:pPr>
        <w:spacing w:after="680"/>
      </w:pPr>
      <w:r>
        <w:rPr>
          <w:rFonts w:ascii="Arial" w:eastAsia="Arial" w:hAnsi="Arial" w:cs="Arial"/>
          <w:b/>
          <w:bCs/>
          <w:color w:val="70656A"/>
          <w:sz w:val="18"/>
          <w:szCs w:val="18"/>
        </w:rPr>
        <w:t>RESEÑA HISTORIOGRÁFICA   |   HISTORIA MODERNA</w:t>
      </w:r>
    </w:p>
    <w:p w:rsidR="00E63EAE" w:rsidRDefault="00E63EAE">
      <w:pPr>
        <w:pBdr>
          <w:bottom w:val="single" w:sz="8" w:space="1" w:color="8A777B"/>
        </w:pBdr>
        <w:spacing w:after="440"/>
      </w:pPr>
    </w:p>
    <w:p w:rsidR="00E63EAE" w:rsidRDefault="000C05CE" w:rsidP="00930325">
      <w:pPr>
        <w:tabs>
          <w:tab w:val="left" w:pos="7470"/>
        </w:tabs>
        <w:spacing w:after="140" w:line="250" w:lineRule="auto"/>
      </w:pPr>
      <w:r>
        <w:rPr>
          <w:rFonts w:ascii="Georgia" w:eastAsia="Georgia" w:hAnsi="Georgia" w:cs="Georgia"/>
          <w:color w:val="202020"/>
          <w:sz w:val="60"/>
          <w:szCs w:val="60"/>
        </w:rPr>
        <w:t>Historia General</w:t>
      </w:r>
      <w:r w:rsidR="00930325">
        <w:rPr>
          <w:rFonts w:ascii="Georgia" w:eastAsia="Georgia" w:hAnsi="Georgia" w:cs="Georgia"/>
          <w:color w:val="202020"/>
          <w:sz w:val="60"/>
          <w:szCs w:val="60"/>
        </w:rPr>
        <w:tab/>
      </w:r>
      <w:r>
        <w:rPr>
          <w:rFonts w:ascii="Georgia" w:eastAsia="Georgia" w:hAnsi="Georgia" w:cs="Georgia"/>
          <w:color w:val="202020"/>
          <w:sz w:val="60"/>
          <w:szCs w:val="60"/>
        </w:rPr>
        <w:br/>
        <w:t>de España</w:t>
      </w:r>
    </w:p>
    <w:p w:rsidR="00E63EAE" w:rsidRDefault="000C05CE">
      <w:pPr>
        <w:spacing w:after="440"/>
      </w:pPr>
      <w:r>
        <w:rPr>
          <w:rFonts w:ascii="Georgia" w:eastAsia="Georgia" w:hAnsi="Georgia" w:cs="Georgia"/>
          <w:i/>
          <w:iCs/>
          <w:color w:val="77666B"/>
          <w:sz w:val="32"/>
          <w:szCs w:val="32"/>
        </w:rPr>
        <w:t>Juan de Mariana · edición de 1601</w:t>
      </w:r>
    </w:p>
    <w:p w:rsidR="00E63EAE" w:rsidRDefault="000C05CE">
      <w:pPr>
        <w:spacing w:after="360"/>
        <w:rPr>
          <w:rFonts w:ascii="Georgia" w:eastAsia="Georgia" w:hAnsi="Georgia" w:cs="Georgia"/>
          <w:color w:val="454545"/>
        </w:rPr>
      </w:pPr>
      <w:r>
        <w:rPr>
          <w:rFonts w:ascii="Georgia" w:eastAsia="Georgia" w:hAnsi="Georgia" w:cs="Georgia"/>
          <w:color w:val="454545"/>
        </w:rPr>
        <w:t>Estudio y valoración de una obra fundamental de la historiografía española</w:t>
      </w:r>
      <w:r>
        <w:rPr>
          <w:noProof/>
          <w:lang w:val="es-ES"/>
        </w:rPr>
        <w:drawing>
          <wp:anchor distT="0" distB="0" distL="114300" distR="114300" simplePos="0" relativeHeight="251658240" behindDoc="0" locked="0" layoutInCell="1" hidden="0" allowOverlap="1">
            <wp:simplePos x="0" y="0"/>
            <wp:positionH relativeFrom="column">
              <wp:posOffset>1</wp:posOffset>
            </wp:positionH>
            <wp:positionV relativeFrom="paragraph">
              <wp:posOffset>414020</wp:posOffset>
            </wp:positionV>
            <wp:extent cx="2345800" cy="3277034"/>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l="4099" t="3256"/>
                    <a:stretch>
                      <a:fillRect/>
                    </a:stretch>
                  </pic:blipFill>
                  <pic:spPr>
                    <a:xfrm>
                      <a:off x="0" y="0"/>
                      <a:ext cx="2345800" cy="3277034"/>
                    </a:xfrm>
                    <a:prstGeom prst="rect">
                      <a:avLst/>
                    </a:prstGeom>
                    <a:ln/>
                  </pic:spPr>
                </pic:pic>
              </a:graphicData>
            </a:graphic>
          </wp:anchor>
        </w:drawing>
      </w:r>
    </w:p>
    <w:tbl>
      <w:tblPr>
        <w:tblStyle w:val="a"/>
        <w:tblpPr w:leftFromText="141" w:rightFromText="141" w:vertAnchor="text" w:tblpY="174"/>
        <w:tblW w:w="9072" w:type="dxa"/>
        <w:tblInd w:w="0" w:type="dxa"/>
        <w:tblLayout w:type="fixed"/>
        <w:tblLook w:val="0400" w:firstRow="0" w:lastRow="0" w:firstColumn="0" w:lastColumn="0" w:noHBand="0" w:noVBand="1"/>
      </w:tblPr>
      <w:tblGrid>
        <w:gridCol w:w="3672"/>
        <w:gridCol w:w="5400"/>
      </w:tblGrid>
      <w:tr w:rsidR="00E63EAE">
        <w:trPr>
          <w:cantSplit/>
        </w:trPr>
        <w:tc>
          <w:tcPr>
            <w:tcW w:w="3672" w:type="dxa"/>
            <w:tcBorders>
              <w:top w:val="single" w:sz="5" w:space="0" w:color="D8D1D2"/>
              <w:left w:val="single" w:sz="5" w:space="0" w:color="D8D1D2"/>
              <w:bottom w:val="single" w:sz="5" w:space="0" w:color="D8D1D2"/>
              <w:right w:val="single" w:sz="5" w:space="0" w:color="D8D1D2"/>
            </w:tcBorders>
            <w:vAlign w:val="center"/>
          </w:tcPr>
          <w:p w:rsidR="00E63EAE" w:rsidRDefault="00E63EAE"/>
          <w:p w:rsidR="00E63EAE" w:rsidRDefault="00E63EAE"/>
        </w:tc>
        <w:tc>
          <w:tcPr>
            <w:tcW w:w="5400" w:type="dxa"/>
            <w:tcBorders>
              <w:top w:val="nil"/>
              <w:left w:val="nil"/>
              <w:bottom w:val="nil"/>
              <w:right w:val="nil"/>
            </w:tcBorders>
            <w:vAlign w:val="center"/>
          </w:tcPr>
          <w:p w:rsidR="00E63EAE" w:rsidRDefault="000C05CE">
            <w:pPr>
              <w:pBdr>
                <w:bottom w:val="single" w:sz="6" w:space="5" w:color="8A777B"/>
              </w:pBdr>
              <w:spacing w:after="200"/>
              <w:jc w:val="both"/>
            </w:pPr>
            <w:r>
              <w:rPr>
                <w:rFonts w:ascii="Arial" w:eastAsia="Arial" w:hAnsi="Arial" w:cs="Arial"/>
                <w:b/>
                <w:bCs/>
                <w:color w:val="8A777B"/>
                <w:sz w:val="18"/>
                <w:szCs w:val="18"/>
              </w:rPr>
              <w:t>FICHA BIBLIOGRÁFICA</w:t>
            </w:r>
          </w:p>
          <w:p w:rsidR="00E63EAE" w:rsidRPr="002A0F71" w:rsidRDefault="002A0F71">
            <w:pPr>
              <w:spacing w:before="100" w:line="276" w:lineRule="auto"/>
              <w:jc w:val="both"/>
            </w:pPr>
            <w:r w:rsidRPr="002A0F71">
              <w:rPr>
                <w:bCs/>
              </w:rPr>
              <w:t xml:space="preserve">Mariana, Juan de. </w:t>
            </w:r>
            <w:r w:rsidRPr="002A0F71">
              <w:rPr>
                <w:bCs/>
                <w:i/>
                <w:iCs/>
              </w:rPr>
              <w:t>Historia general de España</w:t>
            </w:r>
            <w:r w:rsidRPr="002A0F71">
              <w:rPr>
                <w:bCs/>
              </w:rPr>
              <w:t>, tomo I. Toledo: Pedro Rodríguez, 1601</w:t>
            </w:r>
            <w:r w:rsidR="000C05CE" w:rsidRPr="002A0F71">
              <w:t>.</w:t>
            </w:r>
          </w:p>
          <w:p w:rsidR="00E63EAE" w:rsidRDefault="000C05CE">
            <w:pPr>
              <w:spacing w:before="100" w:line="276" w:lineRule="auto"/>
              <w:jc w:val="both"/>
            </w:pPr>
            <w:r>
              <w:rPr>
                <w:rFonts w:ascii="Georgia" w:eastAsia="Georgia" w:hAnsi="Georgia" w:cs="Georgia"/>
                <w:color w:val="5B5556"/>
                <w:sz w:val="18"/>
                <w:szCs w:val="18"/>
              </w:rPr>
              <w:t>Primera impresión en castellano, publicada en dos tomos.</w:t>
            </w:r>
          </w:p>
        </w:tc>
      </w:tr>
    </w:tbl>
    <w:p w:rsidR="00E63EAE" w:rsidRDefault="00E63EAE">
      <w:pPr>
        <w:spacing w:after="360"/>
        <w:rPr>
          <w:rFonts w:ascii="Georgia" w:eastAsia="Georgia" w:hAnsi="Georgia" w:cs="Georgia"/>
          <w:color w:val="454545"/>
        </w:rPr>
      </w:pPr>
    </w:p>
    <w:p w:rsidR="00E63EAE" w:rsidRDefault="00E63EAE">
      <w:pPr>
        <w:spacing w:after="360"/>
        <w:rPr>
          <w:rFonts w:ascii="Georgia" w:eastAsia="Georgia" w:hAnsi="Georgia" w:cs="Georgia"/>
          <w:color w:val="454545"/>
        </w:rPr>
      </w:pPr>
    </w:p>
    <w:p w:rsidR="00E63EAE" w:rsidRDefault="00E63EAE">
      <w:pPr>
        <w:spacing w:after="360"/>
        <w:rPr>
          <w:rFonts w:ascii="Georgia" w:eastAsia="Georgia" w:hAnsi="Georgia" w:cs="Georgia"/>
          <w:color w:val="454545"/>
        </w:rPr>
      </w:pPr>
    </w:p>
    <w:p w:rsidR="00E63EAE" w:rsidRDefault="00E63EAE">
      <w:pPr>
        <w:spacing w:after="360"/>
        <w:rPr>
          <w:rFonts w:ascii="Georgia" w:eastAsia="Georgia" w:hAnsi="Georgia" w:cs="Georgia"/>
          <w:color w:val="454545"/>
        </w:rPr>
      </w:pPr>
    </w:p>
    <w:p w:rsidR="00E63EAE" w:rsidRDefault="00E63EAE">
      <w:pPr>
        <w:spacing w:after="360"/>
        <w:rPr>
          <w:rFonts w:ascii="Georgia" w:eastAsia="Georgia" w:hAnsi="Georgia" w:cs="Georgia"/>
          <w:color w:val="454545"/>
        </w:rPr>
      </w:pPr>
    </w:p>
    <w:p w:rsidR="00E63EAE" w:rsidRDefault="00E63EAE">
      <w:pPr>
        <w:spacing w:after="360"/>
      </w:pPr>
    </w:p>
    <w:p w:rsidR="009C7738" w:rsidRPr="009C7738" w:rsidRDefault="000C05CE">
      <w:pPr>
        <w:pBdr>
          <w:top w:val="single" w:sz="5" w:space="8" w:color="8A777B"/>
        </w:pBdr>
        <w:spacing w:before="500" w:after="100"/>
        <w:rPr>
          <w:rFonts w:ascii="Arial" w:eastAsia="Arial" w:hAnsi="Arial" w:cs="Arial"/>
          <w:b/>
          <w:bCs/>
          <w:color w:val="242424"/>
          <w:sz w:val="20"/>
          <w:szCs w:val="20"/>
        </w:rPr>
      </w:pPr>
      <w:r>
        <w:rPr>
          <w:rFonts w:ascii="Arial" w:eastAsia="Arial" w:hAnsi="Arial" w:cs="Arial"/>
          <w:b/>
          <w:bCs/>
          <w:color w:val="242424"/>
          <w:sz w:val="20"/>
          <w:szCs w:val="20"/>
        </w:rPr>
        <w:t>CARLOS RÓDENAS RODRÍGUEZ</w:t>
      </w:r>
    </w:p>
    <w:p w:rsidR="00E63EAE" w:rsidRDefault="000C05CE">
      <w:pPr>
        <w:rPr>
          <w:rFonts w:ascii="Arial" w:eastAsia="Arial" w:hAnsi="Arial" w:cs="Arial"/>
          <w:color w:val="70656A"/>
          <w:sz w:val="18"/>
          <w:szCs w:val="18"/>
        </w:rPr>
      </w:pPr>
      <w:r>
        <w:rPr>
          <w:rFonts w:ascii="Arial" w:eastAsia="Arial" w:hAnsi="Arial" w:cs="Arial"/>
          <w:color w:val="70656A"/>
          <w:sz w:val="18"/>
          <w:szCs w:val="18"/>
        </w:rPr>
        <w:t>|  Teoría y Métodos de la Historia</w:t>
      </w:r>
    </w:p>
    <w:p w:rsidR="009C7738" w:rsidRDefault="009C7738">
      <w:pPr>
        <w:rPr>
          <w:rFonts w:ascii="Arial" w:eastAsia="Arial" w:hAnsi="Arial" w:cs="Arial"/>
          <w:color w:val="70656A"/>
          <w:sz w:val="18"/>
          <w:szCs w:val="18"/>
        </w:rPr>
      </w:pPr>
      <w:r>
        <w:rPr>
          <w:rFonts w:ascii="Arial" w:eastAsia="Arial" w:hAnsi="Arial" w:cs="Arial"/>
          <w:color w:val="70656A"/>
          <w:sz w:val="18"/>
          <w:szCs w:val="18"/>
        </w:rPr>
        <w:t xml:space="preserve">Curso 2026 - </w:t>
      </w:r>
      <w:bookmarkStart w:id="0" w:name="_GoBack"/>
      <w:bookmarkEnd w:id="0"/>
      <w:r>
        <w:rPr>
          <w:rFonts w:ascii="Arial" w:eastAsia="Arial" w:hAnsi="Arial" w:cs="Arial"/>
          <w:color w:val="70656A"/>
          <w:sz w:val="18"/>
          <w:szCs w:val="18"/>
        </w:rPr>
        <w:t>2027</w:t>
      </w:r>
    </w:p>
    <w:p w:rsidR="009C7738" w:rsidRDefault="009C7738">
      <w:r>
        <w:rPr>
          <w:rFonts w:ascii="Arial" w:eastAsia="Arial" w:hAnsi="Arial" w:cs="Arial"/>
          <w:color w:val="70656A"/>
          <w:sz w:val="18"/>
          <w:szCs w:val="18"/>
        </w:rPr>
        <w:t>Fecha: 30 / 10 / 2026</w:t>
      </w:r>
    </w:p>
    <w:p w:rsidR="00E63EAE" w:rsidRDefault="000C05CE">
      <w:pPr>
        <w:keepLines/>
        <w:pageBreakBefore/>
        <w:tabs>
          <w:tab w:val="right" w:pos="9144"/>
        </w:tabs>
        <w:spacing w:after="240" w:line="288" w:lineRule="auto"/>
        <w:ind w:left="115"/>
      </w:pPr>
      <w:r>
        <w:rPr>
          <w:rFonts w:ascii="Times New Roman" w:eastAsia="Times New Roman" w:hAnsi="Times New Roman" w:cs="Times New Roman"/>
          <w:b/>
          <w:bCs/>
          <w:sz w:val="24"/>
          <w:szCs w:val="24"/>
        </w:rPr>
        <w:lastRenderedPageBreak/>
        <w:t>ÍNDICE</w:t>
      </w:r>
      <w:r>
        <w:rPr>
          <w:rFonts w:ascii="Times New Roman" w:eastAsia="Times New Roman" w:hAnsi="Times New Roman" w:cs="Times New Roman"/>
          <w:b/>
          <w:bCs/>
        </w:rPr>
        <w:br/>
      </w:r>
      <w:r>
        <w:rPr>
          <w:rFonts w:ascii="Times New Roman" w:eastAsia="Times New Roman" w:hAnsi="Times New Roman" w:cs="Times New Roman"/>
          <w:b/>
          <w:bCs/>
        </w:rPr>
        <w:br/>
      </w:r>
      <w:r>
        <w:rPr>
          <w:rFonts w:ascii="Times New Roman" w:eastAsia="Times New Roman" w:hAnsi="Times New Roman" w:cs="Times New Roman"/>
          <w:b/>
          <w:bCs/>
        </w:rPr>
        <w:br/>
      </w:r>
      <w:r>
        <w:rPr>
          <w:rFonts w:ascii="Times New Roman" w:eastAsia="Times New Roman" w:hAnsi="Times New Roman" w:cs="Times New Roman"/>
        </w:rPr>
        <w:t>INTRODUCCIÓN</w:t>
      </w:r>
      <w:r>
        <w:rPr>
          <w:rFonts w:ascii="Times New Roman" w:eastAsia="Times New Roman" w:hAnsi="Times New Roman" w:cs="Times New Roman"/>
        </w:rPr>
        <w:tab/>
        <w:t>3</w:t>
      </w:r>
    </w:p>
    <w:p w:rsidR="00E63EAE" w:rsidRDefault="000C05CE">
      <w:pPr>
        <w:keepLines/>
        <w:tabs>
          <w:tab w:val="right" w:pos="9144"/>
        </w:tabs>
        <w:spacing w:after="240" w:line="288" w:lineRule="auto"/>
        <w:ind w:left="115"/>
        <w:rPr>
          <w:rFonts w:ascii="Times New Roman" w:eastAsia="Times New Roman" w:hAnsi="Times New Roman" w:cs="Times New Roman"/>
        </w:rPr>
      </w:pPr>
      <w:r>
        <w:rPr>
          <w:rFonts w:ascii="Times New Roman" w:eastAsia="Times New Roman" w:hAnsi="Times New Roman" w:cs="Times New Roman"/>
        </w:rPr>
        <w:t>BREVE BIOGRAFÍA DEL PADRE MARIANA</w:t>
      </w:r>
      <w:r>
        <w:rPr>
          <w:rFonts w:ascii="Times New Roman" w:eastAsia="Times New Roman" w:hAnsi="Times New Roman" w:cs="Times New Roman"/>
        </w:rPr>
        <w:tab/>
        <w:t>3</w:t>
      </w:r>
    </w:p>
    <w:p w:rsidR="00E63EAE" w:rsidRDefault="000C05CE">
      <w:pPr>
        <w:keepLines/>
        <w:tabs>
          <w:tab w:val="right" w:pos="9144"/>
        </w:tabs>
        <w:spacing w:after="240" w:line="288" w:lineRule="auto"/>
        <w:ind w:left="115"/>
        <w:rPr>
          <w:rFonts w:ascii="Times New Roman" w:eastAsia="Times New Roman" w:hAnsi="Times New Roman" w:cs="Times New Roman"/>
        </w:rPr>
      </w:pPr>
      <w:r>
        <w:rPr>
          <w:rFonts w:ascii="Times New Roman" w:eastAsia="Times New Roman" w:hAnsi="Times New Roman" w:cs="Times New Roman"/>
        </w:rPr>
        <w:t>ACERCA DE SU ADHESIÓN A UNA ESCUELA HISTORIOGRÁFICA</w:t>
      </w:r>
      <w:r>
        <w:rPr>
          <w:rFonts w:ascii="Times New Roman" w:eastAsia="Times New Roman" w:hAnsi="Times New Roman" w:cs="Times New Roman"/>
        </w:rPr>
        <w:tab/>
      </w:r>
      <w:r w:rsidR="00F52F25">
        <w:rPr>
          <w:rFonts w:ascii="Times New Roman" w:eastAsia="Times New Roman" w:hAnsi="Times New Roman" w:cs="Times New Roman"/>
        </w:rPr>
        <w:t>5</w:t>
      </w:r>
    </w:p>
    <w:p w:rsidR="00E63EAE" w:rsidRDefault="000C05CE">
      <w:pPr>
        <w:keepLines/>
        <w:tabs>
          <w:tab w:val="right" w:pos="9144"/>
        </w:tabs>
        <w:spacing w:after="240" w:line="288" w:lineRule="auto"/>
        <w:ind w:left="115"/>
      </w:pPr>
      <w:r>
        <w:rPr>
          <w:rFonts w:ascii="Times New Roman" w:eastAsia="Times New Roman" w:hAnsi="Times New Roman" w:cs="Times New Roman"/>
        </w:rPr>
        <w:t>SOBRE LA HISTORIA GENERAL DE ESPAÑA, EDICIÓN DE 1601</w:t>
      </w:r>
      <w:r>
        <w:rPr>
          <w:rFonts w:ascii="Times New Roman" w:eastAsia="Times New Roman" w:hAnsi="Times New Roman" w:cs="Times New Roman"/>
        </w:rPr>
        <w:tab/>
      </w:r>
      <w:r w:rsidR="00F52F25">
        <w:rPr>
          <w:rFonts w:ascii="Times New Roman" w:eastAsia="Times New Roman" w:hAnsi="Times New Roman" w:cs="Times New Roman"/>
        </w:rPr>
        <w:t>5</w:t>
      </w:r>
    </w:p>
    <w:p w:rsidR="00E63EAE" w:rsidRDefault="000C05CE">
      <w:pPr>
        <w:keepLines/>
        <w:tabs>
          <w:tab w:val="right" w:pos="9144"/>
        </w:tabs>
        <w:spacing w:after="240" w:line="288" w:lineRule="auto"/>
        <w:ind w:left="115"/>
      </w:pPr>
      <w:r>
        <w:rPr>
          <w:rFonts w:ascii="Times New Roman" w:eastAsia="Times New Roman" w:hAnsi="Times New Roman" w:cs="Times New Roman"/>
        </w:rPr>
        <w:t>ALGUNAS CUESTIONES RELEVANTES DE SU OBRA</w:t>
      </w:r>
      <w:r>
        <w:rPr>
          <w:rFonts w:ascii="Times New Roman" w:eastAsia="Times New Roman" w:hAnsi="Times New Roman" w:cs="Times New Roman"/>
        </w:rPr>
        <w:tab/>
      </w:r>
      <w:r w:rsidR="00B247B3">
        <w:rPr>
          <w:rFonts w:ascii="Times New Roman" w:eastAsia="Times New Roman" w:hAnsi="Times New Roman" w:cs="Times New Roman"/>
        </w:rPr>
        <w:t>7</w:t>
      </w:r>
    </w:p>
    <w:p w:rsidR="00E63EAE" w:rsidRDefault="000C05CE">
      <w:pPr>
        <w:keepLines/>
        <w:tabs>
          <w:tab w:val="right" w:pos="9144"/>
        </w:tabs>
        <w:spacing w:after="240" w:line="288" w:lineRule="auto"/>
        <w:ind w:left="115"/>
      </w:pPr>
      <w:r>
        <w:rPr>
          <w:rFonts w:ascii="Times New Roman" w:eastAsia="Times New Roman" w:hAnsi="Times New Roman" w:cs="Times New Roman"/>
        </w:rPr>
        <w:t>LA HISTORIA GENERAL DE ESPAÑA SUJETA A CRÍTICA</w:t>
      </w:r>
      <w:r>
        <w:rPr>
          <w:rFonts w:ascii="Times New Roman" w:eastAsia="Times New Roman" w:hAnsi="Times New Roman" w:cs="Times New Roman"/>
        </w:rPr>
        <w:tab/>
      </w:r>
      <w:r w:rsidR="00B247B3">
        <w:rPr>
          <w:rFonts w:ascii="Times New Roman" w:eastAsia="Times New Roman" w:hAnsi="Times New Roman" w:cs="Times New Roman"/>
        </w:rPr>
        <w:t>8</w:t>
      </w:r>
    </w:p>
    <w:p w:rsidR="00E63EAE" w:rsidRDefault="000C05CE">
      <w:pPr>
        <w:keepLines/>
        <w:tabs>
          <w:tab w:val="right" w:pos="9144"/>
        </w:tabs>
        <w:spacing w:after="240" w:line="288" w:lineRule="auto"/>
        <w:ind w:left="115"/>
      </w:pPr>
      <w:r>
        <w:rPr>
          <w:rFonts w:ascii="Times New Roman" w:eastAsia="Times New Roman" w:hAnsi="Times New Roman" w:cs="Times New Roman"/>
        </w:rPr>
        <w:t>VALORACIÓN PERSONAL</w:t>
      </w:r>
      <w:r>
        <w:rPr>
          <w:rFonts w:ascii="Times New Roman" w:eastAsia="Times New Roman" w:hAnsi="Times New Roman" w:cs="Times New Roman"/>
        </w:rPr>
        <w:tab/>
      </w:r>
      <w:r w:rsidR="00287E17">
        <w:rPr>
          <w:rFonts w:ascii="Times New Roman" w:eastAsia="Times New Roman" w:hAnsi="Times New Roman" w:cs="Times New Roman"/>
        </w:rPr>
        <w:t>9</w:t>
      </w:r>
    </w:p>
    <w:p w:rsidR="00E63EAE" w:rsidRDefault="000C05CE">
      <w:pPr>
        <w:keepLines/>
        <w:tabs>
          <w:tab w:val="right" w:pos="9144"/>
        </w:tabs>
        <w:spacing w:after="240" w:line="288" w:lineRule="auto"/>
        <w:ind w:left="115"/>
      </w:pPr>
      <w:r>
        <w:rPr>
          <w:rFonts w:ascii="Times New Roman" w:eastAsia="Times New Roman" w:hAnsi="Times New Roman" w:cs="Times New Roman"/>
        </w:rPr>
        <w:t>BIBLIOGRAFÍA</w:t>
      </w:r>
      <w:r>
        <w:rPr>
          <w:rFonts w:ascii="Times New Roman" w:eastAsia="Times New Roman" w:hAnsi="Times New Roman" w:cs="Times New Roman"/>
        </w:rPr>
        <w:tab/>
      </w:r>
      <w:r w:rsidR="00287E17">
        <w:rPr>
          <w:rFonts w:ascii="Times New Roman" w:eastAsia="Times New Roman" w:hAnsi="Times New Roman" w:cs="Times New Roman"/>
        </w:rPr>
        <w:t>10</w:t>
      </w:r>
    </w:p>
    <w:p w:rsidR="00E63EAE" w:rsidRDefault="000C05CE">
      <w:pPr>
        <w:keepLines/>
        <w:tabs>
          <w:tab w:val="right" w:pos="9144"/>
        </w:tabs>
        <w:spacing w:after="240" w:line="288" w:lineRule="auto"/>
        <w:ind w:left="115"/>
      </w:pPr>
      <w:r>
        <w:rPr>
          <w:rFonts w:ascii="Times New Roman" w:eastAsia="Times New Roman" w:hAnsi="Times New Roman" w:cs="Times New Roman"/>
        </w:rPr>
        <w:t>WEBGRAFÍA</w:t>
      </w:r>
      <w:r>
        <w:rPr>
          <w:rFonts w:ascii="Times New Roman" w:eastAsia="Times New Roman" w:hAnsi="Times New Roman" w:cs="Times New Roman"/>
        </w:rPr>
        <w:tab/>
      </w:r>
      <w:r w:rsidR="00F52F25">
        <w:rPr>
          <w:rFonts w:ascii="Times New Roman" w:eastAsia="Times New Roman" w:hAnsi="Times New Roman" w:cs="Times New Roman"/>
        </w:rPr>
        <w:t>10</w:t>
      </w:r>
    </w:p>
    <w:p w:rsidR="00E63EAE" w:rsidRDefault="000C05CE">
      <w:pPr>
        <w:rPr>
          <w:rFonts w:ascii="Times New Roman" w:eastAsia="Times New Roman" w:hAnsi="Times New Roman" w:cs="Times New Roman"/>
          <w:b/>
          <w:bCs/>
        </w:rPr>
      </w:pPr>
      <w:r>
        <w:rPr>
          <w:rFonts w:ascii="Times New Roman" w:eastAsia="Times New Roman" w:hAnsi="Times New Roman" w:cs="Times New Roman"/>
          <w:b/>
          <w:bCs/>
        </w:rPr>
        <w:br/>
      </w:r>
      <w:r>
        <w:rPr>
          <w:rFonts w:ascii="Times New Roman" w:eastAsia="Times New Roman" w:hAnsi="Times New Roman" w:cs="Times New Roman"/>
          <w:b/>
          <w:bCs/>
        </w:rPr>
        <w:br/>
      </w:r>
      <w:r>
        <w:rPr>
          <w:rFonts w:ascii="Times New Roman" w:eastAsia="Times New Roman" w:hAnsi="Times New Roman" w:cs="Times New Roman"/>
          <w:b/>
          <w:bCs/>
        </w:rPr>
        <w:br/>
      </w:r>
      <w:r>
        <w:rPr>
          <w:rFonts w:ascii="Times New Roman" w:eastAsia="Times New Roman" w:hAnsi="Times New Roman" w:cs="Times New Roman"/>
          <w:b/>
          <w:bCs/>
        </w:rPr>
        <w:br/>
      </w:r>
      <w:r>
        <w:rPr>
          <w:rFonts w:ascii="Times New Roman" w:eastAsia="Times New Roman" w:hAnsi="Times New Roman" w:cs="Times New Roman"/>
          <w:b/>
          <w:bCs/>
        </w:rPr>
        <w:br/>
      </w:r>
      <w:r>
        <w:rPr>
          <w:rFonts w:ascii="Times New Roman" w:eastAsia="Times New Roman" w:hAnsi="Times New Roman" w:cs="Times New Roman"/>
          <w:b/>
          <w:bCs/>
        </w:rPr>
        <w:br/>
      </w:r>
      <w:r>
        <w:rPr>
          <w:rFonts w:ascii="Times New Roman" w:eastAsia="Times New Roman" w:hAnsi="Times New Roman" w:cs="Times New Roman"/>
          <w:b/>
          <w:bCs/>
        </w:rPr>
        <w:br/>
      </w:r>
      <w:r>
        <w:rPr>
          <w:rFonts w:ascii="Times New Roman" w:eastAsia="Times New Roman" w:hAnsi="Times New Roman" w:cs="Times New Roman"/>
          <w:b/>
          <w:bCs/>
        </w:rPr>
        <w:br/>
      </w:r>
      <w:r>
        <w:rPr>
          <w:rFonts w:ascii="Times New Roman" w:eastAsia="Times New Roman" w:hAnsi="Times New Roman" w:cs="Times New Roman"/>
          <w:b/>
          <w:bCs/>
        </w:rPr>
        <w:br/>
      </w:r>
      <w:r>
        <w:rPr>
          <w:rFonts w:ascii="Times New Roman" w:eastAsia="Times New Roman" w:hAnsi="Times New Roman" w:cs="Times New Roman"/>
          <w:b/>
          <w:bCs/>
        </w:rPr>
        <w:br/>
      </w:r>
      <w:r>
        <w:rPr>
          <w:rFonts w:ascii="Times New Roman" w:eastAsia="Times New Roman" w:hAnsi="Times New Roman" w:cs="Times New Roman"/>
          <w:b/>
          <w:bCs/>
        </w:rPr>
        <w:br/>
      </w:r>
      <w:r>
        <w:rPr>
          <w:rFonts w:ascii="Times New Roman" w:eastAsia="Times New Roman" w:hAnsi="Times New Roman" w:cs="Times New Roman"/>
          <w:b/>
          <w:bCs/>
        </w:rPr>
        <w:br/>
      </w:r>
      <w:r>
        <w:rPr>
          <w:rFonts w:ascii="Times New Roman" w:eastAsia="Times New Roman" w:hAnsi="Times New Roman" w:cs="Times New Roman"/>
          <w:b/>
          <w:bCs/>
        </w:rPr>
        <w:br/>
      </w:r>
      <w:r>
        <w:rPr>
          <w:rFonts w:ascii="Times New Roman" w:eastAsia="Times New Roman" w:hAnsi="Times New Roman" w:cs="Times New Roman"/>
          <w:b/>
          <w:bCs/>
        </w:rPr>
        <w:br/>
      </w:r>
      <w:r>
        <w:rPr>
          <w:rFonts w:ascii="Times New Roman" w:eastAsia="Times New Roman" w:hAnsi="Times New Roman" w:cs="Times New Roman"/>
          <w:b/>
          <w:bCs/>
        </w:rPr>
        <w:br/>
      </w:r>
      <w:r>
        <w:rPr>
          <w:rFonts w:ascii="Times New Roman" w:eastAsia="Times New Roman" w:hAnsi="Times New Roman" w:cs="Times New Roman"/>
          <w:b/>
          <w:bCs/>
        </w:rPr>
        <w:br/>
      </w:r>
      <w:r>
        <w:rPr>
          <w:rFonts w:ascii="Times New Roman" w:eastAsia="Times New Roman" w:hAnsi="Times New Roman" w:cs="Times New Roman"/>
          <w:b/>
          <w:bCs/>
        </w:rPr>
        <w:br/>
      </w:r>
      <w:r>
        <w:rPr>
          <w:rFonts w:ascii="Times New Roman" w:eastAsia="Times New Roman" w:hAnsi="Times New Roman" w:cs="Times New Roman"/>
          <w:b/>
          <w:bCs/>
        </w:rPr>
        <w:br/>
      </w:r>
      <w:r>
        <w:rPr>
          <w:rFonts w:ascii="Times New Roman" w:eastAsia="Times New Roman" w:hAnsi="Times New Roman" w:cs="Times New Roman"/>
          <w:b/>
          <w:bCs/>
        </w:rPr>
        <w:br/>
      </w:r>
      <w:r>
        <w:rPr>
          <w:rFonts w:ascii="Times New Roman" w:eastAsia="Times New Roman" w:hAnsi="Times New Roman" w:cs="Times New Roman"/>
          <w:b/>
          <w:bCs/>
        </w:rPr>
        <w:br/>
      </w:r>
      <w:r>
        <w:rPr>
          <w:rFonts w:ascii="Times New Roman" w:eastAsia="Times New Roman" w:hAnsi="Times New Roman" w:cs="Times New Roman"/>
          <w:b/>
          <w:bCs/>
        </w:rPr>
        <w:br/>
      </w:r>
      <w:r>
        <w:rPr>
          <w:rFonts w:ascii="Times New Roman" w:eastAsia="Times New Roman" w:hAnsi="Times New Roman" w:cs="Times New Roman"/>
          <w:b/>
          <w:bCs/>
        </w:rPr>
        <w:br/>
      </w:r>
      <w:r>
        <w:rPr>
          <w:rFonts w:ascii="Times New Roman" w:eastAsia="Times New Roman" w:hAnsi="Times New Roman" w:cs="Times New Roman"/>
          <w:b/>
          <w:bCs/>
        </w:rPr>
        <w:br/>
      </w:r>
      <w:r>
        <w:rPr>
          <w:rFonts w:ascii="Times New Roman" w:eastAsia="Times New Roman" w:hAnsi="Times New Roman" w:cs="Times New Roman"/>
          <w:b/>
          <w:bCs/>
        </w:rPr>
        <w:br/>
      </w:r>
      <w:r>
        <w:rPr>
          <w:rFonts w:ascii="Times New Roman" w:eastAsia="Times New Roman" w:hAnsi="Times New Roman" w:cs="Times New Roman"/>
          <w:b/>
          <w:bCs/>
        </w:rPr>
        <w:br/>
      </w:r>
      <w:r>
        <w:rPr>
          <w:rFonts w:ascii="Times New Roman" w:eastAsia="Times New Roman" w:hAnsi="Times New Roman" w:cs="Times New Roman"/>
          <w:b/>
          <w:bCs/>
        </w:rPr>
        <w:br/>
      </w:r>
    </w:p>
    <w:p w:rsidR="00E63EAE" w:rsidRDefault="00BB7EE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INTRODUCCIÓN</w:t>
      </w:r>
    </w:p>
    <w:p w:rsidR="00E63EAE" w:rsidRDefault="00F671C1">
      <w:pPr>
        <w:spacing w:line="360" w:lineRule="auto"/>
        <w:ind w:firstLine="708"/>
        <w:jc w:val="both"/>
        <w:rPr>
          <w:rFonts w:ascii="Times New Roman" w:eastAsia="Times New Roman" w:hAnsi="Times New Roman" w:cs="Times New Roman"/>
        </w:rPr>
      </w:pPr>
      <w:r>
        <w:t>«</w:t>
      </w:r>
      <w:r w:rsidR="000C05CE">
        <w:rPr>
          <w:rFonts w:ascii="Times New Roman" w:eastAsia="Times New Roman" w:hAnsi="Times New Roman" w:cs="Times New Roman"/>
        </w:rPr>
        <w:t>En las estribaciones de la sierra de Gredos, cerca de Talavera de la Reina [...], se alza uno de los miradores naturales más impresionantes de la vertiente sur de la sierra de Gredos, el llamado Piélago. En ese lugar fue donde se inspiró el jesuita en compañía de unos amigos, el canónigo de la Iglesia de Toledo, Calderón y el confesor de Navamorcuende, Suasola, para llevar a cabo el mandato de García Loaysa de escribir un libro que sirviera para educar, cultivar el ingenio y formar las costumbres del futuro monarca Felipe III</w:t>
      </w:r>
      <w:r>
        <w:t>»</w:t>
      </w:r>
      <w:r w:rsidR="00A1037D">
        <w:rPr>
          <w:rStyle w:val="Refdenotaalpie"/>
          <w:rFonts w:ascii="Times New Roman" w:eastAsia="Times New Roman" w:hAnsi="Times New Roman" w:cs="Times New Roman"/>
        </w:rPr>
        <w:footnoteReference w:id="1"/>
      </w:r>
      <w:r w:rsidR="000C05CE">
        <w:rPr>
          <w:rFonts w:ascii="Times New Roman" w:eastAsia="Times New Roman" w:hAnsi="Times New Roman" w:cs="Times New Roman"/>
        </w:rPr>
        <w:t>.</w:t>
      </w:r>
    </w:p>
    <w:p w:rsidR="00E63EAE" w:rsidRDefault="000C05CE">
      <w:pPr>
        <w:spacing w:line="360" w:lineRule="auto"/>
        <w:ind w:firstLine="708"/>
        <w:jc w:val="both"/>
        <w:rPr>
          <w:rFonts w:ascii="Times New Roman" w:eastAsia="Times New Roman" w:hAnsi="Times New Roman" w:cs="Times New Roman"/>
        </w:rPr>
      </w:pPr>
      <w:r>
        <w:rPr>
          <w:rFonts w:ascii="Times New Roman" w:eastAsia="Times New Roman" w:hAnsi="Times New Roman" w:cs="Times New Roman"/>
        </w:rPr>
        <w:t xml:space="preserve">Con esta cita damos paso a contar de forma pormenorizada la vida de uno de los autores más importantes de la historiografía española del siglo de Oro, muy prolífico en su vida académica, especialmente tras su llegada a Toledo en 1574, y que contribuyó enormemente en la creación de una historia nacional, especialmente gracias a su </w:t>
      </w:r>
      <w:r>
        <w:rPr>
          <w:rFonts w:ascii="Times New Roman" w:eastAsia="Times New Roman" w:hAnsi="Times New Roman" w:cs="Times New Roman"/>
          <w:i/>
          <w:iCs/>
        </w:rPr>
        <w:t xml:space="preserve">Historiae de </w:t>
      </w:r>
      <w:r w:rsidR="005167DA">
        <w:rPr>
          <w:rFonts w:ascii="Times New Roman" w:eastAsia="Times New Roman" w:hAnsi="Times New Roman" w:cs="Times New Roman"/>
          <w:i/>
          <w:iCs/>
        </w:rPr>
        <w:t>r</w:t>
      </w:r>
      <w:r>
        <w:rPr>
          <w:rFonts w:ascii="Times New Roman" w:eastAsia="Times New Roman" w:hAnsi="Times New Roman" w:cs="Times New Roman"/>
          <w:i/>
          <w:iCs/>
        </w:rPr>
        <w:t xml:space="preserve">ebus Hispaniae libri XX </w:t>
      </w:r>
      <w:r>
        <w:rPr>
          <w:rFonts w:ascii="Times New Roman" w:eastAsia="Times New Roman" w:hAnsi="Times New Roman" w:cs="Times New Roman"/>
        </w:rPr>
        <w:t xml:space="preserve">(1592) y su posterior traducción al castellano, </w:t>
      </w:r>
      <w:r>
        <w:rPr>
          <w:rFonts w:ascii="Times New Roman" w:eastAsia="Times New Roman" w:hAnsi="Times New Roman" w:cs="Times New Roman"/>
          <w:i/>
          <w:iCs/>
        </w:rPr>
        <w:t>Historia General de España</w:t>
      </w:r>
      <w:r>
        <w:rPr>
          <w:rFonts w:ascii="Times New Roman" w:eastAsia="Times New Roman" w:hAnsi="Times New Roman" w:cs="Times New Roman"/>
        </w:rPr>
        <w:t xml:space="preserve"> (1601). </w:t>
      </w:r>
    </w:p>
    <w:p w:rsidR="00E63EAE" w:rsidRDefault="00E63EAE">
      <w:pPr>
        <w:spacing w:line="360" w:lineRule="auto"/>
        <w:jc w:val="both"/>
        <w:rPr>
          <w:rFonts w:ascii="Times New Roman" w:eastAsia="Times New Roman" w:hAnsi="Times New Roman" w:cs="Times New Roman"/>
        </w:rPr>
      </w:pPr>
    </w:p>
    <w:p w:rsidR="00E63EAE" w:rsidRDefault="000C05CE">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BREVE BIOGRAFÍA DEL PADRE MARIANA</w:t>
      </w:r>
    </w:p>
    <w:p w:rsidR="00E63EAE" w:rsidRDefault="000C05CE">
      <w:pPr>
        <w:spacing w:line="360" w:lineRule="auto"/>
        <w:ind w:firstLine="708"/>
        <w:jc w:val="both"/>
        <w:rPr>
          <w:rFonts w:ascii="Times New Roman" w:eastAsia="Times New Roman" w:hAnsi="Times New Roman" w:cs="Times New Roman"/>
        </w:rPr>
      </w:pPr>
      <w:r>
        <w:rPr>
          <w:rFonts w:ascii="Times New Roman" w:eastAsia="Times New Roman" w:hAnsi="Times New Roman" w:cs="Times New Roman"/>
        </w:rPr>
        <w:t>Juan de Mariana nació en el año 1536 en la ciudad de Talavera de la Reina. Su madre se llamaba Bernardina Rodríguez, mientras que su padre fue el deán de la ciudad, Juan Martínez de Mariana, luego, fue un hijo ilegítimo. Debido a las circunstancias, el recién nacido fue adoptado por Juan Salguero, y bautizado el 2 de abril de 1536 en la localidad de La Pueblanueva, según dictamina su partida de nacimiento. Además, tuvo dos hermanos, un varón que desafortunadamente falleció joven, y una hermana que acabó tomando los hábitos como monja. De su juventud sabemos muy poco, salvo que en el año 1547 ingresó en la Universidad de Alcalá de Henares, para cursar estudios en Filosofía y Teología</w:t>
      </w:r>
      <w:r>
        <w:rPr>
          <w:rFonts w:ascii="Times New Roman" w:eastAsia="Times New Roman" w:hAnsi="Times New Roman" w:cs="Times New Roman"/>
          <w:vertAlign w:val="superscript"/>
        </w:rPr>
        <w:footnoteReference w:id="2"/>
      </w:r>
      <w:r>
        <w:rPr>
          <w:rFonts w:ascii="Times New Roman" w:eastAsia="Times New Roman" w:hAnsi="Times New Roman" w:cs="Times New Roman"/>
        </w:rPr>
        <w:t>, donde pronto destacó como alumno aventajado, lo que le llevó a entablar amistad con Jerónimo Nadal</w:t>
      </w:r>
      <w:r>
        <w:rPr>
          <w:rFonts w:ascii="Times New Roman" w:eastAsia="Times New Roman" w:hAnsi="Times New Roman" w:cs="Times New Roman"/>
          <w:vertAlign w:val="superscript"/>
        </w:rPr>
        <w:footnoteReference w:id="3"/>
      </w:r>
      <w:r>
        <w:rPr>
          <w:rFonts w:ascii="Times New Roman" w:eastAsia="Times New Roman" w:hAnsi="Times New Roman" w:cs="Times New Roman"/>
        </w:rPr>
        <w:t xml:space="preserve">. No es extraño, por tanto, que a la edad de diecisiete años Mariana ingresara a la Compañía de Jesús, completando el noviciado hacia 1552 en Simancas. Tras ello, regresó a Alcalá para finalizar sus estudios, y más adelante </w:t>
      </w:r>
      <w:r>
        <w:rPr>
          <w:rFonts w:ascii="Times New Roman" w:eastAsia="Times New Roman" w:hAnsi="Times New Roman" w:cs="Times New Roman"/>
        </w:rPr>
        <w:lastRenderedPageBreak/>
        <w:t>podemos situarlo en una larga estancia recorriendo Europa, e impartiendo clases en lugares como Roma, Sicilia y París, en colegios</w:t>
      </w:r>
      <w:r w:rsidR="00A1037D">
        <w:rPr>
          <w:rFonts w:ascii="Times New Roman" w:eastAsia="Times New Roman" w:hAnsi="Times New Roman" w:cs="Times New Roman"/>
        </w:rPr>
        <w:t xml:space="preserve"> que pertenecían a los jesuitas</w:t>
      </w:r>
      <w:r w:rsidR="00A1037D">
        <w:rPr>
          <w:rStyle w:val="Refdenotaalpie"/>
          <w:rFonts w:ascii="Times New Roman" w:eastAsia="Times New Roman" w:hAnsi="Times New Roman" w:cs="Times New Roman"/>
        </w:rPr>
        <w:footnoteReference w:id="4"/>
      </w:r>
      <w:r w:rsidR="00A1037D">
        <w:rPr>
          <w:rFonts w:ascii="Times New Roman" w:eastAsia="Times New Roman" w:hAnsi="Times New Roman" w:cs="Times New Roman"/>
        </w:rPr>
        <w:t>.</w:t>
      </w:r>
    </w:p>
    <w:p w:rsidR="00E63EAE" w:rsidRDefault="000C05CE">
      <w:pPr>
        <w:spacing w:line="360" w:lineRule="auto"/>
        <w:ind w:firstLine="708"/>
        <w:jc w:val="both"/>
        <w:rPr>
          <w:rFonts w:ascii="Times New Roman" w:eastAsia="Times New Roman" w:hAnsi="Times New Roman" w:cs="Times New Roman"/>
        </w:rPr>
      </w:pPr>
      <w:r>
        <w:rPr>
          <w:rFonts w:ascii="Times New Roman" w:eastAsia="Times New Roman" w:hAnsi="Times New Roman" w:cs="Times New Roman"/>
        </w:rPr>
        <w:t xml:space="preserve">Luego de varios años recorriendo Europa, en 1574 Juan de Mariana regresó a Toledo, y se asienta en la Casa Profesa que los jesuítas tenían en la ciudad. Es a partir de este momento que Mariana desarrolló toda su producción literaria, exenta en muchos casos de alegrías y acompañada de determinadas controversias, especialmente si hablamos de su </w:t>
      </w:r>
      <w:r>
        <w:rPr>
          <w:rFonts w:ascii="Times New Roman" w:eastAsia="Times New Roman" w:hAnsi="Times New Roman" w:cs="Times New Roman"/>
          <w:i/>
          <w:iCs/>
        </w:rPr>
        <w:t xml:space="preserve">Historiae de </w:t>
      </w:r>
      <w:r w:rsidR="00D35B5D">
        <w:rPr>
          <w:rFonts w:ascii="Times New Roman" w:eastAsia="Times New Roman" w:hAnsi="Times New Roman" w:cs="Times New Roman"/>
          <w:i/>
          <w:iCs/>
        </w:rPr>
        <w:t>r</w:t>
      </w:r>
      <w:r>
        <w:rPr>
          <w:rFonts w:ascii="Times New Roman" w:eastAsia="Times New Roman" w:hAnsi="Times New Roman" w:cs="Times New Roman"/>
          <w:i/>
          <w:iCs/>
        </w:rPr>
        <w:t>ebus Hispaniae libri XX</w:t>
      </w:r>
      <w:r>
        <w:rPr>
          <w:rFonts w:ascii="Times New Roman" w:eastAsia="Times New Roman" w:hAnsi="Times New Roman" w:cs="Times New Roman"/>
        </w:rPr>
        <w:t xml:space="preserve"> (1592), que además de no llegar a ser un éxito editorial, fue enmendada públicamente por Pedro Mantuano en su </w:t>
      </w:r>
      <w:r>
        <w:rPr>
          <w:rFonts w:ascii="Times New Roman" w:eastAsia="Times New Roman" w:hAnsi="Times New Roman" w:cs="Times New Roman"/>
          <w:i/>
          <w:iCs/>
        </w:rPr>
        <w:t>Advertencias a la historia de Juan de Mariana</w:t>
      </w:r>
      <w:r w:rsidR="00A1037D">
        <w:rPr>
          <w:rFonts w:ascii="Times New Roman" w:eastAsia="Times New Roman" w:hAnsi="Times New Roman" w:cs="Times New Roman"/>
        </w:rPr>
        <w:t xml:space="preserve"> de 1611</w:t>
      </w:r>
      <w:r w:rsidR="00A1037D">
        <w:rPr>
          <w:rStyle w:val="Refdenotaalpie"/>
          <w:rFonts w:ascii="Times New Roman" w:eastAsia="Times New Roman" w:hAnsi="Times New Roman" w:cs="Times New Roman"/>
        </w:rPr>
        <w:footnoteReference w:id="5"/>
      </w:r>
      <w:r>
        <w:rPr>
          <w:rFonts w:ascii="Times New Roman" w:eastAsia="Times New Roman" w:hAnsi="Times New Roman" w:cs="Times New Roman"/>
        </w:rPr>
        <w:t>.</w:t>
      </w:r>
    </w:p>
    <w:p w:rsidR="00E63EAE" w:rsidRDefault="000C05CE">
      <w:pPr>
        <w:spacing w:line="360" w:lineRule="auto"/>
        <w:ind w:firstLine="708"/>
        <w:jc w:val="both"/>
        <w:rPr>
          <w:rFonts w:ascii="Times New Roman" w:eastAsia="Times New Roman" w:hAnsi="Times New Roman" w:cs="Times New Roman"/>
        </w:rPr>
      </w:pPr>
      <w:r>
        <w:rPr>
          <w:rFonts w:ascii="Times New Roman" w:eastAsia="Times New Roman" w:hAnsi="Times New Roman" w:cs="Times New Roman"/>
        </w:rPr>
        <w:t xml:space="preserve">Así pues, en lo referente a la producción académica,  podemos afirmar que Juan de Mariana destacó por ser un autor prolífico, ciertamente porque dedicó una buena parte de su vida al estudio, lo que le llevó a publicar una serie de obras centradas en distintos ámbitos del conocimiento como pueden ser la economía, la política, la historia o cuestiones relacionadas con la religión, la Compañía de Jesús y la censura de obras. Con todo, cabe mencionar algunos ejemplos concretos: </w:t>
      </w:r>
      <w:r>
        <w:rPr>
          <w:rFonts w:ascii="Times New Roman" w:eastAsia="Times New Roman" w:hAnsi="Times New Roman" w:cs="Times New Roman"/>
          <w:i/>
          <w:iCs/>
        </w:rPr>
        <w:t>Manual para la administración de los sacramentos</w:t>
      </w:r>
      <w:r>
        <w:rPr>
          <w:rFonts w:ascii="Times New Roman" w:eastAsia="Times New Roman" w:hAnsi="Times New Roman" w:cs="Times New Roman"/>
        </w:rPr>
        <w:t xml:space="preserve"> (1581), obra que realizó en colaboración con su amigo García Loaysa, </w:t>
      </w:r>
      <w:r>
        <w:rPr>
          <w:rFonts w:ascii="Times New Roman" w:eastAsia="Times New Roman" w:hAnsi="Times New Roman" w:cs="Times New Roman"/>
          <w:i/>
          <w:iCs/>
        </w:rPr>
        <w:t>Actas del concilio provincial de Toledo</w:t>
      </w:r>
      <w:r>
        <w:rPr>
          <w:rFonts w:ascii="Times New Roman" w:eastAsia="Times New Roman" w:hAnsi="Times New Roman" w:cs="Times New Roman"/>
        </w:rPr>
        <w:t xml:space="preserve"> (1582), </w:t>
      </w:r>
      <w:r>
        <w:rPr>
          <w:rFonts w:ascii="Times New Roman" w:eastAsia="Times New Roman" w:hAnsi="Times New Roman" w:cs="Times New Roman"/>
          <w:i/>
          <w:iCs/>
        </w:rPr>
        <w:t xml:space="preserve">Índice prohibitivo y expurgatorio de libros </w:t>
      </w:r>
      <w:r>
        <w:rPr>
          <w:rFonts w:ascii="Times New Roman" w:eastAsia="Times New Roman" w:hAnsi="Times New Roman" w:cs="Times New Roman"/>
        </w:rPr>
        <w:t xml:space="preserve">(1584), </w:t>
      </w:r>
      <w:r>
        <w:rPr>
          <w:rFonts w:ascii="Times New Roman" w:eastAsia="Times New Roman" w:hAnsi="Times New Roman" w:cs="Times New Roman"/>
          <w:i/>
          <w:iCs/>
        </w:rPr>
        <w:t>De ponderibus mensuris</w:t>
      </w:r>
      <w:r>
        <w:rPr>
          <w:rFonts w:ascii="Times New Roman" w:eastAsia="Times New Roman" w:hAnsi="Times New Roman" w:cs="Times New Roman"/>
        </w:rPr>
        <w:t xml:space="preserve"> (1599), </w:t>
      </w:r>
      <w:r>
        <w:rPr>
          <w:rFonts w:ascii="Times New Roman" w:eastAsia="Times New Roman" w:hAnsi="Times New Roman" w:cs="Times New Roman"/>
          <w:i/>
          <w:iCs/>
        </w:rPr>
        <w:t>De Rege et regis institutione libri III</w:t>
      </w:r>
      <w:r>
        <w:rPr>
          <w:rFonts w:ascii="Times New Roman" w:eastAsia="Times New Roman" w:hAnsi="Times New Roman" w:cs="Times New Roman"/>
        </w:rPr>
        <w:t xml:space="preserve"> (1599), considerada la obra más notable de la literatura política española, e </w:t>
      </w:r>
      <w:r>
        <w:rPr>
          <w:rFonts w:ascii="Times New Roman" w:eastAsia="Times New Roman" w:hAnsi="Times New Roman" w:cs="Times New Roman"/>
          <w:i/>
          <w:iCs/>
        </w:rPr>
        <w:t>Historiae de rebus Hispaniae libri XX</w:t>
      </w:r>
      <w:r>
        <w:rPr>
          <w:rFonts w:ascii="Times New Roman" w:eastAsia="Times New Roman" w:hAnsi="Times New Roman" w:cs="Times New Roman"/>
        </w:rPr>
        <w:t xml:space="preserve"> (1592), que cuenta con una traducción al castellano realizada por el propio padre Mariana y titulada </w:t>
      </w:r>
      <w:r>
        <w:rPr>
          <w:rFonts w:ascii="Times New Roman" w:eastAsia="Times New Roman" w:hAnsi="Times New Roman" w:cs="Times New Roman"/>
          <w:i/>
          <w:iCs/>
        </w:rPr>
        <w:t xml:space="preserve">Historia General de España </w:t>
      </w:r>
      <w:r>
        <w:rPr>
          <w:rFonts w:ascii="Times New Roman" w:eastAsia="Times New Roman" w:hAnsi="Times New Roman" w:cs="Times New Roman"/>
        </w:rPr>
        <w:t xml:space="preserve">(1601). Si bien la producción literaria de Mariana fue mucho mayor a lo que queda reflejado en este apartado, con estas menciones podemos hacernos cierta idea de cuán voluminosa fue su obra. </w:t>
      </w:r>
    </w:p>
    <w:p w:rsidR="00E63EAE" w:rsidRDefault="000C05CE">
      <w:pPr>
        <w:spacing w:line="360" w:lineRule="auto"/>
        <w:ind w:firstLine="708"/>
        <w:jc w:val="both"/>
        <w:rPr>
          <w:rFonts w:ascii="Times New Roman" w:eastAsia="Times New Roman" w:hAnsi="Times New Roman" w:cs="Times New Roman"/>
        </w:rPr>
      </w:pPr>
      <w:r>
        <w:rPr>
          <w:rFonts w:ascii="Times New Roman" w:eastAsia="Times New Roman" w:hAnsi="Times New Roman" w:cs="Times New Roman"/>
        </w:rPr>
        <w:t xml:space="preserve">Con todo, en el año 1609, en la ciudad de Colonia, va a publicar una obra titulada </w:t>
      </w:r>
      <w:r>
        <w:rPr>
          <w:rFonts w:ascii="Times New Roman" w:eastAsia="Times New Roman" w:hAnsi="Times New Roman" w:cs="Times New Roman"/>
          <w:i/>
          <w:iCs/>
        </w:rPr>
        <w:t>Tratado y discurso sobre la moneda de vellón que al presente se labra en Castilla y de algunos desórdenes y abusos</w:t>
      </w:r>
      <w:r>
        <w:rPr>
          <w:rFonts w:ascii="Times New Roman" w:eastAsia="Times New Roman" w:hAnsi="Times New Roman" w:cs="Times New Roman"/>
        </w:rPr>
        <w:t>, donde reflexiona acerca de varias cuestiones, entre ellas si el rey o el gobernante vigente es verdaderamente el propietario de los bienes de sus vasallo</w:t>
      </w:r>
      <w:r w:rsidR="000F01DA">
        <w:rPr>
          <w:rFonts w:ascii="Times New Roman" w:eastAsia="Times New Roman" w:hAnsi="Times New Roman" w:cs="Times New Roman"/>
        </w:rPr>
        <w:t>s</w:t>
      </w:r>
      <w:r w:rsidR="00327FF6">
        <w:rPr>
          <w:rFonts w:ascii="Times New Roman" w:eastAsia="Times New Roman" w:hAnsi="Times New Roman" w:cs="Times New Roman"/>
        </w:rPr>
        <w:t>.</w:t>
      </w:r>
      <w:r>
        <w:rPr>
          <w:rFonts w:ascii="Times New Roman" w:eastAsia="Times New Roman" w:hAnsi="Times New Roman" w:cs="Times New Roman"/>
        </w:rPr>
        <w:t xml:space="preserve"> </w:t>
      </w:r>
      <w:r w:rsidR="00327FF6">
        <w:rPr>
          <w:rFonts w:ascii="Times New Roman" w:eastAsia="Times New Roman" w:hAnsi="Times New Roman" w:cs="Times New Roman"/>
        </w:rPr>
        <w:t>Con esta obra, Mariana granjeó</w:t>
      </w:r>
      <w:r>
        <w:rPr>
          <w:rFonts w:ascii="Times New Roman" w:eastAsia="Times New Roman" w:hAnsi="Times New Roman" w:cs="Times New Roman"/>
        </w:rPr>
        <w:t xml:space="preserve"> poderosos enemigos dentro de la aristocracia es</w:t>
      </w:r>
      <w:r w:rsidR="00327FF6">
        <w:rPr>
          <w:rFonts w:ascii="Times New Roman" w:eastAsia="Times New Roman" w:hAnsi="Times New Roman" w:cs="Times New Roman"/>
        </w:rPr>
        <w:t xml:space="preserve">pañola, como el Duque de Lerma. Además, tuvo </w:t>
      </w:r>
      <w:r>
        <w:rPr>
          <w:rFonts w:ascii="Times New Roman" w:eastAsia="Times New Roman" w:hAnsi="Times New Roman" w:cs="Times New Roman"/>
        </w:rPr>
        <w:t>que enfrentarse a un doble juicio, civil y ecl</w:t>
      </w:r>
      <w:r w:rsidR="00327FF6">
        <w:rPr>
          <w:rFonts w:ascii="Times New Roman" w:eastAsia="Times New Roman" w:hAnsi="Times New Roman" w:cs="Times New Roman"/>
        </w:rPr>
        <w:t>e</w:t>
      </w:r>
      <w:r>
        <w:rPr>
          <w:rFonts w:ascii="Times New Roman" w:eastAsia="Times New Roman" w:hAnsi="Times New Roman" w:cs="Times New Roman"/>
        </w:rPr>
        <w:t>siástico</w:t>
      </w:r>
      <w:r w:rsidR="00327FF6">
        <w:rPr>
          <w:rFonts w:ascii="Times New Roman" w:eastAsia="Times New Roman" w:hAnsi="Times New Roman" w:cs="Times New Roman"/>
        </w:rPr>
        <w:t>,</w:t>
      </w:r>
      <w:r>
        <w:rPr>
          <w:rFonts w:ascii="Times New Roman" w:eastAsia="Times New Roman" w:hAnsi="Times New Roman" w:cs="Times New Roman"/>
        </w:rPr>
        <w:t xml:space="preserve"> que, por lo pronto, </w:t>
      </w:r>
      <w:r w:rsidR="00327FF6">
        <w:rPr>
          <w:rFonts w:ascii="Times New Roman" w:eastAsia="Times New Roman" w:hAnsi="Times New Roman" w:cs="Times New Roman"/>
        </w:rPr>
        <w:t xml:space="preserve">derivó en </w:t>
      </w:r>
      <w:r>
        <w:rPr>
          <w:rFonts w:ascii="Times New Roman" w:eastAsia="Times New Roman" w:hAnsi="Times New Roman" w:cs="Times New Roman"/>
        </w:rPr>
        <w:t>un año de reclusión en el convento de San Francisco de Madrid</w:t>
      </w:r>
      <w:r w:rsidR="00A1037D">
        <w:rPr>
          <w:rStyle w:val="Refdenotaalpie"/>
          <w:rFonts w:ascii="Times New Roman" w:eastAsia="Times New Roman" w:hAnsi="Times New Roman" w:cs="Times New Roman"/>
        </w:rPr>
        <w:footnoteReference w:id="6"/>
      </w:r>
      <w:r w:rsidR="000D7FCF">
        <w:rPr>
          <w:rFonts w:ascii="Times New Roman" w:eastAsia="Times New Roman" w:hAnsi="Times New Roman" w:cs="Times New Roman"/>
        </w:rPr>
        <w:t>.</w:t>
      </w:r>
    </w:p>
    <w:p w:rsidR="00E63EAE" w:rsidRDefault="000C05CE">
      <w:pPr>
        <w:spacing w:line="360" w:lineRule="auto"/>
        <w:ind w:firstLine="708"/>
        <w:jc w:val="both"/>
        <w:rPr>
          <w:rFonts w:ascii="Times New Roman" w:eastAsia="Times New Roman" w:hAnsi="Times New Roman" w:cs="Times New Roman"/>
        </w:rPr>
      </w:pPr>
      <w:r>
        <w:rPr>
          <w:rFonts w:ascii="Times New Roman" w:eastAsia="Times New Roman" w:hAnsi="Times New Roman" w:cs="Times New Roman"/>
        </w:rPr>
        <w:lastRenderedPageBreak/>
        <w:t xml:space="preserve">Para finalizar la biografía, hemos de comentar que fue en el año 1624, a la edad de ochenta y ocho años, cuando el padre Mariana falleció por una </w:t>
      </w:r>
      <w:r w:rsidR="00F671C1">
        <w:t>«</w:t>
      </w:r>
      <w:r>
        <w:rPr>
          <w:rFonts w:ascii="Times New Roman" w:eastAsia="Times New Roman" w:hAnsi="Times New Roman" w:cs="Times New Roman"/>
        </w:rPr>
        <w:t>calentura maligna</w:t>
      </w:r>
      <w:r w:rsidR="00F671C1">
        <w:t>»</w:t>
      </w:r>
      <w:r>
        <w:rPr>
          <w:rFonts w:ascii="Times New Roman" w:eastAsia="Times New Roman" w:hAnsi="Times New Roman" w:cs="Times New Roman"/>
        </w:rPr>
        <w:t xml:space="preserve">, como así atestigua el escrito que el Prepósito (superior) de la Casa Profesa de Toledo envió al resto de casas de la orden: </w:t>
      </w:r>
    </w:p>
    <w:p w:rsidR="00E63EAE" w:rsidRDefault="00F671C1">
      <w:pPr>
        <w:spacing w:line="360" w:lineRule="auto"/>
        <w:ind w:firstLine="708"/>
        <w:jc w:val="both"/>
        <w:rPr>
          <w:rFonts w:ascii="Times New Roman" w:eastAsia="Times New Roman" w:hAnsi="Times New Roman" w:cs="Times New Roman"/>
        </w:rPr>
      </w:pPr>
      <w:r>
        <w:t>«</w:t>
      </w:r>
      <w:r w:rsidR="000C05CE">
        <w:rPr>
          <w:rFonts w:ascii="Times New Roman" w:eastAsia="Times New Roman" w:hAnsi="Times New Roman" w:cs="Times New Roman"/>
        </w:rPr>
        <w:t>Oy Viernes. 16. de Febrero a las. 5. de la tarde a sido el S.or seruido de lleuar a mejor uida al P. Juan de Mariana de una calentura maligna que le acauo al nono; murio de 88 años y entrado en 89 y de compañía 71, reciuidos todos los sacramentos con una muerte tan santa y con tanta quietud y sosiego que son fieles testigos de la paz de su alma y santidad de su vida…</w:t>
      </w:r>
      <w:r>
        <w:t>»</w:t>
      </w:r>
      <w:r w:rsidR="000C05CE">
        <w:rPr>
          <w:rFonts w:ascii="Times New Roman" w:eastAsia="Times New Roman" w:hAnsi="Times New Roman" w:cs="Times New Roman"/>
          <w:vertAlign w:val="superscript"/>
        </w:rPr>
        <w:footnoteReference w:id="7"/>
      </w:r>
      <w:r w:rsidR="000C05CE">
        <w:rPr>
          <w:rFonts w:ascii="Times New Roman" w:eastAsia="Times New Roman" w:hAnsi="Times New Roman" w:cs="Times New Roman"/>
        </w:rPr>
        <w:t>.</w:t>
      </w:r>
    </w:p>
    <w:p w:rsidR="00E63EAE" w:rsidRDefault="00E63EAE">
      <w:pPr>
        <w:spacing w:line="360" w:lineRule="auto"/>
        <w:ind w:firstLine="708"/>
        <w:jc w:val="both"/>
        <w:rPr>
          <w:rFonts w:ascii="Times New Roman" w:eastAsia="Times New Roman" w:hAnsi="Times New Roman" w:cs="Times New Roman"/>
        </w:rPr>
      </w:pPr>
    </w:p>
    <w:p w:rsidR="00E63EAE" w:rsidRDefault="000C05CE">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ACERCA DE SU ADHESIÓN A UNA ESCUELA HISTORIOGRÁFICA</w:t>
      </w:r>
    </w:p>
    <w:p w:rsidR="00E63EAE" w:rsidRDefault="000C05CE">
      <w:pPr>
        <w:spacing w:line="360" w:lineRule="auto"/>
        <w:ind w:firstLine="720"/>
        <w:jc w:val="both"/>
        <w:rPr>
          <w:rFonts w:ascii="Times New Roman" w:eastAsia="Times New Roman" w:hAnsi="Times New Roman" w:cs="Times New Roman"/>
          <w:b/>
          <w:bCs/>
        </w:rPr>
      </w:pPr>
      <w:r>
        <w:rPr>
          <w:rFonts w:ascii="Times New Roman" w:eastAsia="Times New Roman" w:hAnsi="Times New Roman" w:cs="Times New Roman"/>
        </w:rPr>
        <w:t xml:space="preserve">Debido a la naturaleza de su obra y los amplios temas que la componen, resulta complejo adscribir al padre Mariana a una corriente historiográfica concreta. Si bien es cierto, podría insertarse en el grupo de los escolásticos, algunos autores han tenido a bien identificar al jesuita con la Escuela de Salamanca, especialmente a raíz de obras como su </w:t>
      </w:r>
      <w:r>
        <w:rPr>
          <w:rFonts w:ascii="Times New Roman" w:eastAsia="Times New Roman" w:hAnsi="Times New Roman" w:cs="Times New Roman"/>
          <w:i/>
          <w:iCs/>
        </w:rPr>
        <w:t xml:space="preserve">Tratado y discurso sobre la moneda de vellón que al presente se labra en Castilla y de algunos desórdenes y abusos </w:t>
      </w:r>
      <w:r>
        <w:rPr>
          <w:rFonts w:ascii="Times New Roman" w:eastAsia="Times New Roman" w:hAnsi="Times New Roman" w:cs="Times New Roman"/>
        </w:rPr>
        <w:t>(Colonia, 1609). Empero, siguiendo los escritos de García Guerra</w:t>
      </w:r>
      <w:r>
        <w:rPr>
          <w:rFonts w:ascii="Times New Roman" w:eastAsia="Times New Roman" w:hAnsi="Times New Roman" w:cs="Times New Roman"/>
          <w:vertAlign w:val="superscript"/>
        </w:rPr>
        <w:footnoteReference w:id="8"/>
      </w:r>
      <w:r>
        <w:rPr>
          <w:rFonts w:ascii="Times New Roman" w:eastAsia="Times New Roman" w:hAnsi="Times New Roman" w:cs="Times New Roman"/>
        </w:rPr>
        <w:t>, el padre Mariana no puede adscribirse a la</w:t>
      </w:r>
      <w:r w:rsidR="00DC65EB">
        <w:rPr>
          <w:rFonts w:ascii="Times New Roman" w:eastAsia="Times New Roman" w:hAnsi="Times New Roman" w:cs="Times New Roman"/>
        </w:rPr>
        <w:t xml:space="preserve"> propia</w:t>
      </w:r>
      <w:r>
        <w:rPr>
          <w:rFonts w:ascii="Times New Roman" w:eastAsia="Times New Roman" w:hAnsi="Times New Roman" w:cs="Times New Roman"/>
        </w:rPr>
        <w:t xml:space="preserve"> Escuela de Salamanca, </w:t>
      </w:r>
      <w:r w:rsidR="00DC65EB">
        <w:rPr>
          <w:rFonts w:ascii="Times New Roman" w:eastAsia="Times New Roman" w:hAnsi="Times New Roman" w:cs="Times New Roman"/>
        </w:rPr>
        <w:t>pero sí</w:t>
      </w:r>
      <w:r>
        <w:rPr>
          <w:rFonts w:ascii="Times New Roman" w:eastAsia="Times New Roman" w:hAnsi="Times New Roman" w:cs="Times New Roman"/>
        </w:rPr>
        <w:t xml:space="preserve"> formó parte de los autores que se vieron influenciados por su pensamiento. </w:t>
      </w:r>
      <w:r w:rsidR="00F364DB">
        <w:rPr>
          <w:rFonts w:ascii="Times New Roman" w:eastAsia="Times New Roman" w:hAnsi="Times New Roman" w:cs="Times New Roman"/>
        </w:rPr>
        <w:t>Con todo, en el plano historiográfico situamos a Juan de Mariana dentro de la historiografía española del Siglo de Oro.</w:t>
      </w:r>
    </w:p>
    <w:p w:rsidR="00E63EAE" w:rsidRDefault="00E63EAE">
      <w:pPr>
        <w:spacing w:line="360" w:lineRule="auto"/>
        <w:jc w:val="both"/>
        <w:rPr>
          <w:rFonts w:ascii="Times New Roman" w:eastAsia="Times New Roman" w:hAnsi="Times New Roman" w:cs="Times New Roman"/>
          <w:b/>
          <w:bCs/>
        </w:rPr>
      </w:pPr>
    </w:p>
    <w:p w:rsidR="00E63EAE" w:rsidRDefault="000C05CE">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SOBRE LA HISTORIA GEN</w:t>
      </w:r>
      <w:r w:rsidR="00BB7EE8">
        <w:rPr>
          <w:rFonts w:ascii="Times New Roman" w:eastAsia="Times New Roman" w:hAnsi="Times New Roman" w:cs="Times New Roman"/>
          <w:b/>
          <w:bCs/>
        </w:rPr>
        <w:t>ERAL DE ESPAÑA, EDICIÓN DE 1601</w:t>
      </w:r>
    </w:p>
    <w:p w:rsidR="00E63EAE" w:rsidRDefault="000C05CE">
      <w:pPr>
        <w:spacing w:line="360" w:lineRule="auto"/>
        <w:ind w:firstLine="708"/>
        <w:jc w:val="both"/>
        <w:rPr>
          <w:rFonts w:ascii="Times New Roman" w:eastAsia="Times New Roman" w:hAnsi="Times New Roman" w:cs="Times New Roman"/>
        </w:rPr>
      </w:pPr>
      <w:r>
        <w:rPr>
          <w:rFonts w:ascii="Times New Roman" w:eastAsia="Times New Roman" w:hAnsi="Times New Roman" w:cs="Times New Roman"/>
        </w:rPr>
        <w:t xml:space="preserve">De todas las obras citadas del padre Mariana, para la elaboración de este artículo he escogido la </w:t>
      </w:r>
      <w:r>
        <w:rPr>
          <w:rFonts w:ascii="Times New Roman" w:eastAsia="Times New Roman" w:hAnsi="Times New Roman" w:cs="Times New Roman"/>
          <w:i/>
          <w:iCs/>
        </w:rPr>
        <w:t>Historia General de España</w:t>
      </w:r>
      <w:r>
        <w:rPr>
          <w:rFonts w:ascii="Times New Roman" w:eastAsia="Times New Roman" w:hAnsi="Times New Roman" w:cs="Times New Roman"/>
        </w:rPr>
        <w:t>, edición de 1601, debido a su importancia historiográfica en lo referente a la construcción de una historia general para nuestro país. Si bien no es la primera, pues ya existieron ejemplos como la crónica de Alfonso X el Sabio</w:t>
      </w:r>
      <w:r>
        <w:rPr>
          <w:rFonts w:ascii="Times New Roman" w:eastAsia="Times New Roman" w:hAnsi="Times New Roman" w:cs="Times New Roman"/>
          <w:vertAlign w:val="superscript"/>
        </w:rPr>
        <w:footnoteReference w:id="9"/>
      </w:r>
      <w:r>
        <w:rPr>
          <w:rFonts w:ascii="Times New Roman" w:eastAsia="Times New Roman" w:hAnsi="Times New Roman" w:cs="Times New Roman"/>
        </w:rPr>
        <w:t xml:space="preserve">, la obra de Florián de </w:t>
      </w:r>
      <w:r>
        <w:rPr>
          <w:rFonts w:ascii="Times New Roman" w:eastAsia="Times New Roman" w:hAnsi="Times New Roman" w:cs="Times New Roman"/>
        </w:rPr>
        <w:lastRenderedPageBreak/>
        <w:t>Ocampo</w:t>
      </w:r>
      <w:r>
        <w:rPr>
          <w:rFonts w:ascii="Times New Roman" w:eastAsia="Times New Roman" w:hAnsi="Times New Roman" w:cs="Times New Roman"/>
          <w:vertAlign w:val="superscript"/>
        </w:rPr>
        <w:footnoteReference w:id="10"/>
      </w:r>
      <w:r>
        <w:rPr>
          <w:rFonts w:ascii="Times New Roman" w:eastAsia="Times New Roman" w:hAnsi="Times New Roman" w:cs="Times New Roman"/>
        </w:rPr>
        <w:t xml:space="preserve"> y la de Ambrosio de Morales</w:t>
      </w:r>
      <w:r>
        <w:rPr>
          <w:rFonts w:ascii="Times New Roman" w:eastAsia="Times New Roman" w:hAnsi="Times New Roman" w:cs="Times New Roman"/>
          <w:vertAlign w:val="superscript"/>
        </w:rPr>
        <w:footnoteReference w:id="11"/>
      </w:r>
      <w:r>
        <w:rPr>
          <w:rFonts w:ascii="Times New Roman" w:eastAsia="Times New Roman" w:hAnsi="Times New Roman" w:cs="Times New Roman"/>
        </w:rPr>
        <w:t xml:space="preserve">, conforma uno de los ejemplos más estudiados e interesantes al respecto. </w:t>
      </w:r>
    </w:p>
    <w:p w:rsidR="00E63EAE" w:rsidRDefault="000C05CE">
      <w:pPr>
        <w:spacing w:line="360" w:lineRule="auto"/>
        <w:ind w:firstLine="708"/>
        <w:jc w:val="both"/>
        <w:rPr>
          <w:rFonts w:ascii="Times New Roman" w:eastAsia="Times New Roman" w:hAnsi="Times New Roman" w:cs="Times New Roman"/>
        </w:rPr>
      </w:pPr>
      <w:r>
        <w:rPr>
          <w:rFonts w:ascii="Times New Roman" w:eastAsia="Times New Roman" w:hAnsi="Times New Roman" w:cs="Times New Roman"/>
        </w:rPr>
        <w:t xml:space="preserve">Así pues, sobre esta obra cabe decir lo siguiente: poco tiempo después de la publicación de </w:t>
      </w:r>
      <w:r>
        <w:rPr>
          <w:rFonts w:ascii="Times New Roman" w:eastAsia="Times New Roman" w:hAnsi="Times New Roman" w:cs="Times New Roman"/>
          <w:i/>
          <w:iCs/>
        </w:rPr>
        <w:t>Historiae de rebus Hispaniae libri XX</w:t>
      </w:r>
      <w:r>
        <w:rPr>
          <w:rFonts w:ascii="Times New Roman" w:eastAsia="Times New Roman" w:hAnsi="Times New Roman" w:cs="Times New Roman"/>
        </w:rPr>
        <w:t>, Juan de Mariana decidió traducir la obra a la lengua romance, lo que di</w:t>
      </w:r>
      <w:r w:rsidR="00457B8A">
        <w:rPr>
          <w:rFonts w:ascii="Times New Roman" w:eastAsia="Times New Roman" w:hAnsi="Times New Roman" w:cs="Times New Roman"/>
        </w:rPr>
        <w:t>ó</w:t>
      </w:r>
      <w:r>
        <w:rPr>
          <w:rFonts w:ascii="Times New Roman" w:eastAsia="Times New Roman" w:hAnsi="Times New Roman" w:cs="Times New Roman"/>
        </w:rPr>
        <w:t xml:space="preserve"> como resultado la impresión de su </w:t>
      </w:r>
      <w:r>
        <w:rPr>
          <w:rFonts w:ascii="Times New Roman" w:eastAsia="Times New Roman" w:hAnsi="Times New Roman" w:cs="Times New Roman"/>
          <w:i/>
          <w:iCs/>
        </w:rPr>
        <w:t>Historia General de España</w:t>
      </w:r>
      <w:r>
        <w:rPr>
          <w:rFonts w:ascii="Times New Roman" w:eastAsia="Times New Roman" w:hAnsi="Times New Roman" w:cs="Times New Roman"/>
        </w:rPr>
        <w:t>, publicada por primera vez en el año 1601 en Toledo, por Pedro Rodríguez</w:t>
      </w:r>
      <w:r>
        <w:rPr>
          <w:rFonts w:ascii="Times New Roman" w:eastAsia="Times New Roman" w:hAnsi="Times New Roman" w:cs="Times New Roman"/>
          <w:vertAlign w:val="superscript"/>
        </w:rPr>
        <w:footnoteReference w:id="12"/>
      </w:r>
      <w:r>
        <w:rPr>
          <w:rFonts w:ascii="Times New Roman" w:eastAsia="Times New Roman" w:hAnsi="Times New Roman" w:cs="Times New Roman"/>
        </w:rPr>
        <w:t xml:space="preserve">. El motivo de la traducción viene explicado por el propio autor en las primeras páginas </w:t>
      </w:r>
      <w:r w:rsidR="000A08B8">
        <w:rPr>
          <w:rFonts w:ascii="Times New Roman" w:eastAsia="Times New Roman" w:hAnsi="Times New Roman" w:cs="Times New Roman"/>
        </w:rPr>
        <w:t>del libro</w:t>
      </w:r>
      <w:r>
        <w:rPr>
          <w:rFonts w:ascii="Times New Roman" w:eastAsia="Times New Roman" w:hAnsi="Times New Roman" w:cs="Times New Roman"/>
        </w:rPr>
        <w:t>, y dice así:</w:t>
      </w:r>
      <w:r>
        <w:rPr>
          <w:rFonts w:ascii="Times New Roman" w:eastAsia="Times New Roman" w:hAnsi="Times New Roman" w:cs="Times New Roman"/>
        </w:rPr>
        <w:tab/>
      </w:r>
    </w:p>
    <w:p w:rsidR="00E63EAE" w:rsidRDefault="00F671C1">
      <w:pPr>
        <w:spacing w:line="360" w:lineRule="auto"/>
        <w:ind w:firstLine="708"/>
        <w:jc w:val="both"/>
        <w:rPr>
          <w:rFonts w:ascii="Times New Roman" w:eastAsia="Times New Roman" w:hAnsi="Times New Roman" w:cs="Times New Roman"/>
        </w:rPr>
      </w:pPr>
      <w:r>
        <w:t>«</w:t>
      </w:r>
      <w:r w:rsidR="000C05CE">
        <w:rPr>
          <w:rFonts w:ascii="Times New Roman" w:eastAsia="Times New Roman" w:hAnsi="Times New Roman" w:cs="Times New Roman"/>
        </w:rPr>
        <w:t>Bolvila en Romance, muy fuera de lo que al principio pensé, por la instancia continua que de diversas partes me hizieron sobre ello, y por el poco conocimiento que de ordinario oy tienen en Es</w:t>
      </w:r>
      <w:r w:rsidR="00A1037D">
        <w:rPr>
          <w:rFonts w:ascii="Times New Roman" w:eastAsia="Times New Roman" w:hAnsi="Times New Roman" w:cs="Times New Roman"/>
        </w:rPr>
        <w:t>paña de la lengua Latina</w:t>
      </w:r>
      <w:r>
        <w:t>»</w:t>
      </w:r>
      <w:r w:rsidR="00A1037D">
        <w:rPr>
          <w:rStyle w:val="Refdenotaalpie"/>
          <w:rFonts w:ascii="Times New Roman" w:eastAsia="Times New Roman" w:hAnsi="Times New Roman" w:cs="Times New Roman"/>
        </w:rPr>
        <w:footnoteReference w:id="13"/>
      </w:r>
      <w:r w:rsidR="00A1037D">
        <w:rPr>
          <w:rFonts w:ascii="Times New Roman" w:eastAsia="Times New Roman" w:hAnsi="Times New Roman" w:cs="Times New Roman"/>
        </w:rPr>
        <w:t>.</w:t>
      </w:r>
    </w:p>
    <w:p w:rsidR="00901B30" w:rsidRDefault="000C05CE" w:rsidP="00901B30">
      <w:pPr>
        <w:spacing w:line="360" w:lineRule="auto"/>
        <w:ind w:firstLine="708"/>
        <w:jc w:val="both"/>
        <w:rPr>
          <w:rFonts w:ascii="Times New Roman" w:eastAsia="Times New Roman" w:hAnsi="Times New Roman" w:cs="Times New Roman"/>
        </w:rPr>
      </w:pPr>
      <w:r>
        <w:rPr>
          <w:rFonts w:ascii="Times New Roman" w:eastAsia="Times New Roman" w:hAnsi="Times New Roman" w:cs="Times New Roman"/>
        </w:rPr>
        <w:t xml:space="preserve">Esta edición, a diferencia de la </w:t>
      </w:r>
      <w:r w:rsidRPr="007C3808">
        <w:rPr>
          <w:rFonts w:ascii="Times New Roman" w:eastAsia="Times New Roman" w:hAnsi="Times New Roman" w:cs="Times New Roman"/>
          <w:i/>
        </w:rPr>
        <w:t>Historia Latina</w:t>
      </w:r>
      <w:r>
        <w:rPr>
          <w:rFonts w:ascii="Times New Roman" w:eastAsia="Times New Roman" w:hAnsi="Times New Roman" w:cs="Times New Roman"/>
          <w:vertAlign w:val="superscript"/>
        </w:rPr>
        <w:footnoteReference w:id="14"/>
      </w:r>
      <w:r>
        <w:rPr>
          <w:rFonts w:ascii="Times New Roman" w:eastAsia="Times New Roman" w:hAnsi="Times New Roman" w:cs="Times New Roman"/>
        </w:rPr>
        <w:t>, cuenta con un total de treinta libros repartidos en dos tomos, que abarcan desde el inicio mitológico de España</w:t>
      </w:r>
      <w:r>
        <w:rPr>
          <w:rFonts w:ascii="Times New Roman" w:eastAsia="Times New Roman" w:hAnsi="Times New Roman" w:cs="Times New Roman"/>
          <w:vertAlign w:val="superscript"/>
        </w:rPr>
        <w:footnoteReference w:id="15"/>
      </w:r>
      <w:r>
        <w:rPr>
          <w:rFonts w:ascii="Times New Roman" w:eastAsia="Times New Roman" w:hAnsi="Times New Roman" w:cs="Times New Roman"/>
        </w:rPr>
        <w:t xml:space="preserve"> hasta el reinado de los Reyes Católicos, concretamente hasta la muerte de Fer</w:t>
      </w:r>
      <w:r w:rsidR="00F05975">
        <w:rPr>
          <w:rFonts w:ascii="Times New Roman" w:eastAsia="Times New Roman" w:hAnsi="Times New Roman" w:cs="Times New Roman"/>
        </w:rPr>
        <w:t>nando el Católico. Tal y como justifica el propio Mariana, d</w:t>
      </w:r>
      <w:r>
        <w:rPr>
          <w:rFonts w:ascii="Times New Roman" w:eastAsia="Times New Roman" w:hAnsi="Times New Roman" w:cs="Times New Roman"/>
        </w:rPr>
        <w:t xml:space="preserve">ebido a </w:t>
      </w:r>
      <w:r w:rsidR="00F05975">
        <w:rPr>
          <w:rFonts w:ascii="Times New Roman" w:eastAsia="Times New Roman" w:hAnsi="Times New Roman" w:cs="Times New Roman"/>
        </w:rPr>
        <w:t xml:space="preserve">los tintes críticos de la obra y a la intención de no </w:t>
      </w:r>
      <w:r>
        <w:rPr>
          <w:rFonts w:ascii="Times New Roman" w:eastAsia="Times New Roman" w:hAnsi="Times New Roman" w:cs="Times New Roman"/>
        </w:rPr>
        <w:t xml:space="preserve">faltar a la verdad, </w:t>
      </w:r>
      <w:r w:rsidR="00F05975">
        <w:rPr>
          <w:rFonts w:ascii="Times New Roman" w:eastAsia="Times New Roman" w:hAnsi="Times New Roman" w:cs="Times New Roman"/>
        </w:rPr>
        <w:t xml:space="preserve">no abarca el periodo más reciente de la historia (reinado de Carlos I y Felipe II) </w:t>
      </w:r>
      <w:r>
        <w:rPr>
          <w:rFonts w:ascii="Times New Roman" w:eastAsia="Times New Roman" w:hAnsi="Times New Roman" w:cs="Times New Roman"/>
        </w:rPr>
        <w:t>en un intento de no agraviar a personajes ilustres de su época</w:t>
      </w:r>
      <w:r w:rsidR="00F05975">
        <w:rPr>
          <w:rFonts w:ascii="Times New Roman" w:eastAsia="Times New Roman" w:hAnsi="Times New Roman" w:cs="Times New Roman"/>
        </w:rPr>
        <w:t>, como ocurrió en 1609 con el Duque de Lerma</w:t>
      </w:r>
      <w:r>
        <w:rPr>
          <w:rFonts w:ascii="Times New Roman" w:eastAsia="Times New Roman" w:hAnsi="Times New Roman" w:cs="Times New Roman"/>
        </w:rPr>
        <w:t xml:space="preserve">. Con todo, la justificación que el padre Mariana brinda a la existencia de una obra de tal calibre resulta de mucho interés: fue gracias a su estancia en el extranjero que vio la necesidad de elaborar una </w:t>
      </w:r>
      <w:r w:rsidR="00F05975">
        <w:rPr>
          <w:rFonts w:ascii="Times New Roman" w:eastAsia="Times New Roman" w:hAnsi="Times New Roman" w:cs="Times New Roman"/>
        </w:rPr>
        <w:t>historia completa</w:t>
      </w:r>
      <w:r>
        <w:rPr>
          <w:rFonts w:ascii="Times New Roman" w:eastAsia="Times New Roman" w:hAnsi="Times New Roman" w:cs="Times New Roman"/>
        </w:rPr>
        <w:t xml:space="preserve"> para contar al mundo las razones que habían llevado a España a lograr sus hazañas políticas, militares o de otra índole. Hasta entonces, existían </w:t>
      </w:r>
      <w:r w:rsidR="00F05975">
        <w:rPr>
          <w:rFonts w:ascii="Times New Roman" w:eastAsia="Times New Roman" w:hAnsi="Times New Roman" w:cs="Times New Roman"/>
        </w:rPr>
        <w:t>publicaciones</w:t>
      </w:r>
      <w:r>
        <w:rPr>
          <w:rFonts w:ascii="Times New Roman" w:eastAsia="Times New Roman" w:hAnsi="Times New Roman" w:cs="Times New Roman"/>
        </w:rPr>
        <w:t xml:space="preserve"> que trataban la historia de nuestro país de forma parcial,</w:t>
      </w:r>
      <w:r w:rsidR="00F05975">
        <w:rPr>
          <w:rFonts w:ascii="Times New Roman" w:eastAsia="Times New Roman" w:hAnsi="Times New Roman" w:cs="Times New Roman"/>
        </w:rPr>
        <w:t xml:space="preserve"> </w:t>
      </w:r>
      <w:r w:rsidR="00FA3967">
        <w:rPr>
          <w:rFonts w:ascii="Times New Roman" w:eastAsia="Times New Roman" w:hAnsi="Times New Roman" w:cs="Times New Roman"/>
        </w:rPr>
        <w:t xml:space="preserve">aunque, como veremos más adelante, serán la base sobre la que se construya la </w:t>
      </w:r>
      <w:r w:rsidR="00FA3967" w:rsidRPr="00FA3967">
        <w:rPr>
          <w:rFonts w:ascii="Times New Roman" w:eastAsia="Times New Roman" w:hAnsi="Times New Roman" w:cs="Times New Roman"/>
          <w:i/>
        </w:rPr>
        <w:t>Historia General</w:t>
      </w:r>
      <w:r w:rsidR="00FA3967">
        <w:rPr>
          <w:rFonts w:ascii="Times New Roman" w:eastAsia="Times New Roman" w:hAnsi="Times New Roman" w:cs="Times New Roman"/>
        </w:rPr>
        <w:t>.</w:t>
      </w:r>
      <w:r>
        <w:rPr>
          <w:rFonts w:ascii="Times New Roman" w:eastAsia="Times New Roman" w:hAnsi="Times New Roman" w:cs="Times New Roman"/>
        </w:rPr>
        <w:t xml:space="preserve"> </w:t>
      </w:r>
      <w:r w:rsidR="00FA3967">
        <w:rPr>
          <w:rFonts w:ascii="Times New Roman" w:eastAsia="Times New Roman" w:hAnsi="Times New Roman" w:cs="Times New Roman"/>
        </w:rPr>
        <w:t>A</w:t>
      </w:r>
      <w:r>
        <w:rPr>
          <w:rFonts w:ascii="Times New Roman" w:eastAsia="Times New Roman" w:hAnsi="Times New Roman" w:cs="Times New Roman"/>
        </w:rPr>
        <w:t xml:space="preserve">l respecto, existen </w:t>
      </w:r>
      <w:r w:rsidR="00FA3967">
        <w:rPr>
          <w:rFonts w:ascii="Times New Roman" w:eastAsia="Times New Roman" w:hAnsi="Times New Roman" w:cs="Times New Roman"/>
        </w:rPr>
        <w:t xml:space="preserve">publicaciones que ponen de manifiesto la notable infuencia de obras contemporáneas al padre Mariana en su </w:t>
      </w:r>
      <w:r w:rsidR="00FA3967" w:rsidRPr="00FA3967">
        <w:rPr>
          <w:rFonts w:ascii="Times New Roman" w:eastAsia="Times New Roman" w:hAnsi="Times New Roman" w:cs="Times New Roman"/>
          <w:i/>
        </w:rPr>
        <w:t>Historia General</w:t>
      </w:r>
      <w:r w:rsidR="00FA3967">
        <w:rPr>
          <w:rFonts w:ascii="Times New Roman" w:eastAsia="Times New Roman" w:hAnsi="Times New Roman" w:cs="Times New Roman"/>
        </w:rPr>
        <w:t xml:space="preserve">, </w:t>
      </w:r>
      <w:r w:rsidR="00FA3967">
        <w:rPr>
          <w:rFonts w:ascii="Times New Roman" w:eastAsia="Times New Roman" w:hAnsi="Times New Roman" w:cs="Times New Roman"/>
        </w:rPr>
        <w:lastRenderedPageBreak/>
        <w:t>ello gracias al de las fuentes y citas empleadas</w:t>
      </w:r>
      <w:r>
        <w:rPr>
          <w:rFonts w:ascii="Times New Roman" w:eastAsia="Times New Roman" w:hAnsi="Times New Roman" w:cs="Times New Roman"/>
          <w:vertAlign w:val="superscript"/>
        </w:rPr>
        <w:footnoteReference w:id="16"/>
      </w:r>
      <w:r>
        <w:rPr>
          <w:rFonts w:ascii="Times New Roman" w:eastAsia="Times New Roman" w:hAnsi="Times New Roman" w:cs="Times New Roman"/>
        </w:rPr>
        <w:t xml:space="preserve">. </w:t>
      </w:r>
      <w:r w:rsidR="00FA3967">
        <w:rPr>
          <w:rFonts w:ascii="Times New Roman" w:eastAsia="Times New Roman" w:hAnsi="Times New Roman" w:cs="Times New Roman"/>
        </w:rPr>
        <w:t xml:space="preserve">Por </w:t>
      </w:r>
      <w:r w:rsidR="000D3F9B">
        <w:rPr>
          <w:rFonts w:ascii="Times New Roman" w:eastAsia="Times New Roman" w:hAnsi="Times New Roman" w:cs="Times New Roman"/>
        </w:rPr>
        <w:t xml:space="preserve">último, hemos de mencionar el enorme éxito que la edición publicada en castellano tuvo ya desde el inicio, vendiendo un gran volumen de </w:t>
      </w:r>
      <w:r w:rsidR="00FA3967">
        <w:rPr>
          <w:rFonts w:ascii="Times New Roman" w:eastAsia="Times New Roman" w:hAnsi="Times New Roman" w:cs="Times New Roman"/>
        </w:rPr>
        <w:t>ejemplares de los cuales</w:t>
      </w:r>
      <w:r w:rsidR="000D3F9B">
        <w:rPr>
          <w:rFonts w:ascii="Times New Roman" w:eastAsia="Times New Roman" w:hAnsi="Times New Roman" w:cs="Times New Roman"/>
        </w:rPr>
        <w:t xml:space="preserve"> algunos de ellos tardaron poco en llegar a lugares como Roma, Alemania, Perú o Ciudad de Méjico</w:t>
      </w:r>
      <w:r w:rsidR="000374BD">
        <w:rPr>
          <w:rStyle w:val="Refdenotaalpie"/>
          <w:rFonts w:ascii="Times New Roman" w:eastAsia="Times New Roman" w:hAnsi="Times New Roman" w:cs="Times New Roman"/>
        </w:rPr>
        <w:footnoteReference w:id="17"/>
      </w:r>
      <w:r w:rsidR="000D3F9B">
        <w:rPr>
          <w:rFonts w:ascii="Times New Roman" w:eastAsia="Times New Roman" w:hAnsi="Times New Roman" w:cs="Times New Roman"/>
        </w:rPr>
        <w:t>.</w:t>
      </w:r>
    </w:p>
    <w:p w:rsidR="00FA3967" w:rsidRDefault="00FA3967" w:rsidP="00901B30">
      <w:pPr>
        <w:spacing w:line="360" w:lineRule="auto"/>
        <w:ind w:firstLine="708"/>
        <w:jc w:val="both"/>
        <w:rPr>
          <w:rFonts w:ascii="Times New Roman" w:eastAsia="Times New Roman" w:hAnsi="Times New Roman" w:cs="Times New Roman"/>
        </w:rPr>
      </w:pPr>
    </w:p>
    <w:p w:rsidR="00E63EAE" w:rsidRPr="000D3F9B" w:rsidRDefault="000C05CE" w:rsidP="00901B30">
      <w:pPr>
        <w:spacing w:line="360" w:lineRule="auto"/>
        <w:jc w:val="both"/>
        <w:rPr>
          <w:rFonts w:ascii="Times New Roman" w:eastAsia="Times New Roman" w:hAnsi="Times New Roman" w:cs="Times New Roman"/>
        </w:rPr>
      </w:pPr>
      <w:r w:rsidRPr="000D3F9B">
        <w:rPr>
          <w:rFonts w:ascii="Times New Roman" w:eastAsia="Times New Roman" w:hAnsi="Times New Roman" w:cs="Times New Roman"/>
          <w:b/>
          <w:bCs/>
        </w:rPr>
        <w:t>ALGUNAS CUESTIONES RELEVANTES DE SU OBRA</w:t>
      </w:r>
    </w:p>
    <w:p w:rsidR="00E63EAE" w:rsidRDefault="000C05CE">
      <w:pPr>
        <w:spacing w:line="360" w:lineRule="auto"/>
        <w:ind w:firstLine="708"/>
        <w:jc w:val="both"/>
        <w:rPr>
          <w:rFonts w:ascii="Times New Roman" w:eastAsia="Times New Roman" w:hAnsi="Times New Roman" w:cs="Times New Roman"/>
        </w:rPr>
      </w:pPr>
      <w:r>
        <w:rPr>
          <w:rFonts w:ascii="Times New Roman" w:eastAsia="Times New Roman" w:hAnsi="Times New Roman" w:cs="Times New Roman"/>
        </w:rPr>
        <w:t xml:space="preserve">A continuación, vamos a aprovechar este apartado para tratar </w:t>
      </w:r>
      <w:r w:rsidR="00EE2AEE">
        <w:rPr>
          <w:rFonts w:ascii="Times New Roman" w:eastAsia="Times New Roman" w:hAnsi="Times New Roman" w:cs="Times New Roman"/>
        </w:rPr>
        <w:t>de forma superficial</w:t>
      </w:r>
      <w:r>
        <w:rPr>
          <w:rFonts w:ascii="Times New Roman" w:eastAsia="Times New Roman" w:hAnsi="Times New Roman" w:cs="Times New Roman"/>
        </w:rPr>
        <w:t xml:space="preserve"> algunas cuestiones</w:t>
      </w:r>
      <w:r w:rsidR="00EE2AEE">
        <w:rPr>
          <w:rFonts w:ascii="Times New Roman" w:eastAsia="Times New Roman" w:hAnsi="Times New Roman" w:cs="Times New Roman"/>
        </w:rPr>
        <w:t xml:space="preserve"> que llaman la atención sobre el escrito, y que pueden resultar interesantes a la hora de reflexionar sobre el mismo</w:t>
      </w:r>
      <w:r>
        <w:rPr>
          <w:rFonts w:ascii="Times New Roman" w:eastAsia="Times New Roman" w:hAnsi="Times New Roman" w:cs="Times New Roman"/>
        </w:rPr>
        <w:t xml:space="preserve">. </w:t>
      </w:r>
    </w:p>
    <w:p w:rsidR="00E63EAE" w:rsidRDefault="000C05CE" w:rsidP="00593B2C">
      <w:pPr>
        <w:spacing w:line="360" w:lineRule="auto"/>
        <w:ind w:firstLine="708"/>
        <w:jc w:val="both"/>
        <w:rPr>
          <w:rFonts w:ascii="Times New Roman" w:eastAsia="Times New Roman" w:hAnsi="Times New Roman" w:cs="Times New Roman"/>
        </w:rPr>
      </w:pPr>
      <w:r>
        <w:rPr>
          <w:rFonts w:ascii="Times New Roman" w:eastAsia="Times New Roman" w:hAnsi="Times New Roman" w:cs="Times New Roman"/>
        </w:rPr>
        <w:t xml:space="preserve">En primer lugar, debemos resaltar el uso reiterado de la palabra </w:t>
      </w:r>
      <w:r w:rsidRPr="007C3808">
        <w:rPr>
          <w:rFonts w:ascii="Times New Roman" w:eastAsia="Times New Roman" w:hAnsi="Times New Roman" w:cs="Times New Roman"/>
          <w:i/>
        </w:rPr>
        <w:t>nación</w:t>
      </w:r>
      <w:r>
        <w:rPr>
          <w:rFonts w:ascii="Times New Roman" w:eastAsia="Times New Roman" w:hAnsi="Times New Roman" w:cs="Times New Roman"/>
        </w:rPr>
        <w:t xml:space="preserve"> a lo largo de la </w:t>
      </w:r>
      <w:r w:rsidRPr="007C3808">
        <w:rPr>
          <w:rFonts w:ascii="Times New Roman" w:eastAsia="Times New Roman" w:hAnsi="Times New Roman" w:cs="Times New Roman"/>
          <w:i/>
        </w:rPr>
        <w:t>Historia General de España</w:t>
      </w:r>
      <w:r>
        <w:rPr>
          <w:rFonts w:ascii="Times New Roman" w:eastAsia="Times New Roman" w:hAnsi="Times New Roman" w:cs="Times New Roman"/>
        </w:rPr>
        <w:t xml:space="preserve">: Mariana </w:t>
      </w:r>
      <w:r w:rsidR="00EE2AEE">
        <w:rPr>
          <w:rFonts w:ascii="Times New Roman" w:eastAsia="Times New Roman" w:hAnsi="Times New Roman" w:cs="Times New Roman"/>
        </w:rPr>
        <w:t>comenta acerca</w:t>
      </w:r>
      <w:r>
        <w:rPr>
          <w:rFonts w:ascii="Times New Roman" w:eastAsia="Times New Roman" w:hAnsi="Times New Roman" w:cs="Times New Roman"/>
        </w:rPr>
        <w:t xml:space="preserve"> de las distintas naciones que habitaron la Península Ibérica antes de la llegada de los romanos y, de igual forma, no tiene problema a la hora de hablar sobre la nación visigoda. </w:t>
      </w:r>
      <w:r w:rsidR="00EE2AEE">
        <w:rPr>
          <w:rFonts w:ascii="Times New Roman" w:eastAsia="Times New Roman" w:hAnsi="Times New Roman" w:cs="Times New Roman"/>
        </w:rPr>
        <w:t>Estos es importante debido a la relevancia historiográfica del autor a lo largo del siglo XIX, y sus implicaciones (involuntarias, pues falleció dos siglos antes) con la cuestión nacionalista. Al respecto, y de for</w:t>
      </w:r>
      <w:r w:rsidR="00593B2C">
        <w:rPr>
          <w:rFonts w:ascii="Times New Roman" w:eastAsia="Times New Roman" w:hAnsi="Times New Roman" w:cs="Times New Roman"/>
        </w:rPr>
        <w:t>ma muy breve, podemos decir lo siguiente: s</w:t>
      </w:r>
      <w:r>
        <w:rPr>
          <w:rFonts w:ascii="Times New Roman" w:eastAsia="Times New Roman" w:hAnsi="Times New Roman" w:cs="Times New Roman"/>
        </w:rPr>
        <w:t xml:space="preserve">egún dictamina la RAE, el concepto nación proviene de la palabra latina </w:t>
      </w:r>
      <w:r>
        <w:rPr>
          <w:rFonts w:ascii="Times New Roman" w:eastAsia="Times New Roman" w:hAnsi="Times New Roman" w:cs="Times New Roman"/>
          <w:i/>
          <w:iCs/>
        </w:rPr>
        <w:t>natio</w:t>
      </w:r>
      <w:r>
        <w:rPr>
          <w:rFonts w:ascii="Times New Roman" w:eastAsia="Times New Roman" w:hAnsi="Times New Roman" w:cs="Times New Roman"/>
        </w:rPr>
        <w:t xml:space="preserve">, cuyo significado es equivalente a lugar de nacimiento. </w:t>
      </w:r>
      <w:r w:rsidR="00593B2C">
        <w:rPr>
          <w:rFonts w:ascii="Times New Roman" w:eastAsia="Times New Roman" w:hAnsi="Times New Roman" w:cs="Times New Roman"/>
        </w:rPr>
        <w:t xml:space="preserve">Si bien Mariana agrupa pueblos que, en la práctica son heterogeneos, bajo la plabra nación, el significado de esta palabra aún está </w:t>
      </w:r>
      <w:r>
        <w:rPr>
          <w:rFonts w:ascii="Times New Roman" w:eastAsia="Times New Roman" w:hAnsi="Times New Roman" w:cs="Times New Roman"/>
        </w:rPr>
        <w:t xml:space="preserve">desprovisto de las categorías políticas de la época contemporánea. </w:t>
      </w:r>
      <w:r w:rsidR="00593B2C">
        <w:rPr>
          <w:rFonts w:ascii="Times New Roman" w:eastAsia="Times New Roman" w:hAnsi="Times New Roman" w:cs="Times New Roman"/>
        </w:rPr>
        <w:t>Empero</w:t>
      </w:r>
      <w:r>
        <w:rPr>
          <w:rFonts w:ascii="Times New Roman" w:eastAsia="Times New Roman" w:hAnsi="Times New Roman" w:cs="Times New Roman"/>
        </w:rPr>
        <w:t>, es cierto que al padre Mariana le debemos la elaboración de una obra completa sobre la historia de España donde los distintos pueblos que la habitan son tratados por igual, e incluidos en una misma categoría, la de españoles. Así pues, no realiza distinción entre catalanes, aragoneses, extremeños o castellanos.</w:t>
      </w:r>
    </w:p>
    <w:p w:rsidR="00E63EAE" w:rsidRDefault="00593B2C">
      <w:pPr>
        <w:spacing w:line="360" w:lineRule="auto"/>
        <w:ind w:firstLine="708"/>
        <w:jc w:val="both"/>
        <w:rPr>
          <w:rFonts w:ascii="Times New Roman" w:eastAsia="Times New Roman" w:hAnsi="Times New Roman" w:cs="Times New Roman"/>
        </w:rPr>
      </w:pPr>
      <w:r>
        <w:rPr>
          <w:rFonts w:ascii="Times New Roman" w:eastAsia="Times New Roman" w:hAnsi="Times New Roman" w:cs="Times New Roman"/>
        </w:rPr>
        <w:t>Asimismo, cabe resaltar un aspecto que se sitúa más en el plano literario que en historiográfico, pero que capta de forma instantánea la atención del lector cuando trabaja la obra, y es</w:t>
      </w:r>
      <w:r w:rsidR="000C05CE">
        <w:rPr>
          <w:rFonts w:ascii="Times New Roman" w:eastAsia="Times New Roman" w:hAnsi="Times New Roman" w:cs="Times New Roman"/>
        </w:rPr>
        <w:t xml:space="preserve"> la enorme capacidad </w:t>
      </w:r>
      <w:r>
        <w:rPr>
          <w:rFonts w:ascii="Times New Roman" w:eastAsia="Times New Roman" w:hAnsi="Times New Roman" w:cs="Times New Roman"/>
        </w:rPr>
        <w:t>que Mariana tiene</w:t>
      </w:r>
      <w:r w:rsidR="000C05CE">
        <w:rPr>
          <w:rFonts w:ascii="Times New Roman" w:eastAsia="Times New Roman" w:hAnsi="Times New Roman" w:cs="Times New Roman"/>
        </w:rPr>
        <w:t xml:space="preserve"> para la descripción de determinados lugares y sus entornos. Y un ejemplo claro de ello lo podemos encontrar en el capítulo cuatro del primer libro, donde dice lo siguiente de la ciudad de Toledo:</w:t>
      </w:r>
    </w:p>
    <w:p w:rsidR="00E63EAE" w:rsidRDefault="00F671C1">
      <w:pPr>
        <w:spacing w:line="360" w:lineRule="auto"/>
        <w:ind w:firstLine="708"/>
        <w:jc w:val="both"/>
        <w:rPr>
          <w:rFonts w:ascii="Times New Roman" w:eastAsia="Times New Roman" w:hAnsi="Times New Roman" w:cs="Times New Roman"/>
        </w:rPr>
      </w:pPr>
      <w:r>
        <w:lastRenderedPageBreak/>
        <w:t>«</w:t>
      </w:r>
      <w:r w:rsidR="000C05CE">
        <w:rPr>
          <w:rFonts w:ascii="Times New Roman" w:eastAsia="Times New Roman" w:hAnsi="Times New Roman" w:cs="Times New Roman"/>
        </w:rPr>
        <w:t>Pa</w:t>
      </w:r>
      <w:r w:rsidR="001429C2">
        <w:rPr>
          <w:rFonts w:ascii="Times New Roman" w:eastAsia="Times New Roman" w:hAnsi="Times New Roman" w:cs="Times New Roman"/>
        </w:rPr>
        <w:t>s</w:t>
      </w:r>
      <w:r w:rsidR="000C05CE">
        <w:rPr>
          <w:rFonts w:ascii="Times New Roman" w:eastAsia="Times New Roman" w:hAnsi="Times New Roman" w:cs="Times New Roman"/>
        </w:rPr>
        <w:t xml:space="preserve">sa Tajo en particular por Toledo, ciudad situada en medio de España, luz y fortaleza de toda ella, fuerte por la naturaleza del sitio, excelente por la hermosura </w:t>
      </w:r>
      <w:r w:rsidR="001429C2">
        <w:rPr>
          <w:rFonts w:ascii="Times New Roman" w:eastAsia="Times New Roman" w:hAnsi="Times New Roman" w:cs="Times New Roman"/>
        </w:rPr>
        <w:t>y</w:t>
      </w:r>
      <w:r w:rsidR="000C05CE">
        <w:rPr>
          <w:rFonts w:ascii="Times New Roman" w:eastAsia="Times New Roman" w:hAnsi="Times New Roman" w:cs="Times New Roman"/>
        </w:rPr>
        <w:t xml:space="preserve"> ingenios de sus moradores, señalada por el culto de la religión, y estudio de las </w:t>
      </w:r>
      <w:r w:rsidR="001429C2">
        <w:rPr>
          <w:rFonts w:ascii="Times New Roman" w:eastAsia="Times New Roman" w:hAnsi="Times New Roman" w:cs="Times New Roman"/>
        </w:rPr>
        <w:t>s</w:t>
      </w:r>
      <w:r w:rsidR="000C05CE">
        <w:rPr>
          <w:rFonts w:ascii="Times New Roman" w:eastAsia="Times New Roman" w:hAnsi="Times New Roman" w:cs="Times New Roman"/>
        </w:rPr>
        <w:t xml:space="preserve">ciencias, bienaventurada por </w:t>
      </w:r>
      <w:r w:rsidR="00A1037D">
        <w:rPr>
          <w:rFonts w:ascii="Times New Roman" w:eastAsia="Times New Roman" w:hAnsi="Times New Roman" w:cs="Times New Roman"/>
        </w:rPr>
        <w:t>el saludable cielo de que goza</w:t>
      </w:r>
      <w:r w:rsidR="001429C2">
        <w:rPr>
          <w:rFonts w:ascii="Times New Roman" w:eastAsia="Times New Roman" w:hAnsi="Times New Roman" w:cs="Times New Roman"/>
        </w:rPr>
        <w:t>. Y dado que su suelo es estéril, y en gran parte lleno de peñas, mas por la bondad de los campos comarcanos, es abundante de todo género de mantenimientos, y de arreos</w:t>
      </w:r>
      <w:r>
        <w:t>»</w:t>
      </w:r>
      <w:r w:rsidR="00A1037D">
        <w:rPr>
          <w:rStyle w:val="Refdenotaalpie"/>
          <w:rFonts w:ascii="Times New Roman" w:eastAsia="Times New Roman" w:hAnsi="Times New Roman" w:cs="Times New Roman"/>
        </w:rPr>
        <w:footnoteReference w:id="18"/>
      </w:r>
      <w:r w:rsidR="00A1037D">
        <w:rPr>
          <w:rFonts w:ascii="Times New Roman" w:eastAsia="Times New Roman" w:hAnsi="Times New Roman" w:cs="Times New Roman"/>
        </w:rPr>
        <w:t>.</w:t>
      </w:r>
    </w:p>
    <w:p w:rsidR="00037780" w:rsidRDefault="0027157E">
      <w:pPr>
        <w:spacing w:line="360" w:lineRule="auto"/>
        <w:ind w:firstLine="708"/>
        <w:jc w:val="both"/>
        <w:rPr>
          <w:rFonts w:ascii="Times New Roman" w:eastAsia="Times New Roman" w:hAnsi="Times New Roman" w:cs="Times New Roman"/>
        </w:rPr>
      </w:pPr>
      <w:r>
        <w:rPr>
          <w:rFonts w:ascii="Times New Roman" w:eastAsia="Times New Roman" w:hAnsi="Times New Roman" w:cs="Times New Roman"/>
        </w:rPr>
        <w:t xml:space="preserve">Otra de las cuestiones que llaman la atención a la hora de leer la </w:t>
      </w:r>
      <w:r w:rsidRPr="0027157E">
        <w:rPr>
          <w:rFonts w:ascii="Times New Roman" w:eastAsia="Times New Roman" w:hAnsi="Times New Roman" w:cs="Times New Roman"/>
          <w:i/>
        </w:rPr>
        <w:t>Historia General de España</w:t>
      </w:r>
      <w:r>
        <w:rPr>
          <w:rFonts w:ascii="Times New Roman" w:eastAsia="Times New Roman" w:hAnsi="Times New Roman" w:cs="Times New Roman"/>
        </w:rPr>
        <w:t xml:space="preserve"> es el abundante uso de fuentes historiográficas</w:t>
      </w:r>
      <w:r w:rsidR="000C05CE">
        <w:rPr>
          <w:rFonts w:ascii="Times New Roman" w:eastAsia="Times New Roman" w:hAnsi="Times New Roman" w:cs="Times New Roman"/>
        </w:rPr>
        <w:t>. Así pues, en lo refere</w:t>
      </w:r>
      <w:r w:rsidR="00037780">
        <w:rPr>
          <w:rFonts w:ascii="Times New Roman" w:eastAsia="Times New Roman" w:hAnsi="Times New Roman" w:cs="Times New Roman"/>
        </w:rPr>
        <w:t xml:space="preserve">nte a cuestiones geográficas </w:t>
      </w:r>
      <w:r w:rsidR="000C05CE">
        <w:rPr>
          <w:rFonts w:ascii="Times New Roman" w:eastAsia="Times New Roman" w:hAnsi="Times New Roman" w:cs="Times New Roman"/>
        </w:rPr>
        <w:t xml:space="preserve">Juan de Mariana </w:t>
      </w:r>
      <w:r w:rsidR="00037780">
        <w:rPr>
          <w:rFonts w:ascii="Times New Roman" w:eastAsia="Times New Roman" w:hAnsi="Times New Roman" w:cs="Times New Roman"/>
        </w:rPr>
        <w:t>emplea escritos</w:t>
      </w:r>
      <w:r w:rsidR="000C05CE" w:rsidRPr="00DA5023">
        <w:rPr>
          <w:rFonts w:ascii="Times New Roman" w:eastAsia="Times New Roman" w:hAnsi="Times New Roman" w:cs="Times New Roman"/>
          <w:color w:val="FF0000"/>
        </w:rPr>
        <w:t xml:space="preserve"> </w:t>
      </w:r>
      <w:r w:rsidR="000C05CE">
        <w:rPr>
          <w:rFonts w:ascii="Times New Roman" w:eastAsia="Times New Roman" w:hAnsi="Times New Roman" w:cs="Times New Roman"/>
        </w:rPr>
        <w:t xml:space="preserve">de autores de la talla de Plinio, Estrabón, Ptolomeo, Apiano de Alejandría, Cayo Julio Solino o Marco Juniano Justino. </w:t>
      </w:r>
      <w:r w:rsidR="00037780">
        <w:rPr>
          <w:rFonts w:ascii="Times New Roman" w:eastAsia="Times New Roman" w:hAnsi="Times New Roman" w:cs="Times New Roman"/>
        </w:rPr>
        <w:t>Aunque</w:t>
      </w:r>
      <w:r w:rsidR="000C05CE">
        <w:rPr>
          <w:rFonts w:ascii="Times New Roman" w:eastAsia="Times New Roman" w:hAnsi="Times New Roman" w:cs="Times New Roman"/>
        </w:rPr>
        <w:t xml:space="preserve"> también a</w:t>
      </w:r>
      <w:r w:rsidR="00037780">
        <w:rPr>
          <w:rFonts w:ascii="Times New Roman" w:eastAsia="Times New Roman" w:hAnsi="Times New Roman" w:cs="Times New Roman"/>
        </w:rPr>
        <w:t>portan</w:t>
      </w:r>
      <w:r w:rsidR="000C05CE">
        <w:rPr>
          <w:rFonts w:ascii="Times New Roman" w:eastAsia="Times New Roman" w:hAnsi="Times New Roman" w:cs="Times New Roman"/>
        </w:rPr>
        <w:t xml:space="preserve"> información sobre la antigüedad</w:t>
      </w:r>
      <w:r w:rsidR="00037780">
        <w:rPr>
          <w:rFonts w:ascii="Times New Roman" w:eastAsia="Times New Roman" w:hAnsi="Times New Roman" w:cs="Times New Roman"/>
        </w:rPr>
        <w:t xml:space="preserve"> (no solo en el plano geográfico o toponímico)</w:t>
      </w:r>
      <w:r w:rsidR="000C05CE">
        <w:rPr>
          <w:rFonts w:ascii="Times New Roman" w:eastAsia="Times New Roman" w:hAnsi="Times New Roman" w:cs="Times New Roman"/>
        </w:rPr>
        <w:t xml:space="preserve">, junto a otros como Rufo Festo, Tucídides, Paulo Orosio, Eusebio de Cesarea o Cicerón. </w:t>
      </w:r>
      <w:r w:rsidR="00037780">
        <w:rPr>
          <w:rFonts w:ascii="Times New Roman" w:eastAsia="Times New Roman" w:hAnsi="Times New Roman" w:cs="Times New Roman"/>
        </w:rPr>
        <w:t>Asimismo,</w:t>
      </w:r>
      <w:r w:rsidR="000C05CE">
        <w:rPr>
          <w:rFonts w:ascii="Times New Roman" w:eastAsia="Times New Roman" w:hAnsi="Times New Roman" w:cs="Times New Roman"/>
        </w:rPr>
        <w:t xml:space="preserve"> para el </w:t>
      </w:r>
      <w:r w:rsidR="00037780">
        <w:rPr>
          <w:rFonts w:ascii="Times New Roman" w:eastAsia="Times New Roman" w:hAnsi="Times New Roman" w:cs="Times New Roman"/>
        </w:rPr>
        <w:t>periodo tardorromano y medieval podemos nombrar a</w:t>
      </w:r>
      <w:r w:rsidR="000C05CE">
        <w:rPr>
          <w:rFonts w:ascii="Times New Roman" w:eastAsia="Times New Roman" w:hAnsi="Times New Roman" w:cs="Times New Roman"/>
        </w:rPr>
        <w:t xml:space="preserve"> San Isidoro de Sevilla, Paulo Diácono o Casiodoro. </w:t>
      </w:r>
    </w:p>
    <w:p w:rsidR="00E63EAE" w:rsidRDefault="00037780">
      <w:pPr>
        <w:spacing w:line="360" w:lineRule="auto"/>
        <w:ind w:firstLine="708"/>
        <w:jc w:val="both"/>
        <w:rPr>
          <w:rFonts w:ascii="Times New Roman" w:eastAsia="Times New Roman" w:hAnsi="Times New Roman" w:cs="Times New Roman"/>
        </w:rPr>
      </w:pPr>
      <w:r>
        <w:rPr>
          <w:rFonts w:ascii="Times New Roman" w:eastAsia="Times New Roman" w:hAnsi="Times New Roman" w:cs="Times New Roman"/>
        </w:rPr>
        <w:t>Al respecto</w:t>
      </w:r>
      <w:r w:rsidR="000C05CE">
        <w:rPr>
          <w:rFonts w:ascii="Times New Roman" w:eastAsia="Times New Roman" w:hAnsi="Times New Roman" w:cs="Times New Roman"/>
        </w:rPr>
        <w:t xml:space="preserve">, es muy interesante como a lo largo de la obra </w:t>
      </w:r>
      <w:r w:rsidR="000C05CE" w:rsidRPr="00037780">
        <w:rPr>
          <w:rFonts w:ascii="Times New Roman" w:eastAsia="Times New Roman" w:hAnsi="Times New Roman" w:cs="Times New Roman"/>
        </w:rPr>
        <w:t xml:space="preserve">se apoya </w:t>
      </w:r>
      <w:r w:rsidR="000C05CE">
        <w:rPr>
          <w:rFonts w:ascii="Times New Roman" w:eastAsia="Times New Roman" w:hAnsi="Times New Roman" w:cs="Times New Roman"/>
        </w:rPr>
        <w:t>en varios autores para contrastar información, hasta el punto de incluir a varios cuyas aportaciones se contradicen entre sí, o directamente son</w:t>
      </w:r>
      <w:r>
        <w:rPr>
          <w:rFonts w:ascii="Times New Roman" w:eastAsia="Times New Roman" w:hAnsi="Times New Roman" w:cs="Times New Roman"/>
        </w:rPr>
        <w:t xml:space="preserve"> señalas como falsas por el propio Mariana</w:t>
      </w:r>
      <w:r w:rsidR="000C05CE">
        <w:rPr>
          <w:rFonts w:ascii="Times New Roman" w:eastAsia="Times New Roman" w:hAnsi="Times New Roman" w:cs="Times New Roman"/>
        </w:rPr>
        <w:t>, como es el caso del pseudo Berroso</w:t>
      </w:r>
      <w:r w:rsidR="000C05CE">
        <w:rPr>
          <w:rFonts w:ascii="Times New Roman" w:eastAsia="Times New Roman" w:hAnsi="Times New Roman" w:cs="Times New Roman"/>
          <w:vertAlign w:val="superscript"/>
        </w:rPr>
        <w:footnoteReference w:id="19"/>
      </w:r>
      <w:r w:rsidR="000C05CE">
        <w:rPr>
          <w:rFonts w:ascii="Times New Roman" w:eastAsia="Times New Roman" w:hAnsi="Times New Roman" w:cs="Times New Roman"/>
        </w:rPr>
        <w:t xml:space="preserve">. </w:t>
      </w:r>
      <w:r>
        <w:rPr>
          <w:rFonts w:ascii="Times New Roman" w:eastAsia="Times New Roman" w:hAnsi="Times New Roman" w:cs="Times New Roman"/>
        </w:rPr>
        <w:t>Ello</w:t>
      </w:r>
      <w:r w:rsidR="000C05CE">
        <w:rPr>
          <w:rFonts w:ascii="Times New Roman" w:eastAsia="Times New Roman" w:hAnsi="Times New Roman" w:cs="Times New Roman"/>
        </w:rPr>
        <w:t xml:space="preserve"> denota gran conocimiento </w:t>
      </w:r>
      <w:r>
        <w:rPr>
          <w:rFonts w:ascii="Times New Roman" w:eastAsia="Times New Roman" w:hAnsi="Times New Roman" w:cs="Times New Roman"/>
        </w:rPr>
        <w:t>del jesuita acerca</w:t>
      </w:r>
      <w:r w:rsidR="000C05CE">
        <w:rPr>
          <w:rFonts w:ascii="Times New Roman" w:eastAsia="Times New Roman" w:hAnsi="Times New Roman" w:cs="Times New Roman"/>
        </w:rPr>
        <w:t xml:space="preserve"> de las fuentes bibliográficas disponibles en su época. Aun y todo, el amplio manejo de las </w:t>
      </w:r>
      <w:r>
        <w:rPr>
          <w:rFonts w:ascii="Times New Roman" w:eastAsia="Times New Roman" w:hAnsi="Times New Roman" w:cs="Times New Roman"/>
        </w:rPr>
        <w:t xml:space="preserve">mismas </w:t>
      </w:r>
      <w:r w:rsidR="000C05CE">
        <w:rPr>
          <w:rFonts w:ascii="Times New Roman" w:eastAsia="Times New Roman" w:hAnsi="Times New Roman" w:cs="Times New Roman"/>
        </w:rPr>
        <w:t>le llevan a cometer ciertos errores, como atribuir información a un autor incorrecto, o a señalar un origen falso, como es el caso de Amiano Marcellino, del siglo IV-V, español para Mariana, pero que las fuentes actuales concuerdan que su origen fue la ciudad de Antioquía, en la actual Turquía</w:t>
      </w:r>
      <w:r w:rsidR="000C05CE">
        <w:rPr>
          <w:rFonts w:ascii="Times New Roman" w:eastAsia="Times New Roman" w:hAnsi="Times New Roman" w:cs="Times New Roman"/>
          <w:vertAlign w:val="superscript"/>
        </w:rPr>
        <w:footnoteReference w:id="20"/>
      </w:r>
      <w:r w:rsidR="000C05CE">
        <w:rPr>
          <w:rFonts w:ascii="Times New Roman" w:eastAsia="Times New Roman" w:hAnsi="Times New Roman" w:cs="Times New Roman"/>
        </w:rPr>
        <w:t>.</w:t>
      </w:r>
      <w:r w:rsidR="00DA5023">
        <w:rPr>
          <w:rFonts w:ascii="Times New Roman" w:eastAsia="Times New Roman" w:hAnsi="Times New Roman" w:cs="Times New Roman"/>
        </w:rPr>
        <w:t xml:space="preserve"> </w:t>
      </w:r>
    </w:p>
    <w:p w:rsidR="00E63EAE" w:rsidRDefault="00E63EAE">
      <w:pPr>
        <w:spacing w:line="360" w:lineRule="auto"/>
        <w:ind w:firstLine="708"/>
        <w:jc w:val="both"/>
        <w:rPr>
          <w:rFonts w:ascii="Times New Roman" w:eastAsia="Times New Roman" w:hAnsi="Times New Roman" w:cs="Times New Roman"/>
        </w:rPr>
      </w:pPr>
    </w:p>
    <w:p w:rsidR="00E63EAE" w:rsidRDefault="000C05CE">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 HISTORIA GENERAL DE ESPAÑA SUJETA A CRÍTICA</w:t>
      </w:r>
    </w:p>
    <w:p w:rsidR="005F1FC0" w:rsidRDefault="00DA5023" w:rsidP="005F1FC0">
      <w:pPr>
        <w:spacing w:line="360" w:lineRule="auto"/>
        <w:ind w:firstLine="720"/>
        <w:jc w:val="both"/>
        <w:rPr>
          <w:rFonts w:ascii="Times New Roman" w:eastAsia="Times New Roman" w:hAnsi="Times New Roman" w:cs="Times New Roman"/>
          <w:bCs/>
          <w:szCs w:val="24"/>
        </w:rPr>
      </w:pPr>
      <w:r>
        <w:rPr>
          <w:rFonts w:ascii="Times New Roman" w:eastAsia="Times New Roman" w:hAnsi="Times New Roman" w:cs="Times New Roman"/>
          <w:bCs/>
          <w:szCs w:val="24"/>
        </w:rPr>
        <w:t>Ahora bien, a</w:t>
      </w:r>
      <w:r w:rsidR="0041766E" w:rsidRPr="0041766E">
        <w:rPr>
          <w:rFonts w:ascii="Times New Roman" w:eastAsia="Times New Roman" w:hAnsi="Times New Roman" w:cs="Times New Roman"/>
          <w:bCs/>
          <w:szCs w:val="24"/>
        </w:rPr>
        <w:t xml:space="preserve"> pesar de las innumerables fuentes que Mariana cita,</w:t>
      </w:r>
      <w:r w:rsidR="005F1FC0">
        <w:rPr>
          <w:rFonts w:ascii="Times New Roman" w:eastAsia="Times New Roman" w:hAnsi="Times New Roman" w:cs="Times New Roman"/>
          <w:bCs/>
          <w:szCs w:val="24"/>
        </w:rPr>
        <w:t xml:space="preserve"> algunas de ellas expuestas en el apartado anterior, podemos decir que</w:t>
      </w:r>
      <w:r w:rsidR="0041766E" w:rsidRPr="0041766E">
        <w:rPr>
          <w:rFonts w:ascii="Times New Roman" w:eastAsia="Times New Roman" w:hAnsi="Times New Roman" w:cs="Times New Roman"/>
          <w:bCs/>
          <w:szCs w:val="24"/>
        </w:rPr>
        <w:t xml:space="preserve"> su procedimiento </w:t>
      </w:r>
      <w:r w:rsidR="005F1FC0">
        <w:rPr>
          <w:rFonts w:ascii="Times New Roman" w:eastAsia="Times New Roman" w:hAnsi="Times New Roman" w:cs="Times New Roman"/>
          <w:bCs/>
          <w:szCs w:val="24"/>
        </w:rPr>
        <w:t xml:space="preserve">en </w:t>
      </w:r>
      <w:r>
        <w:rPr>
          <w:rFonts w:ascii="Times New Roman" w:eastAsia="Times New Roman" w:hAnsi="Times New Roman" w:cs="Times New Roman"/>
          <w:bCs/>
          <w:szCs w:val="24"/>
        </w:rPr>
        <w:t xml:space="preserve">lo referente </w:t>
      </w:r>
      <w:r w:rsidR="005F1FC0">
        <w:rPr>
          <w:rFonts w:ascii="Times New Roman" w:eastAsia="Times New Roman" w:hAnsi="Times New Roman" w:cs="Times New Roman"/>
          <w:bCs/>
          <w:szCs w:val="24"/>
        </w:rPr>
        <w:t>a la</w:t>
      </w:r>
      <w:r w:rsidR="0041766E" w:rsidRPr="0041766E">
        <w:rPr>
          <w:rFonts w:ascii="Times New Roman" w:eastAsia="Times New Roman" w:hAnsi="Times New Roman" w:cs="Times New Roman"/>
          <w:bCs/>
          <w:szCs w:val="24"/>
        </w:rPr>
        <w:t xml:space="preserve"> Historia Antigua</w:t>
      </w:r>
      <w:r w:rsidR="005F1FC0">
        <w:rPr>
          <w:rFonts w:ascii="Times New Roman" w:eastAsia="Times New Roman" w:hAnsi="Times New Roman" w:cs="Times New Roman"/>
          <w:bCs/>
          <w:szCs w:val="24"/>
        </w:rPr>
        <w:t>,</w:t>
      </w:r>
      <w:r w:rsidR="0041766E" w:rsidRPr="0041766E">
        <w:rPr>
          <w:rFonts w:ascii="Times New Roman" w:eastAsia="Times New Roman" w:hAnsi="Times New Roman" w:cs="Times New Roman"/>
          <w:bCs/>
          <w:szCs w:val="24"/>
        </w:rPr>
        <w:t xml:space="preserve"> no parece responder siempre a una investigación bibliográfica directa y exhaustiva. Gómez Martos considera que la principal aportación del jesuita fue sintetizar, en un texto ordenado y relativamente breve, los materiales que anteriormente habían reunido Florián de </w:t>
      </w:r>
      <w:r w:rsidR="0041766E" w:rsidRPr="0041766E">
        <w:rPr>
          <w:rFonts w:ascii="Times New Roman" w:eastAsia="Times New Roman" w:hAnsi="Times New Roman" w:cs="Times New Roman"/>
          <w:bCs/>
          <w:szCs w:val="24"/>
        </w:rPr>
        <w:lastRenderedPageBreak/>
        <w:t xml:space="preserve">Ocampo y Ambrosio de Morales. </w:t>
      </w:r>
      <w:r w:rsidR="005F1FC0">
        <w:rPr>
          <w:rFonts w:ascii="Times New Roman" w:eastAsia="Times New Roman" w:hAnsi="Times New Roman" w:cs="Times New Roman"/>
          <w:bCs/>
          <w:szCs w:val="24"/>
        </w:rPr>
        <w:t>De tal forma que</w:t>
      </w:r>
      <w:r w:rsidR="0041766E" w:rsidRPr="0041766E">
        <w:rPr>
          <w:rFonts w:ascii="Times New Roman" w:eastAsia="Times New Roman" w:hAnsi="Times New Roman" w:cs="Times New Roman"/>
          <w:bCs/>
          <w:szCs w:val="24"/>
        </w:rPr>
        <w:t xml:space="preserve"> la </w:t>
      </w:r>
      <w:r w:rsidR="0041766E" w:rsidRPr="001D7E88">
        <w:rPr>
          <w:rFonts w:ascii="Times New Roman" w:eastAsia="Times New Roman" w:hAnsi="Times New Roman" w:cs="Times New Roman"/>
          <w:bCs/>
          <w:i/>
          <w:szCs w:val="24"/>
        </w:rPr>
        <w:t>Historia General de España</w:t>
      </w:r>
      <w:r w:rsidR="0041766E" w:rsidRPr="0041766E">
        <w:rPr>
          <w:rFonts w:ascii="Times New Roman" w:eastAsia="Times New Roman" w:hAnsi="Times New Roman" w:cs="Times New Roman"/>
          <w:bCs/>
          <w:szCs w:val="24"/>
        </w:rPr>
        <w:t xml:space="preserve"> no debe entenderse únicamente como resultado</w:t>
      </w:r>
      <w:r w:rsidR="005F1FC0">
        <w:rPr>
          <w:rFonts w:ascii="Times New Roman" w:eastAsia="Times New Roman" w:hAnsi="Times New Roman" w:cs="Times New Roman"/>
          <w:bCs/>
          <w:szCs w:val="24"/>
        </w:rPr>
        <w:t xml:space="preserve"> de un exhaustivo conocimiento de las fuentes antiguas a través del contacto directo con las mismas</w:t>
      </w:r>
      <w:r w:rsidR="0041766E" w:rsidRPr="0041766E">
        <w:rPr>
          <w:rFonts w:ascii="Times New Roman" w:eastAsia="Times New Roman" w:hAnsi="Times New Roman" w:cs="Times New Roman"/>
          <w:bCs/>
          <w:szCs w:val="24"/>
        </w:rPr>
        <w:t xml:space="preserve">, sino </w:t>
      </w:r>
      <w:r w:rsidR="005F1FC0">
        <w:rPr>
          <w:rFonts w:ascii="Times New Roman" w:eastAsia="Times New Roman" w:hAnsi="Times New Roman" w:cs="Times New Roman"/>
          <w:bCs/>
          <w:szCs w:val="24"/>
        </w:rPr>
        <w:t xml:space="preserve">que </w:t>
      </w:r>
      <w:r w:rsidR="0041766E" w:rsidRPr="0041766E">
        <w:rPr>
          <w:rFonts w:ascii="Times New Roman" w:eastAsia="Times New Roman" w:hAnsi="Times New Roman" w:cs="Times New Roman"/>
          <w:bCs/>
          <w:szCs w:val="24"/>
        </w:rPr>
        <w:t xml:space="preserve">también </w:t>
      </w:r>
      <w:r w:rsidR="005F1FC0">
        <w:rPr>
          <w:rFonts w:ascii="Times New Roman" w:eastAsia="Times New Roman" w:hAnsi="Times New Roman" w:cs="Times New Roman"/>
          <w:bCs/>
          <w:szCs w:val="24"/>
        </w:rPr>
        <w:t xml:space="preserve">hay una gran presencia de la labor </w:t>
      </w:r>
      <w:r w:rsidR="0041766E" w:rsidRPr="0041766E">
        <w:rPr>
          <w:rFonts w:ascii="Times New Roman" w:eastAsia="Times New Roman" w:hAnsi="Times New Roman" w:cs="Times New Roman"/>
          <w:bCs/>
          <w:szCs w:val="24"/>
        </w:rPr>
        <w:t>de selección, organización y reelaboración de la his</w:t>
      </w:r>
      <w:r w:rsidR="005F1FC0">
        <w:rPr>
          <w:rFonts w:ascii="Times New Roman" w:eastAsia="Times New Roman" w:hAnsi="Times New Roman" w:cs="Times New Roman"/>
          <w:bCs/>
          <w:szCs w:val="24"/>
        </w:rPr>
        <w:t xml:space="preserve">toriografía española precedente, como la </w:t>
      </w:r>
      <w:r w:rsidR="0041766E" w:rsidRPr="0041766E">
        <w:rPr>
          <w:rFonts w:ascii="Times New Roman" w:eastAsia="Times New Roman" w:hAnsi="Times New Roman" w:cs="Times New Roman"/>
          <w:bCs/>
          <w:szCs w:val="24"/>
        </w:rPr>
        <w:t>Crónica de Morales</w:t>
      </w:r>
      <w:r w:rsidR="005F1FC0">
        <w:rPr>
          <w:rFonts w:ascii="Times New Roman" w:eastAsia="Times New Roman" w:hAnsi="Times New Roman" w:cs="Times New Roman"/>
          <w:bCs/>
          <w:szCs w:val="24"/>
        </w:rPr>
        <w:t>, que</w:t>
      </w:r>
      <w:r w:rsidR="0041766E" w:rsidRPr="0041766E">
        <w:rPr>
          <w:rFonts w:ascii="Times New Roman" w:eastAsia="Times New Roman" w:hAnsi="Times New Roman" w:cs="Times New Roman"/>
          <w:bCs/>
          <w:szCs w:val="24"/>
        </w:rPr>
        <w:t xml:space="preserve"> ocupa una posición especialmente relevante. </w:t>
      </w:r>
      <w:r w:rsidR="005F1FC0">
        <w:rPr>
          <w:rFonts w:ascii="Times New Roman" w:eastAsia="Times New Roman" w:hAnsi="Times New Roman" w:cs="Times New Roman"/>
          <w:bCs/>
          <w:szCs w:val="24"/>
        </w:rPr>
        <w:t xml:space="preserve">Con todo, </w:t>
      </w:r>
      <w:r w:rsidR="0041766E" w:rsidRPr="0041766E">
        <w:rPr>
          <w:rFonts w:ascii="Times New Roman" w:eastAsia="Times New Roman" w:hAnsi="Times New Roman" w:cs="Times New Roman"/>
          <w:bCs/>
          <w:szCs w:val="24"/>
        </w:rPr>
        <w:t xml:space="preserve">Mariana transforma esos materiales en una narración propia, </w:t>
      </w:r>
      <w:r w:rsidR="005F1FC0">
        <w:rPr>
          <w:rFonts w:ascii="Times New Roman" w:eastAsia="Times New Roman" w:hAnsi="Times New Roman" w:cs="Times New Roman"/>
          <w:bCs/>
          <w:szCs w:val="24"/>
        </w:rPr>
        <w:t>aunque</w:t>
      </w:r>
      <w:r w:rsidR="001D7E88">
        <w:rPr>
          <w:rFonts w:ascii="Times New Roman" w:eastAsia="Times New Roman" w:hAnsi="Times New Roman" w:cs="Times New Roman"/>
          <w:bCs/>
          <w:szCs w:val="24"/>
        </w:rPr>
        <w:t>, de nuevo,</w:t>
      </w:r>
      <w:r w:rsidR="0041766E" w:rsidRPr="0041766E">
        <w:rPr>
          <w:rFonts w:ascii="Times New Roman" w:eastAsia="Times New Roman" w:hAnsi="Times New Roman" w:cs="Times New Roman"/>
          <w:bCs/>
          <w:szCs w:val="24"/>
        </w:rPr>
        <w:t xml:space="preserve"> parte en buena medida de contenidos ya organizados </w:t>
      </w:r>
      <w:r w:rsidR="005F1FC0">
        <w:rPr>
          <w:rFonts w:ascii="Times New Roman" w:eastAsia="Times New Roman" w:hAnsi="Times New Roman" w:cs="Times New Roman"/>
          <w:bCs/>
          <w:szCs w:val="24"/>
        </w:rPr>
        <w:t>por Ocampo y Morales</w:t>
      </w:r>
      <w:r w:rsidR="00F86885">
        <w:rPr>
          <w:rStyle w:val="Refdenotaalpie"/>
          <w:rFonts w:ascii="Times New Roman" w:eastAsia="Times New Roman" w:hAnsi="Times New Roman" w:cs="Times New Roman"/>
          <w:bCs/>
          <w:szCs w:val="24"/>
        </w:rPr>
        <w:footnoteReference w:id="21"/>
      </w:r>
      <w:r w:rsidR="00F86885">
        <w:rPr>
          <w:rFonts w:ascii="Times New Roman" w:eastAsia="Times New Roman" w:hAnsi="Times New Roman" w:cs="Times New Roman"/>
          <w:bCs/>
          <w:szCs w:val="24"/>
        </w:rPr>
        <w:t>.</w:t>
      </w:r>
    </w:p>
    <w:p w:rsidR="005F1FC0" w:rsidRPr="0041766E" w:rsidRDefault="005F1FC0" w:rsidP="005F1FC0">
      <w:pPr>
        <w:spacing w:line="360" w:lineRule="auto"/>
        <w:ind w:firstLine="720"/>
        <w:jc w:val="both"/>
        <w:rPr>
          <w:rFonts w:ascii="Times New Roman" w:eastAsia="Times New Roman" w:hAnsi="Times New Roman" w:cs="Times New Roman"/>
          <w:bCs/>
          <w:szCs w:val="24"/>
        </w:rPr>
      </w:pPr>
      <w:r>
        <w:rPr>
          <w:rFonts w:ascii="Times New Roman" w:eastAsia="Times New Roman" w:hAnsi="Times New Roman" w:cs="Times New Roman"/>
          <w:bCs/>
          <w:szCs w:val="24"/>
        </w:rPr>
        <w:t xml:space="preserve">Esto, al menos, es lo que atañe en buena medida a los primeros capítulos de la obra, aquellos referentes a la historia antigua de España. Por su parte, </w:t>
      </w:r>
      <w:r w:rsidR="00481C52" w:rsidRPr="00481C52">
        <w:rPr>
          <w:rFonts w:ascii="Times New Roman" w:eastAsia="Times New Roman" w:hAnsi="Times New Roman" w:cs="Times New Roman"/>
          <w:bCs/>
          <w:szCs w:val="24"/>
        </w:rPr>
        <w:t>en lo que respecta a los capítulos dedicados a la Edad Media, la dependencia de la historiografía anterior parece mantenerse, aunque con una presencia más equilibrada de otros autores. Según Ferrás, la base del relato medieval de Mariana se encuentra en las obras de Esteban de Garibay y Ambrosio de Morales, mientras que para los acontecimientos más recientes también recurr</w:t>
      </w:r>
      <w:r w:rsidR="00037780">
        <w:rPr>
          <w:rFonts w:ascii="Times New Roman" w:eastAsia="Times New Roman" w:hAnsi="Times New Roman" w:cs="Times New Roman"/>
          <w:bCs/>
          <w:szCs w:val="24"/>
        </w:rPr>
        <w:t>e</w:t>
      </w:r>
      <w:r w:rsidR="00481C52" w:rsidRPr="00481C52">
        <w:rPr>
          <w:rFonts w:ascii="Times New Roman" w:eastAsia="Times New Roman" w:hAnsi="Times New Roman" w:cs="Times New Roman"/>
          <w:bCs/>
          <w:szCs w:val="24"/>
        </w:rPr>
        <w:t xml:space="preserve"> a Jerónimo Zurita </w:t>
      </w:r>
      <w:r w:rsidR="00DA5023">
        <w:rPr>
          <w:rFonts w:ascii="Times New Roman" w:eastAsia="Times New Roman" w:hAnsi="Times New Roman" w:cs="Times New Roman"/>
          <w:bCs/>
          <w:szCs w:val="24"/>
        </w:rPr>
        <w:t>(</w:t>
      </w:r>
      <w:r w:rsidR="00481C52">
        <w:rPr>
          <w:rFonts w:ascii="Times New Roman" w:eastAsia="Times New Roman" w:hAnsi="Times New Roman" w:cs="Times New Roman"/>
          <w:bCs/>
          <w:szCs w:val="24"/>
        </w:rPr>
        <w:t xml:space="preserve">y </w:t>
      </w:r>
      <w:r w:rsidR="00481C52" w:rsidRPr="00481C52">
        <w:rPr>
          <w:rFonts w:ascii="Times New Roman" w:eastAsia="Times New Roman" w:hAnsi="Times New Roman" w:cs="Times New Roman"/>
          <w:bCs/>
          <w:szCs w:val="24"/>
        </w:rPr>
        <w:t>nuevamente a Garibay</w:t>
      </w:r>
      <w:r w:rsidR="00481C52">
        <w:rPr>
          <w:rFonts w:ascii="Times New Roman" w:eastAsia="Times New Roman" w:hAnsi="Times New Roman" w:cs="Times New Roman"/>
          <w:bCs/>
          <w:szCs w:val="24"/>
        </w:rPr>
        <w:t>)</w:t>
      </w:r>
      <w:r w:rsidR="00481C52" w:rsidRPr="00481C52">
        <w:rPr>
          <w:rFonts w:ascii="Times New Roman" w:eastAsia="Times New Roman" w:hAnsi="Times New Roman" w:cs="Times New Roman"/>
          <w:bCs/>
          <w:szCs w:val="24"/>
        </w:rPr>
        <w:t>. De este modo, la elaboración de estos capítulos tampoco parece proceder exclusivamente de una investigación directa de las fuentes medievales, sino de la selección y reelaboración de crónicas e his</w:t>
      </w:r>
      <w:r w:rsidR="00F86885">
        <w:rPr>
          <w:rFonts w:ascii="Times New Roman" w:eastAsia="Times New Roman" w:hAnsi="Times New Roman" w:cs="Times New Roman"/>
          <w:bCs/>
          <w:szCs w:val="24"/>
        </w:rPr>
        <w:t>torias generales ya existentes</w:t>
      </w:r>
      <w:r w:rsidR="00F86885">
        <w:rPr>
          <w:rStyle w:val="Refdenotaalpie"/>
          <w:rFonts w:ascii="Times New Roman" w:eastAsia="Times New Roman" w:hAnsi="Times New Roman" w:cs="Times New Roman"/>
          <w:bCs/>
          <w:szCs w:val="24"/>
        </w:rPr>
        <w:footnoteReference w:id="22"/>
      </w:r>
      <w:r w:rsidR="00F86885">
        <w:rPr>
          <w:rFonts w:ascii="Times New Roman" w:eastAsia="Times New Roman" w:hAnsi="Times New Roman" w:cs="Times New Roman"/>
          <w:bCs/>
          <w:szCs w:val="24"/>
        </w:rPr>
        <w:t>.</w:t>
      </w:r>
    </w:p>
    <w:p w:rsidR="00F364DB" w:rsidRDefault="00F364DB">
      <w:pPr>
        <w:spacing w:line="360" w:lineRule="auto"/>
        <w:jc w:val="both"/>
        <w:rPr>
          <w:rFonts w:ascii="Times New Roman" w:eastAsia="Times New Roman" w:hAnsi="Times New Roman" w:cs="Times New Roman"/>
          <w:b/>
          <w:bCs/>
          <w:sz w:val="24"/>
          <w:szCs w:val="24"/>
        </w:rPr>
      </w:pPr>
    </w:p>
    <w:p w:rsidR="00F364DB" w:rsidRDefault="000C05CE" w:rsidP="00F364D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VALORACIÓN PERSONAL</w:t>
      </w:r>
      <w:bookmarkStart w:id="1" w:name="_heading=h.kwrp6l91f3z" w:colFirst="0" w:colLast="0"/>
      <w:bookmarkEnd w:id="1"/>
    </w:p>
    <w:p w:rsidR="007A22D0" w:rsidRPr="00F364DB" w:rsidRDefault="00EE56DB" w:rsidP="00F364DB">
      <w:pPr>
        <w:spacing w:line="360" w:lineRule="auto"/>
        <w:ind w:firstLine="720"/>
        <w:jc w:val="both"/>
        <w:rPr>
          <w:rFonts w:ascii="Times New Roman" w:eastAsia="Times New Roman" w:hAnsi="Times New Roman" w:cs="Times New Roman"/>
          <w:bCs/>
          <w:sz w:val="24"/>
          <w:szCs w:val="24"/>
        </w:rPr>
      </w:pPr>
      <w:r w:rsidRPr="00F364DB">
        <w:rPr>
          <w:rFonts w:ascii="Times New Roman" w:eastAsia="Times New Roman" w:hAnsi="Times New Roman" w:cs="Times New Roman"/>
          <w:szCs w:val="24"/>
        </w:rPr>
        <w:t xml:space="preserve">Con todo, </w:t>
      </w:r>
      <w:r w:rsidR="006E4C68">
        <w:rPr>
          <w:rFonts w:ascii="Times New Roman" w:eastAsia="Times New Roman" w:hAnsi="Times New Roman" w:cs="Times New Roman"/>
          <w:szCs w:val="24"/>
        </w:rPr>
        <w:t xml:space="preserve">podemos decir </w:t>
      </w:r>
      <w:r w:rsidRPr="00F364DB">
        <w:rPr>
          <w:rFonts w:ascii="Times New Roman" w:eastAsia="Times New Roman" w:hAnsi="Times New Roman" w:cs="Times New Roman"/>
          <w:szCs w:val="24"/>
        </w:rPr>
        <w:t xml:space="preserve">que la </w:t>
      </w:r>
      <w:r w:rsidRPr="00F364DB">
        <w:rPr>
          <w:rFonts w:ascii="Times New Roman" w:eastAsia="Times New Roman" w:hAnsi="Times New Roman" w:cs="Times New Roman"/>
          <w:i/>
          <w:szCs w:val="24"/>
        </w:rPr>
        <w:t>Historia General de España</w:t>
      </w:r>
      <w:r w:rsidRPr="00F364DB">
        <w:rPr>
          <w:rFonts w:ascii="Times New Roman" w:eastAsia="Times New Roman" w:hAnsi="Times New Roman" w:cs="Times New Roman"/>
          <w:szCs w:val="24"/>
        </w:rPr>
        <w:t xml:space="preserve"> es una de las obras más relevantes dentro del ámbito de la historiografía, como así muestran las sucesivas ediciones y reediciones de la misma. Pese a ser una obra densa, la gran cantidad de información que aporta sobre nuestro pasado </w:t>
      </w:r>
      <w:r w:rsidR="008F5947" w:rsidRPr="00F364DB">
        <w:rPr>
          <w:rFonts w:ascii="Times New Roman" w:eastAsia="Times New Roman" w:hAnsi="Times New Roman" w:cs="Times New Roman"/>
          <w:szCs w:val="24"/>
        </w:rPr>
        <w:t xml:space="preserve">despierta un enorme interés, así como el casi excelente manejo de las fuentes </w:t>
      </w:r>
      <w:r w:rsidR="006E4C68">
        <w:rPr>
          <w:rFonts w:ascii="Times New Roman" w:eastAsia="Times New Roman" w:hAnsi="Times New Roman" w:cs="Times New Roman"/>
          <w:szCs w:val="24"/>
        </w:rPr>
        <w:t xml:space="preserve">bibliográficas: el gran volumen de escritos citados </w:t>
      </w:r>
      <w:r w:rsidR="008F5947" w:rsidRPr="00F364DB">
        <w:rPr>
          <w:rFonts w:ascii="Times New Roman" w:eastAsia="Times New Roman" w:hAnsi="Times New Roman" w:cs="Times New Roman"/>
          <w:szCs w:val="24"/>
        </w:rPr>
        <w:t xml:space="preserve">permite realizar una radiografía </w:t>
      </w:r>
      <w:r w:rsidR="006E4C68">
        <w:rPr>
          <w:rFonts w:ascii="Times New Roman" w:eastAsia="Times New Roman" w:hAnsi="Times New Roman" w:cs="Times New Roman"/>
          <w:szCs w:val="24"/>
        </w:rPr>
        <w:t>completa acerca de las fuentes que hablan de nuestro pasado</w:t>
      </w:r>
      <w:r w:rsidR="008F5947" w:rsidRPr="00F364DB">
        <w:rPr>
          <w:rFonts w:ascii="Times New Roman" w:eastAsia="Times New Roman" w:hAnsi="Times New Roman" w:cs="Times New Roman"/>
          <w:szCs w:val="24"/>
        </w:rPr>
        <w:t xml:space="preserve">, brindando un conocimiento exahustivo al respecto. Empero, como hemos visto en el apartado anterior, la historiografía más reciente encuentra ciertas críticas respecto a la </w:t>
      </w:r>
      <w:r w:rsidR="008F5947" w:rsidRPr="00F364DB">
        <w:rPr>
          <w:rFonts w:ascii="Times New Roman" w:eastAsia="Times New Roman" w:hAnsi="Times New Roman" w:cs="Times New Roman"/>
          <w:i/>
          <w:szCs w:val="24"/>
        </w:rPr>
        <w:t xml:space="preserve">Historia General </w:t>
      </w:r>
      <w:r w:rsidR="008F5947" w:rsidRPr="00F364DB">
        <w:rPr>
          <w:rFonts w:ascii="Times New Roman" w:eastAsia="Times New Roman" w:hAnsi="Times New Roman" w:cs="Times New Roman"/>
          <w:szCs w:val="24"/>
        </w:rPr>
        <w:t xml:space="preserve">que no debemos pasar por alto: si bien Mariana conoce las fuentes </w:t>
      </w:r>
      <w:r w:rsidR="006E4C68">
        <w:rPr>
          <w:rFonts w:ascii="Times New Roman" w:eastAsia="Times New Roman" w:hAnsi="Times New Roman" w:cs="Times New Roman"/>
          <w:szCs w:val="24"/>
        </w:rPr>
        <w:t>bibliográficas</w:t>
      </w:r>
      <w:r w:rsidR="008F5947" w:rsidRPr="00F364DB">
        <w:rPr>
          <w:rFonts w:ascii="Times New Roman" w:eastAsia="Times New Roman" w:hAnsi="Times New Roman" w:cs="Times New Roman"/>
          <w:szCs w:val="24"/>
        </w:rPr>
        <w:t>, gran parte de su obra se construye a través de reelaboraciones de escritos de la época. Sin embargo, en un intento (a mi juicio) de legitimación, prima la cita de los autores clásicos o medievales por encima de sus contemporáneos.</w:t>
      </w:r>
    </w:p>
    <w:p w:rsidR="00D3629E" w:rsidRPr="00A80954" w:rsidRDefault="00D3629E" w:rsidP="00D3629E">
      <w:pPr>
        <w:pStyle w:val="Ttulo2"/>
        <w:spacing w:line="276" w:lineRule="auto"/>
        <w:rPr>
          <w:rFonts w:ascii="Times New Roman" w:hAnsi="Times New Roman" w:cs="Times New Roman"/>
          <w:sz w:val="24"/>
          <w:szCs w:val="20"/>
        </w:rPr>
      </w:pPr>
      <w:r w:rsidRPr="00A80954">
        <w:rPr>
          <w:rFonts w:ascii="Times New Roman" w:hAnsi="Times New Roman" w:cs="Times New Roman"/>
          <w:sz w:val="24"/>
          <w:szCs w:val="20"/>
        </w:rPr>
        <w:lastRenderedPageBreak/>
        <w:t>BIBLIOGRAFÍA</w:t>
      </w:r>
    </w:p>
    <w:p w:rsidR="00D3629E" w:rsidRDefault="00D3629E" w:rsidP="00D3629E">
      <w:pPr>
        <w:pStyle w:val="my-2"/>
        <w:spacing w:line="276" w:lineRule="auto"/>
        <w:rPr>
          <w:sz w:val="20"/>
          <w:szCs w:val="20"/>
        </w:rPr>
      </w:pPr>
      <w:r w:rsidRPr="00D3629E">
        <w:rPr>
          <w:sz w:val="20"/>
          <w:szCs w:val="20"/>
        </w:rPr>
        <w:t xml:space="preserve">Alfonso X el Sabio. </w:t>
      </w:r>
      <w:r w:rsidRPr="00D3629E">
        <w:rPr>
          <w:rStyle w:val="nfasis"/>
          <w:sz w:val="20"/>
          <w:szCs w:val="20"/>
        </w:rPr>
        <w:t>Estoria de España</w:t>
      </w:r>
      <w:r w:rsidRPr="00D3629E">
        <w:rPr>
          <w:sz w:val="20"/>
          <w:szCs w:val="20"/>
        </w:rPr>
        <w:t xml:space="preserve"> [</w:t>
      </w:r>
      <w:r w:rsidRPr="00D3629E">
        <w:rPr>
          <w:rStyle w:val="nfasis"/>
          <w:sz w:val="20"/>
          <w:szCs w:val="20"/>
        </w:rPr>
        <w:t>Primera crónica general de España</w:t>
      </w:r>
      <w:r w:rsidRPr="00D3629E">
        <w:rPr>
          <w:sz w:val="20"/>
          <w:szCs w:val="20"/>
        </w:rPr>
        <w:t>]. Manuscrito, ca. 1270-1284.</w:t>
      </w:r>
    </w:p>
    <w:p w:rsidR="00B62F7E" w:rsidRPr="00D3629E" w:rsidRDefault="00B62F7E" w:rsidP="00D3629E">
      <w:pPr>
        <w:pStyle w:val="my-2"/>
        <w:spacing w:line="276" w:lineRule="auto"/>
        <w:rPr>
          <w:sz w:val="20"/>
          <w:szCs w:val="20"/>
        </w:rPr>
      </w:pPr>
      <w:r w:rsidRPr="008D6763">
        <w:rPr>
          <w:sz w:val="20"/>
          <w:szCs w:val="20"/>
        </w:rPr>
        <w:t xml:space="preserve">Buiza, P.o de. «Carta original». </w:t>
      </w:r>
      <w:r w:rsidRPr="008D6763">
        <w:rPr>
          <w:i/>
          <w:iCs/>
          <w:sz w:val="20"/>
          <w:szCs w:val="20"/>
        </w:rPr>
        <w:t>Boletín de la Real Academia de la Historia</w:t>
      </w:r>
      <w:r w:rsidRPr="008D6763">
        <w:rPr>
          <w:sz w:val="20"/>
          <w:szCs w:val="20"/>
        </w:rPr>
        <w:t xml:space="preserve"> 10 (1887): 421-423.</w:t>
      </w:r>
    </w:p>
    <w:p w:rsidR="00D3629E" w:rsidRPr="0078648C" w:rsidRDefault="00D3629E" w:rsidP="00D3629E">
      <w:pPr>
        <w:pStyle w:val="my-2"/>
        <w:spacing w:line="276" w:lineRule="auto"/>
        <w:rPr>
          <w:color w:val="0000FF"/>
          <w:sz w:val="20"/>
          <w:szCs w:val="20"/>
          <w:u w:val="single"/>
        </w:rPr>
      </w:pPr>
      <w:r w:rsidRPr="00D3629E">
        <w:rPr>
          <w:sz w:val="20"/>
          <w:szCs w:val="20"/>
        </w:rPr>
        <w:t xml:space="preserve">Ferrás García, Ignacio B. «La Historia general de España de Juan de Mariana y su relación con la Edad Media». </w:t>
      </w:r>
      <w:r w:rsidRPr="00D3629E">
        <w:rPr>
          <w:rStyle w:val="nfasis"/>
          <w:sz w:val="20"/>
          <w:szCs w:val="20"/>
        </w:rPr>
        <w:t>Historiografías</w:t>
      </w:r>
      <w:r w:rsidRPr="00D3629E">
        <w:rPr>
          <w:sz w:val="20"/>
          <w:szCs w:val="20"/>
        </w:rPr>
        <w:t xml:space="preserve">, n.º 21 (2020): 97-115. </w:t>
      </w:r>
      <w:hyperlink r:id="rId10" w:tgtFrame="_blank" w:history="1">
        <w:r w:rsidRPr="0078648C">
          <w:rPr>
            <w:rStyle w:val="text-box-trim-both"/>
            <w:sz w:val="20"/>
            <w:szCs w:val="20"/>
          </w:rPr>
          <w:t>https://doi.org/10.26754/ojs_historiografias/hrht.20215719</w:t>
        </w:r>
      </w:hyperlink>
      <w:r w:rsidRPr="00D3629E">
        <w:rPr>
          <w:sz w:val="20"/>
          <w:szCs w:val="20"/>
        </w:rPr>
        <w:t>.</w:t>
      </w:r>
    </w:p>
    <w:p w:rsidR="00D3629E" w:rsidRPr="00D3629E" w:rsidRDefault="00D3629E" w:rsidP="00D3629E">
      <w:pPr>
        <w:pStyle w:val="my-2"/>
        <w:spacing w:line="276" w:lineRule="auto"/>
        <w:rPr>
          <w:sz w:val="20"/>
          <w:szCs w:val="20"/>
        </w:rPr>
      </w:pPr>
      <w:r w:rsidRPr="00D3629E">
        <w:rPr>
          <w:sz w:val="20"/>
          <w:szCs w:val="20"/>
        </w:rPr>
        <w:t xml:space="preserve">García Guerra, Elena María. </w:t>
      </w:r>
      <w:r w:rsidRPr="00D3629E">
        <w:rPr>
          <w:rStyle w:val="nfasis"/>
          <w:sz w:val="20"/>
          <w:szCs w:val="20"/>
        </w:rPr>
        <w:t>Juan de Mariana (1536-1623)</w:t>
      </w:r>
      <w:r w:rsidRPr="00D3629E">
        <w:rPr>
          <w:sz w:val="20"/>
          <w:szCs w:val="20"/>
        </w:rPr>
        <w:t>. Madrid: Fundación Ramón Areces, 2024.</w:t>
      </w:r>
    </w:p>
    <w:p w:rsidR="0078648C" w:rsidRPr="0078648C" w:rsidRDefault="0078648C" w:rsidP="0078648C">
      <w:pPr>
        <w:pStyle w:val="my-2"/>
        <w:spacing w:line="276" w:lineRule="auto"/>
        <w:rPr>
          <w:sz w:val="20"/>
          <w:szCs w:val="20"/>
        </w:rPr>
      </w:pPr>
      <w:r>
        <w:rPr>
          <w:sz w:val="20"/>
          <w:szCs w:val="20"/>
        </w:rPr>
        <w:t>Gó</w:t>
      </w:r>
      <w:r w:rsidR="00D3629E" w:rsidRPr="00D3629E">
        <w:rPr>
          <w:sz w:val="20"/>
          <w:szCs w:val="20"/>
        </w:rPr>
        <w:t xml:space="preserve">mez Martos, Francisco. «Juan de Mariana y la Biblioteca de Focio. Presencia y ausencia de fuentes antiguas en la historiografía humanista española». </w:t>
      </w:r>
      <w:r w:rsidR="00D3629E" w:rsidRPr="00D3629E">
        <w:rPr>
          <w:rStyle w:val="nfasis"/>
          <w:sz w:val="20"/>
          <w:szCs w:val="20"/>
        </w:rPr>
        <w:t>Dialogues d’histoire ancienne</w:t>
      </w:r>
      <w:r w:rsidR="00D3629E" w:rsidRPr="00D3629E">
        <w:rPr>
          <w:sz w:val="20"/>
          <w:szCs w:val="20"/>
        </w:rPr>
        <w:t xml:space="preserve"> 40, n.º 2 (2014): 207-223.</w:t>
      </w:r>
      <w:r>
        <w:rPr>
          <w:sz w:val="20"/>
          <w:szCs w:val="20"/>
        </w:rPr>
        <w:t xml:space="preserve"> </w:t>
      </w:r>
      <w:r w:rsidRPr="0078648C">
        <w:rPr>
          <w:sz w:val="20"/>
          <w:szCs w:val="20"/>
        </w:rPr>
        <w:t>https://www.persee.fr/doc/dha_0755-7256_2014_num_40_2_3952</w:t>
      </w:r>
      <w:r>
        <w:rPr>
          <w:sz w:val="20"/>
          <w:szCs w:val="20"/>
        </w:rPr>
        <w:t>.</w:t>
      </w:r>
    </w:p>
    <w:p w:rsidR="00D3629E" w:rsidRPr="00D3629E" w:rsidRDefault="00D3629E" w:rsidP="00D3629E">
      <w:pPr>
        <w:pStyle w:val="my-2"/>
        <w:spacing w:line="276" w:lineRule="auto"/>
        <w:rPr>
          <w:sz w:val="20"/>
          <w:szCs w:val="20"/>
          <w:lang w:val="en-US"/>
        </w:rPr>
      </w:pPr>
      <w:r w:rsidRPr="00D3629E">
        <w:rPr>
          <w:sz w:val="20"/>
          <w:szCs w:val="20"/>
        </w:rPr>
        <w:t xml:space="preserve">Harto Trujillo, M.ª Luisa. «Amiano Marcelino y las </w:t>
      </w:r>
      <w:r w:rsidRPr="00D3629E">
        <w:rPr>
          <w:rStyle w:val="nfasis"/>
          <w:sz w:val="20"/>
          <w:szCs w:val="20"/>
        </w:rPr>
        <w:t>Res gestae</w:t>
      </w:r>
      <w:r w:rsidRPr="00D3629E">
        <w:rPr>
          <w:sz w:val="20"/>
          <w:szCs w:val="20"/>
        </w:rPr>
        <w:t xml:space="preserve">». </w:t>
      </w:r>
      <w:r w:rsidRPr="00D3629E">
        <w:rPr>
          <w:rStyle w:val="nfasis"/>
          <w:sz w:val="20"/>
          <w:szCs w:val="20"/>
          <w:lang w:val="en-US"/>
        </w:rPr>
        <w:t>Emerita</w:t>
      </w:r>
      <w:r w:rsidRPr="00D3629E">
        <w:rPr>
          <w:sz w:val="20"/>
          <w:szCs w:val="20"/>
          <w:lang w:val="en-US"/>
        </w:rPr>
        <w:t xml:space="preserve"> 84, n.º 1 (2016): 121-144. </w:t>
      </w:r>
      <w:hyperlink r:id="rId11" w:tgtFrame="_blank" w:history="1">
        <w:r w:rsidRPr="0078648C">
          <w:rPr>
            <w:rStyle w:val="text-box-trim-both"/>
            <w:sz w:val="20"/>
            <w:szCs w:val="20"/>
            <w:lang w:val="en-US"/>
          </w:rPr>
          <w:t>https://doi.org/10.3989/emerita.2016.06.1412</w:t>
        </w:r>
      </w:hyperlink>
      <w:r w:rsidRPr="00D3629E">
        <w:rPr>
          <w:sz w:val="20"/>
          <w:szCs w:val="20"/>
          <w:lang w:val="en-US"/>
        </w:rPr>
        <w:t>.</w:t>
      </w:r>
    </w:p>
    <w:p w:rsidR="00D3629E" w:rsidRPr="00D3629E" w:rsidRDefault="00D3629E" w:rsidP="00D3629E">
      <w:pPr>
        <w:pStyle w:val="my-2"/>
        <w:spacing w:line="276" w:lineRule="auto"/>
        <w:rPr>
          <w:sz w:val="20"/>
          <w:szCs w:val="20"/>
        </w:rPr>
      </w:pPr>
      <w:r w:rsidRPr="00D3629E">
        <w:rPr>
          <w:sz w:val="20"/>
          <w:szCs w:val="20"/>
        </w:rPr>
        <w:t xml:space="preserve">Mariana, Juan de. </w:t>
      </w:r>
      <w:r w:rsidRPr="00D3629E">
        <w:rPr>
          <w:rStyle w:val="nfasis"/>
          <w:sz w:val="20"/>
          <w:szCs w:val="20"/>
        </w:rPr>
        <w:t>Historia general de España</w:t>
      </w:r>
      <w:r w:rsidRPr="00D3629E">
        <w:rPr>
          <w:sz w:val="20"/>
          <w:szCs w:val="20"/>
        </w:rPr>
        <w:t>. Tomo I. Toledo: Pedro Rodríguez, 1601.</w:t>
      </w:r>
    </w:p>
    <w:p w:rsidR="00D3629E" w:rsidRPr="00D3629E" w:rsidRDefault="00D3629E" w:rsidP="00D3629E">
      <w:pPr>
        <w:pStyle w:val="my-2"/>
        <w:spacing w:line="276" w:lineRule="auto"/>
        <w:rPr>
          <w:sz w:val="20"/>
          <w:szCs w:val="20"/>
        </w:rPr>
      </w:pPr>
      <w:r w:rsidRPr="00D3629E">
        <w:rPr>
          <w:sz w:val="20"/>
          <w:szCs w:val="20"/>
        </w:rPr>
        <w:t xml:space="preserve">Morales, Ambrosio de. </w:t>
      </w:r>
      <w:r w:rsidRPr="00D3629E">
        <w:rPr>
          <w:rStyle w:val="nfasis"/>
          <w:sz w:val="20"/>
          <w:szCs w:val="20"/>
        </w:rPr>
        <w:t>La Coronica general de España que continuaua Ambrosio de Morales…, prossiguiendo adelante de los cinco libros que el maestro Florian de Ocampo… dexo escritos</w:t>
      </w:r>
      <w:r w:rsidRPr="00D3629E">
        <w:rPr>
          <w:sz w:val="20"/>
          <w:szCs w:val="20"/>
        </w:rPr>
        <w:t>. Alcalá de Henares: en casa de Juan Íñiguez de Lequerica, 1574.</w:t>
      </w:r>
    </w:p>
    <w:p w:rsidR="00D3629E" w:rsidRPr="00D3629E" w:rsidRDefault="00D3629E" w:rsidP="00D3629E">
      <w:pPr>
        <w:pStyle w:val="my-2"/>
        <w:spacing w:line="276" w:lineRule="auto"/>
        <w:rPr>
          <w:sz w:val="20"/>
          <w:szCs w:val="20"/>
        </w:rPr>
      </w:pPr>
      <w:r w:rsidRPr="00D3629E">
        <w:rPr>
          <w:sz w:val="20"/>
          <w:szCs w:val="20"/>
        </w:rPr>
        <w:t xml:space="preserve">Ocampo, Florián de. </w:t>
      </w:r>
      <w:r w:rsidRPr="00D3629E">
        <w:rPr>
          <w:rStyle w:val="nfasis"/>
          <w:sz w:val="20"/>
          <w:szCs w:val="20"/>
        </w:rPr>
        <w:t>Las cuatro partes enteras de la Crónica de España que mandó componer el serenísimo rey don Alonso llamado el Sabio</w:t>
      </w:r>
      <w:r w:rsidRPr="00D3629E">
        <w:rPr>
          <w:sz w:val="20"/>
          <w:szCs w:val="20"/>
        </w:rPr>
        <w:t>. Zamora: Juan Picardo, 1541.</w:t>
      </w:r>
    </w:p>
    <w:p w:rsidR="00D3629E" w:rsidRPr="00D3629E" w:rsidRDefault="00D3629E" w:rsidP="00D3629E">
      <w:pPr>
        <w:pStyle w:val="my-2"/>
        <w:spacing w:line="276" w:lineRule="auto"/>
        <w:rPr>
          <w:sz w:val="20"/>
          <w:szCs w:val="20"/>
        </w:rPr>
      </w:pPr>
      <w:r w:rsidRPr="00D3629E">
        <w:rPr>
          <w:sz w:val="20"/>
          <w:szCs w:val="20"/>
        </w:rPr>
        <w:t xml:space="preserve">Rodríguez de Gracia, Hilario. «Contratos de impresión suscritos por Juan de Mariana, Alonso de Villegas y Francisco de Pisa». </w:t>
      </w:r>
      <w:r w:rsidRPr="00D3629E">
        <w:rPr>
          <w:rStyle w:val="nfasis"/>
          <w:sz w:val="20"/>
          <w:szCs w:val="20"/>
        </w:rPr>
        <w:t>Hispania Sacra</w:t>
      </w:r>
      <w:r w:rsidR="00B62F7E">
        <w:rPr>
          <w:sz w:val="20"/>
          <w:szCs w:val="20"/>
        </w:rPr>
        <w:t xml:space="preserve"> 55, n.º 111 (2003): 51-84</w:t>
      </w:r>
      <w:r w:rsidRPr="00D3629E">
        <w:rPr>
          <w:sz w:val="20"/>
          <w:szCs w:val="20"/>
        </w:rPr>
        <w:t>.</w:t>
      </w:r>
    </w:p>
    <w:p w:rsidR="00D3629E" w:rsidRPr="00A80954" w:rsidRDefault="00D3629E" w:rsidP="00D3629E">
      <w:pPr>
        <w:pStyle w:val="Ttulo2"/>
        <w:spacing w:line="276" w:lineRule="auto"/>
        <w:rPr>
          <w:rFonts w:ascii="Times New Roman" w:hAnsi="Times New Roman" w:cs="Times New Roman"/>
          <w:sz w:val="24"/>
          <w:szCs w:val="20"/>
        </w:rPr>
      </w:pPr>
      <w:r w:rsidRPr="00A80954">
        <w:rPr>
          <w:rFonts w:ascii="Times New Roman" w:hAnsi="Times New Roman" w:cs="Times New Roman"/>
          <w:sz w:val="24"/>
          <w:szCs w:val="20"/>
        </w:rPr>
        <w:t>WEBGRAFÍA</w:t>
      </w:r>
    </w:p>
    <w:p w:rsidR="00D3629E" w:rsidRPr="00D3629E" w:rsidRDefault="00D3629E" w:rsidP="00D3629E">
      <w:pPr>
        <w:pStyle w:val="my-2"/>
        <w:spacing w:line="276" w:lineRule="auto"/>
        <w:rPr>
          <w:sz w:val="20"/>
          <w:szCs w:val="20"/>
        </w:rPr>
      </w:pPr>
      <w:r w:rsidRPr="00D3629E">
        <w:rPr>
          <w:sz w:val="20"/>
          <w:szCs w:val="20"/>
        </w:rPr>
        <w:t xml:space="preserve">Fernández Delgado, Rafael. «Juan de Mariana». </w:t>
      </w:r>
      <w:r w:rsidRPr="00D3629E">
        <w:rPr>
          <w:rStyle w:val="nfasis"/>
          <w:sz w:val="20"/>
          <w:szCs w:val="20"/>
        </w:rPr>
        <w:t>Historia Hispánica</w:t>
      </w:r>
      <w:r w:rsidRPr="00D3629E">
        <w:rPr>
          <w:sz w:val="20"/>
          <w:szCs w:val="20"/>
        </w:rPr>
        <w:t xml:space="preserve">. Real Academia de la Historia. </w:t>
      </w:r>
      <w:hyperlink r:id="rId12" w:tgtFrame="_blank" w:history="1">
        <w:r w:rsidRPr="0078648C">
          <w:rPr>
            <w:rStyle w:val="text-box-trim-both"/>
            <w:sz w:val="20"/>
            <w:szCs w:val="20"/>
          </w:rPr>
          <w:t>https://historia-hispanica.rah.es/biografias/28802-juan-de-mariana</w:t>
        </w:r>
      </w:hyperlink>
      <w:r w:rsidRPr="00D3629E">
        <w:rPr>
          <w:sz w:val="20"/>
          <w:szCs w:val="20"/>
        </w:rPr>
        <w:t>.</w:t>
      </w:r>
    </w:p>
    <w:p w:rsidR="0028694F" w:rsidRDefault="00D3629E" w:rsidP="00223F21">
      <w:pPr>
        <w:pStyle w:val="my-2"/>
        <w:spacing w:line="276" w:lineRule="auto"/>
      </w:pPr>
      <w:r w:rsidRPr="00D3629E">
        <w:rPr>
          <w:sz w:val="20"/>
          <w:szCs w:val="20"/>
        </w:rPr>
        <w:t>Olmedo Ramos, J</w:t>
      </w:r>
      <w:r w:rsidR="00163D2B">
        <w:rPr>
          <w:sz w:val="20"/>
          <w:szCs w:val="20"/>
        </w:rPr>
        <w:t>aime</w:t>
      </w:r>
      <w:r w:rsidRPr="00D3629E">
        <w:rPr>
          <w:sz w:val="20"/>
          <w:szCs w:val="20"/>
        </w:rPr>
        <w:t xml:space="preserve">. «Semblanza y andanza del padre Mariana». </w:t>
      </w:r>
      <w:r w:rsidRPr="00D3629E">
        <w:rPr>
          <w:rStyle w:val="nfasis"/>
          <w:sz w:val="20"/>
          <w:szCs w:val="20"/>
        </w:rPr>
        <w:t>Cabeza encantada, Humanism e-review</w:t>
      </w:r>
      <w:r w:rsidRPr="00D3629E">
        <w:rPr>
          <w:sz w:val="20"/>
          <w:szCs w:val="20"/>
        </w:rPr>
        <w:t>, 2011.</w:t>
      </w:r>
      <w:r w:rsidR="0028694F">
        <w:rPr>
          <w:sz w:val="20"/>
          <w:szCs w:val="20"/>
        </w:rPr>
        <w:t xml:space="preserve"> </w:t>
      </w:r>
      <w:hyperlink r:id="rId13" w:history="1">
        <w:r w:rsidR="0028694F" w:rsidRPr="0028694F">
          <w:rPr>
            <w:rStyle w:val="Hipervnculo"/>
            <w:color w:val="auto"/>
            <w:sz w:val="20"/>
            <w:u w:val="none"/>
          </w:rPr>
          <w:t>https://web.archive.org/web/20260518123520/http://www.proyectos.cchs.csic.es/humanismoyhumanistas/juan-de-mariana</w:t>
        </w:r>
      </w:hyperlink>
    </w:p>
    <w:p w:rsidR="00E63EAE" w:rsidRPr="00223F21" w:rsidRDefault="00E63EAE" w:rsidP="00223F21">
      <w:pPr>
        <w:pStyle w:val="my-2"/>
        <w:spacing w:line="276" w:lineRule="auto"/>
        <w:rPr>
          <w:sz w:val="20"/>
          <w:szCs w:val="20"/>
        </w:rPr>
      </w:pPr>
    </w:p>
    <w:sectPr w:rsidR="00E63EAE" w:rsidRPr="00223F21" w:rsidSect="00930325">
      <w:footerReference w:type="default" r:id="rId14"/>
      <w:pgSz w:w="11906" w:h="16838"/>
      <w:pgMar w:top="1417" w:right="1699" w:bottom="1417" w:left="1699"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0385" w:rsidRDefault="00400385">
      <w:pPr>
        <w:spacing w:after="0" w:line="240" w:lineRule="auto"/>
      </w:pPr>
      <w:r>
        <w:separator/>
      </w:r>
    </w:p>
  </w:endnote>
  <w:endnote w:type="continuationSeparator" w:id="0">
    <w:p w:rsidR="00400385" w:rsidRDefault="00400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27A33C36-FC11-43E1-81DF-47CCC07DB2E8}"/>
    <w:embedBold r:id="rId2" w:fontKey="{D704CB84-A9F1-4CBF-8C85-A55E9C335D3D}"/>
    <w:embedItalic r:id="rId3" w:fontKey="{9DA96062-B985-482D-9BF9-1596FC7D2A4B}"/>
    <w:embedBoldItalic r:id="rId4" w:fontKey="{E50986DA-1BCC-4641-8A14-90633C10A40D}"/>
  </w:font>
  <w:font w:name="Georgia">
    <w:panose1 w:val="02040502050405020303"/>
    <w:charset w:val="00"/>
    <w:family w:val="roman"/>
    <w:pitch w:val="variable"/>
    <w:sig w:usb0="00000287" w:usb1="00000000" w:usb2="00000000" w:usb3="00000000" w:csb0="0000009F" w:csb1="00000000"/>
    <w:embedRegular r:id="rId5" w:fontKey="{653FF898-908F-43D7-9B4B-08AF3366C305}"/>
    <w:embedItalic r:id="rId6" w:fontKey="{6D55212A-7A84-4402-B992-130DEE0FBE25}"/>
  </w:font>
  <w:font w:name="Segoe UI">
    <w:panose1 w:val="020B0502040204020203"/>
    <w:charset w:val="00"/>
    <w:family w:val="swiss"/>
    <w:pitch w:val="variable"/>
    <w:sig w:usb0="E4002EFF" w:usb1="C000E47F" w:usb2="00000009" w:usb3="00000000" w:csb0="000001FF" w:csb1="00000000"/>
    <w:embedRegular r:id="rId7" w:fontKey="{F202965D-17B9-48CF-8858-A858C2533E66}"/>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8" w:fontKey="{E52C7AB7-03DB-4E7D-9C6E-D15A8AEC6A4B}"/>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78F3" w:rsidRDefault="006878F3">
    <w:pPr>
      <w:pBdr>
        <w:top w:val="nil"/>
        <w:left w:val="nil"/>
        <w:bottom w:val="nil"/>
        <w:right w:val="nil"/>
        <w:between w:val="nil"/>
      </w:pBdr>
      <w:tabs>
        <w:tab w:val="center" w:pos="4252"/>
        <w:tab w:val="right" w:pos="8504"/>
      </w:tabs>
      <w:spacing w:after="0" w:line="240" w:lineRule="auto"/>
      <w:jc w:val="right"/>
      <w:rPr>
        <w:b/>
        <w:bCs/>
        <w:color w:val="000000"/>
      </w:rPr>
    </w:pPr>
    <w:r>
      <w:rPr>
        <w:b/>
        <w:bCs/>
        <w:color w:val="000000"/>
      </w:rPr>
      <w:fldChar w:fldCharType="begin"/>
    </w:r>
    <w:r>
      <w:rPr>
        <w:b/>
        <w:bCs/>
        <w:color w:val="000000"/>
      </w:rPr>
      <w:instrText>PAGE</w:instrText>
    </w:r>
    <w:r>
      <w:rPr>
        <w:b/>
        <w:bCs/>
        <w:color w:val="000000"/>
      </w:rPr>
      <w:fldChar w:fldCharType="separate"/>
    </w:r>
    <w:r w:rsidR="009C7738">
      <w:rPr>
        <w:b/>
        <w:bCs/>
        <w:noProof/>
        <w:color w:val="000000"/>
      </w:rPr>
      <w:t>2</w:t>
    </w:r>
    <w:r>
      <w:rPr>
        <w:b/>
        <w:bCs/>
        <w:color w:val="000000"/>
      </w:rPr>
      <w:fldChar w:fldCharType="end"/>
    </w:r>
  </w:p>
  <w:p w:rsidR="006878F3" w:rsidRDefault="006878F3">
    <w:pPr>
      <w:pBdr>
        <w:top w:val="nil"/>
        <w:left w:val="nil"/>
        <w:bottom w:val="nil"/>
        <w:right w:val="nil"/>
        <w:between w:val="nil"/>
      </w:pBdr>
      <w:tabs>
        <w:tab w:val="center" w:pos="4252"/>
        <w:tab w:val="right" w:pos="8504"/>
      </w:tabs>
      <w:spacing w:after="0" w:line="240" w:lineRule="auto"/>
      <w:rPr>
        <w:color w:val="000000"/>
      </w:rPr>
    </w:pPr>
  </w:p>
  <w:p w:rsidR="006878F3" w:rsidRDefault="006878F3"/>
  <w:p w:rsidR="006878F3" w:rsidRDefault="006878F3"/>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0385" w:rsidRDefault="00400385">
      <w:pPr>
        <w:spacing w:after="0" w:line="240" w:lineRule="auto"/>
      </w:pPr>
      <w:r>
        <w:separator/>
      </w:r>
    </w:p>
  </w:footnote>
  <w:footnote w:type="continuationSeparator" w:id="0">
    <w:p w:rsidR="00400385" w:rsidRDefault="00400385">
      <w:pPr>
        <w:spacing w:after="0" w:line="240" w:lineRule="auto"/>
      </w:pPr>
      <w:r>
        <w:continuationSeparator/>
      </w:r>
    </w:p>
  </w:footnote>
  <w:footnote w:id="1">
    <w:p w:rsidR="00A1037D" w:rsidRPr="00A1037D" w:rsidRDefault="00A1037D">
      <w:pPr>
        <w:pStyle w:val="Textonotapie"/>
      </w:pPr>
      <w:r>
        <w:rPr>
          <w:rStyle w:val="Refdenotaalpie"/>
        </w:rPr>
        <w:footnoteRef/>
      </w:r>
      <w:r>
        <w:t xml:space="preserve"> </w:t>
      </w:r>
      <w:r w:rsidRPr="00A1037D">
        <w:t xml:space="preserve">Rafael Fernández Delgado, «Juan de Mariana», </w:t>
      </w:r>
      <w:r w:rsidRPr="00451FBB">
        <w:rPr>
          <w:i/>
        </w:rPr>
        <w:t>Historia Hispánica</w:t>
      </w:r>
      <w:r w:rsidRPr="00A1037D">
        <w:t xml:space="preserve">, Real Academia de la Historia, </w:t>
      </w:r>
      <w:hyperlink r:id="rId1" w:history="1">
        <w:r w:rsidR="000374BD" w:rsidRPr="00CB5CDF">
          <w:rPr>
            <w:rStyle w:val="Hipervnculo"/>
            <w:color w:val="auto"/>
            <w:u w:val="none"/>
          </w:rPr>
          <w:t>https://historia-hispanica.rah.es/biografias/28802-juan-de-mariana</w:t>
        </w:r>
      </w:hyperlink>
      <w:r w:rsidR="000374BD">
        <w:t xml:space="preserve">, consultado el 22 de </w:t>
      </w:r>
      <w:r w:rsidR="00B51852">
        <w:t>o</w:t>
      </w:r>
      <w:r w:rsidR="000374BD">
        <w:t>ctubre de 2026.</w:t>
      </w:r>
    </w:p>
  </w:footnote>
  <w:footnote w:id="2">
    <w:p w:rsidR="006878F3" w:rsidRDefault="006878F3">
      <w:pPr>
        <w:pBdr>
          <w:top w:val="nil"/>
          <w:left w:val="nil"/>
          <w:bottom w:val="nil"/>
          <w:right w:val="nil"/>
          <w:between w:val="nil"/>
        </w:pBdr>
        <w:spacing w:after="0" w:line="240" w:lineRule="auto"/>
        <w:jc w:val="both"/>
        <w:rPr>
          <w:color w:val="000000"/>
          <w:sz w:val="20"/>
          <w:szCs w:val="20"/>
        </w:rPr>
      </w:pPr>
      <w:r>
        <w:rPr>
          <w:vertAlign w:val="superscript"/>
        </w:rPr>
        <w:footnoteRef/>
      </w:r>
      <w:r>
        <w:rPr>
          <w:color w:val="000000"/>
          <w:sz w:val="20"/>
          <w:szCs w:val="20"/>
        </w:rPr>
        <w:t xml:space="preserve"> En aquellos momentos,  la Universidad de Alcalá de Henares era famosa por su facultad de Teología, así como por una inclinación hacia un pensamiento moderno, de corte renacentista.</w:t>
      </w:r>
    </w:p>
  </w:footnote>
  <w:footnote w:id="3">
    <w:p w:rsidR="006878F3" w:rsidRDefault="006878F3">
      <w:pPr>
        <w:pBdr>
          <w:top w:val="nil"/>
          <w:left w:val="nil"/>
          <w:bottom w:val="nil"/>
          <w:right w:val="nil"/>
          <w:between w:val="nil"/>
        </w:pBdr>
        <w:spacing w:after="0" w:line="240" w:lineRule="auto"/>
        <w:jc w:val="both"/>
        <w:rPr>
          <w:color w:val="000000"/>
          <w:sz w:val="20"/>
          <w:szCs w:val="20"/>
        </w:rPr>
      </w:pPr>
      <w:r>
        <w:rPr>
          <w:vertAlign w:val="superscript"/>
        </w:rPr>
        <w:footnoteRef/>
      </w:r>
      <w:r>
        <w:rPr>
          <w:color w:val="000000"/>
          <w:sz w:val="20"/>
          <w:szCs w:val="20"/>
        </w:rPr>
        <w:t xml:space="preserve"> Jerónimo Nadal fue un monje jesuíta, natural de Palma de Mallorca, que llegó a ser secretario de Ignacio de Loyola, fundador de la Compañía de Jesús.</w:t>
      </w:r>
    </w:p>
  </w:footnote>
  <w:footnote w:id="4">
    <w:p w:rsidR="00A1037D" w:rsidRPr="00A1037D" w:rsidRDefault="00A1037D">
      <w:pPr>
        <w:pStyle w:val="Textonotapie"/>
      </w:pPr>
      <w:r>
        <w:rPr>
          <w:rStyle w:val="Refdenotaalpie"/>
        </w:rPr>
        <w:footnoteRef/>
      </w:r>
      <w:r>
        <w:t xml:space="preserve"> Fernández Delgado, «Juan de Mariana».</w:t>
      </w:r>
    </w:p>
  </w:footnote>
  <w:footnote w:id="5">
    <w:p w:rsidR="00A1037D" w:rsidRPr="00A1037D" w:rsidRDefault="00A1037D">
      <w:pPr>
        <w:pStyle w:val="Textonotapie"/>
      </w:pPr>
      <w:r>
        <w:rPr>
          <w:rStyle w:val="Refdenotaalpie"/>
        </w:rPr>
        <w:footnoteRef/>
      </w:r>
      <w:r>
        <w:t xml:space="preserve"> </w:t>
      </w:r>
      <w:r w:rsidRPr="00A1037D">
        <w:t>J</w:t>
      </w:r>
      <w:r w:rsidR="00163D2B">
        <w:t>aime</w:t>
      </w:r>
      <w:r w:rsidRPr="00A1037D">
        <w:t xml:space="preserve"> Olmedo Ramos, «Semblanza y andanza del padre Mariana», </w:t>
      </w:r>
      <w:r w:rsidRPr="00451FBB">
        <w:rPr>
          <w:i/>
        </w:rPr>
        <w:t>Cabeza encantada, Humanism e-review</w:t>
      </w:r>
      <w:r w:rsidRPr="00A1037D">
        <w:t xml:space="preserve"> (2011), </w:t>
      </w:r>
      <w:r w:rsidR="0028694F" w:rsidRPr="0028694F">
        <w:t>https://web.archive.org/web/20260518123520/http://www.proyectos.cchs.csic.es/humanismoyhumanistas/juan-de-mariana</w:t>
      </w:r>
      <w:r w:rsidR="000374BD">
        <w:t xml:space="preserve">, consultado el 23 de </w:t>
      </w:r>
      <w:r w:rsidR="00B51852">
        <w:t>o</w:t>
      </w:r>
      <w:r w:rsidR="000374BD">
        <w:t>ctubre de 2026.</w:t>
      </w:r>
    </w:p>
  </w:footnote>
  <w:footnote w:id="6">
    <w:p w:rsidR="00A1037D" w:rsidRPr="00A1037D" w:rsidRDefault="00A1037D">
      <w:pPr>
        <w:pStyle w:val="Textonotapie"/>
      </w:pPr>
      <w:r>
        <w:rPr>
          <w:rStyle w:val="Refdenotaalpie"/>
        </w:rPr>
        <w:footnoteRef/>
      </w:r>
      <w:r>
        <w:t xml:space="preserve"> Elena María García Guerra, </w:t>
      </w:r>
      <w:r>
        <w:rPr>
          <w:rStyle w:val="nfasis"/>
        </w:rPr>
        <w:t>Juan de Mariana (1536-1623)</w:t>
      </w:r>
      <w:r>
        <w:t xml:space="preserve"> (Madrid: Fundación Ramón Areces, 2024).</w:t>
      </w:r>
    </w:p>
  </w:footnote>
  <w:footnote w:id="7">
    <w:p w:rsidR="006878F3" w:rsidRDefault="006878F3">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r w:rsidR="000374BD" w:rsidRPr="000374BD">
        <w:rPr>
          <w:color w:val="000000"/>
          <w:sz w:val="20"/>
          <w:szCs w:val="20"/>
        </w:rPr>
        <w:t xml:space="preserve">P.o de Buiza, «Carta original», </w:t>
      </w:r>
      <w:r w:rsidR="000374BD" w:rsidRPr="00451FBB">
        <w:rPr>
          <w:i/>
          <w:color w:val="000000"/>
          <w:sz w:val="20"/>
          <w:szCs w:val="20"/>
        </w:rPr>
        <w:t>Boletín de la Real Academia de la Historia</w:t>
      </w:r>
      <w:r w:rsidR="000374BD" w:rsidRPr="000374BD">
        <w:rPr>
          <w:color w:val="000000"/>
          <w:sz w:val="20"/>
          <w:szCs w:val="20"/>
        </w:rPr>
        <w:t>, tomo X (1887), pp. 421-423.</w:t>
      </w:r>
    </w:p>
  </w:footnote>
  <w:footnote w:id="8">
    <w:p w:rsidR="006878F3" w:rsidRDefault="006878F3">
      <w:pPr>
        <w:spacing w:after="0" w:line="240" w:lineRule="auto"/>
        <w:rPr>
          <w:sz w:val="20"/>
          <w:szCs w:val="20"/>
        </w:rPr>
      </w:pPr>
      <w:r>
        <w:rPr>
          <w:vertAlign w:val="superscript"/>
        </w:rPr>
        <w:footnoteRef/>
      </w:r>
      <w:r>
        <w:rPr>
          <w:sz w:val="20"/>
          <w:szCs w:val="20"/>
        </w:rPr>
        <w:t xml:space="preserve"> </w:t>
      </w:r>
      <w:r w:rsidR="00D14167" w:rsidRPr="00D14167">
        <w:rPr>
          <w:sz w:val="20"/>
          <w:szCs w:val="20"/>
        </w:rPr>
        <w:t xml:space="preserve">García Guerra, </w:t>
      </w:r>
      <w:r w:rsidR="00D14167" w:rsidRPr="00D14167">
        <w:rPr>
          <w:i/>
          <w:sz w:val="20"/>
          <w:szCs w:val="20"/>
        </w:rPr>
        <w:t>Juan de Mariana</w:t>
      </w:r>
      <w:r w:rsidR="00D14167">
        <w:rPr>
          <w:i/>
          <w:iCs/>
          <w:sz w:val="20"/>
          <w:szCs w:val="20"/>
        </w:rPr>
        <w:t xml:space="preserve"> (1536-1623)</w:t>
      </w:r>
      <w:r w:rsidR="000374BD" w:rsidRPr="000374BD">
        <w:rPr>
          <w:sz w:val="20"/>
          <w:szCs w:val="20"/>
        </w:rPr>
        <w:t>.</w:t>
      </w:r>
    </w:p>
  </w:footnote>
  <w:footnote w:id="9">
    <w:p w:rsidR="006878F3" w:rsidRDefault="006878F3">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Alfonso X el Sabio, </w:t>
      </w:r>
      <w:r w:rsidRPr="00451FBB">
        <w:rPr>
          <w:i/>
          <w:color w:val="000000"/>
          <w:sz w:val="20"/>
          <w:szCs w:val="20"/>
        </w:rPr>
        <w:t>Estoria de España</w:t>
      </w:r>
      <w:r>
        <w:rPr>
          <w:color w:val="000000"/>
          <w:sz w:val="20"/>
          <w:szCs w:val="20"/>
        </w:rPr>
        <w:t xml:space="preserve"> [</w:t>
      </w:r>
      <w:r w:rsidRPr="00451FBB">
        <w:rPr>
          <w:i/>
          <w:color w:val="000000"/>
          <w:sz w:val="20"/>
          <w:szCs w:val="20"/>
        </w:rPr>
        <w:t>Primera crónica general de España</w:t>
      </w:r>
      <w:r>
        <w:rPr>
          <w:color w:val="000000"/>
          <w:sz w:val="20"/>
          <w:szCs w:val="20"/>
        </w:rPr>
        <w:t>], ca. 1270-1284, manuscrito.</w:t>
      </w:r>
    </w:p>
  </w:footnote>
  <w:footnote w:id="10">
    <w:p w:rsidR="006878F3" w:rsidRDefault="006878F3">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Florián de Ocampo, </w:t>
      </w:r>
      <w:r w:rsidRPr="00451FBB">
        <w:rPr>
          <w:i/>
          <w:color w:val="000000"/>
          <w:sz w:val="20"/>
          <w:szCs w:val="20"/>
        </w:rPr>
        <w:t>Las cuatro partes enteras de la Crónica de España que mandó componer el serenísimo rey don Alonso llamado el Sabio</w:t>
      </w:r>
      <w:r>
        <w:rPr>
          <w:color w:val="000000"/>
          <w:sz w:val="20"/>
          <w:szCs w:val="20"/>
        </w:rPr>
        <w:t xml:space="preserve"> (Zamora: Juan Picardo, 1541).</w:t>
      </w:r>
    </w:p>
  </w:footnote>
  <w:footnote w:id="11">
    <w:p w:rsidR="006878F3" w:rsidRDefault="006878F3">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Ambrosio de Morales, </w:t>
      </w:r>
      <w:r w:rsidRPr="00451FBB">
        <w:rPr>
          <w:i/>
          <w:color w:val="000000"/>
          <w:sz w:val="20"/>
          <w:szCs w:val="20"/>
        </w:rPr>
        <w:t>La Coronica general de España que continuaua Ambrosio de Morales…, prossiguiendo adelante de los cinco libros q</w:t>
      </w:r>
      <w:r w:rsidR="00451FBB">
        <w:rPr>
          <w:i/>
          <w:color w:val="000000"/>
          <w:sz w:val="20"/>
          <w:szCs w:val="20"/>
        </w:rPr>
        <w:t>ue el maestro Florian de Ocampo</w:t>
      </w:r>
      <w:r w:rsidRPr="00451FBB">
        <w:rPr>
          <w:i/>
          <w:color w:val="000000"/>
          <w:sz w:val="20"/>
          <w:szCs w:val="20"/>
        </w:rPr>
        <w:t xml:space="preserve"> dexo escritos</w:t>
      </w:r>
      <w:r>
        <w:rPr>
          <w:color w:val="000000"/>
          <w:sz w:val="20"/>
          <w:szCs w:val="20"/>
        </w:rPr>
        <w:t xml:space="preserve"> (Alcalá de Henares: en casa de Juan Íñiguez de Lequerica, 1574).</w:t>
      </w:r>
    </w:p>
  </w:footnote>
  <w:footnote w:id="12">
    <w:p w:rsidR="006878F3" w:rsidRDefault="006878F3">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r w:rsidR="00733447" w:rsidRPr="00733447">
        <w:rPr>
          <w:color w:val="000000"/>
          <w:sz w:val="20"/>
          <w:szCs w:val="20"/>
        </w:rPr>
        <w:t xml:space="preserve">Para más información sobre las impresiones en Toledo, véase Hilario Rodríguez de Gracia, «Contratos de impresión suscritos por Juan de Mariana, Alonso de Villegas y Francisco de Pisa», </w:t>
      </w:r>
      <w:r w:rsidR="00733447" w:rsidRPr="000D3B71">
        <w:rPr>
          <w:i/>
          <w:color w:val="000000"/>
          <w:sz w:val="20"/>
          <w:szCs w:val="20"/>
        </w:rPr>
        <w:t>Hispania Sacra</w:t>
      </w:r>
      <w:r w:rsidR="00733447" w:rsidRPr="00733447">
        <w:rPr>
          <w:color w:val="000000"/>
          <w:sz w:val="20"/>
          <w:szCs w:val="20"/>
        </w:rPr>
        <w:t xml:space="preserve"> 55, n.º 111 (2003), pp. 51-84.</w:t>
      </w:r>
    </w:p>
  </w:footnote>
  <w:footnote w:id="13">
    <w:p w:rsidR="00A1037D" w:rsidRPr="00A1037D" w:rsidRDefault="00A1037D">
      <w:pPr>
        <w:pStyle w:val="Textonotapie"/>
      </w:pPr>
      <w:r>
        <w:rPr>
          <w:rStyle w:val="Refdenotaalpie"/>
        </w:rPr>
        <w:footnoteRef/>
      </w:r>
      <w:r>
        <w:t xml:space="preserve"> Juan de Mariana, </w:t>
      </w:r>
      <w:r>
        <w:rPr>
          <w:rStyle w:val="nfasis"/>
        </w:rPr>
        <w:t>Historia general de España</w:t>
      </w:r>
      <w:r>
        <w:t>, tomo I (Toledo: Pedro Rodríguez, 1601).</w:t>
      </w:r>
    </w:p>
  </w:footnote>
  <w:footnote w:id="14">
    <w:p w:rsidR="006878F3" w:rsidRDefault="006878F3">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Término que emplea Juan de Mariana en reiteradas ocasiones para citar </w:t>
      </w:r>
      <w:r>
        <w:rPr>
          <w:i/>
          <w:iCs/>
          <w:color w:val="000000"/>
          <w:sz w:val="20"/>
          <w:szCs w:val="20"/>
        </w:rPr>
        <w:t xml:space="preserve">Historiae de </w:t>
      </w:r>
      <w:r w:rsidR="00D35B5D">
        <w:rPr>
          <w:i/>
          <w:iCs/>
          <w:color w:val="000000"/>
          <w:sz w:val="20"/>
          <w:szCs w:val="20"/>
        </w:rPr>
        <w:t>r</w:t>
      </w:r>
      <w:r>
        <w:rPr>
          <w:i/>
          <w:iCs/>
          <w:color w:val="000000"/>
          <w:sz w:val="20"/>
          <w:szCs w:val="20"/>
        </w:rPr>
        <w:t>ebus Hispaniae libri XX</w:t>
      </w:r>
      <w:r>
        <w:rPr>
          <w:color w:val="000000"/>
          <w:sz w:val="20"/>
          <w:szCs w:val="20"/>
        </w:rPr>
        <w:t>.</w:t>
      </w:r>
    </w:p>
  </w:footnote>
  <w:footnote w:id="15">
    <w:p w:rsidR="006878F3" w:rsidRDefault="006878F3">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r>
        <w:rPr>
          <w:sz w:val="20"/>
          <w:szCs w:val="20"/>
        </w:rPr>
        <w:t>Mariana</w:t>
      </w:r>
      <w:r>
        <w:rPr>
          <w:color w:val="000000"/>
          <w:sz w:val="20"/>
          <w:szCs w:val="20"/>
        </w:rPr>
        <w:t xml:space="preserve"> lo sitúa en Túbal, uno de los nietos de Noé, luego es una figura mítica y bíblica, que aparece en el Antiguo Testamento.</w:t>
      </w:r>
    </w:p>
  </w:footnote>
  <w:footnote w:id="16">
    <w:p w:rsidR="006878F3" w:rsidRDefault="006878F3">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r w:rsidR="000374BD" w:rsidRPr="000374BD">
        <w:rPr>
          <w:color w:val="000000"/>
          <w:sz w:val="20"/>
          <w:szCs w:val="20"/>
        </w:rPr>
        <w:t xml:space="preserve">Francisco Gómez Martos, «Juan de Mariana y la Biblioteca de Focio. Presencia y ausencia de fuentes antiguas en la historiografía humanista española», </w:t>
      </w:r>
      <w:r w:rsidR="000374BD" w:rsidRPr="000D3B71">
        <w:rPr>
          <w:i/>
          <w:color w:val="000000"/>
          <w:sz w:val="20"/>
          <w:szCs w:val="20"/>
        </w:rPr>
        <w:t>Dialogues d’histoire ancienne</w:t>
      </w:r>
      <w:r w:rsidR="000374BD">
        <w:rPr>
          <w:color w:val="000000"/>
          <w:sz w:val="20"/>
          <w:szCs w:val="20"/>
        </w:rPr>
        <w:t xml:space="preserve"> 40, n.º 2 (2014), pp. 207-223</w:t>
      </w:r>
      <w:r>
        <w:rPr>
          <w:color w:val="000000"/>
          <w:sz w:val="20"/>
          <w:szCs w:val="20"/>
        </w:rPr>
        <w:t xml:space="preserve">. </w:t>
      </w:r>
    </w:p>
  </w:footnote>
  <w:footnote w:id="17">
    <w:p w:rsidR="000374BD" w:rsidRPr="000374BD" w:rsidRDefault="000374BD">
      <w:pPr>
        <w:pStyle w:val="Textonotapie"/>
        <w:rPr>
          <w:lang w:val="es-ES"/>
        </w:rPr>
      </w:pPr>
      <w:r>
        <w:rPr>
          <w:rStyle w:val="Refdenotaalpie"/>
        </w:rPr>
        <w:footnoteRef/>
      </w:r>
      <w:r>
        <w:t xml:space="preserve"> </w:t>
      </w:r>
      <w:r w:rsidRPr="000374BD">
        <w:t xml:space="preserve">Ignacio B. Ferrás García, «La Historia general de España de Juan de Mariana y su relación con la Edad Media», </w:t>
      </w:r>
      <w:r w:rsidRPr="000D3B71">
        <w:rPr>
          <w:i/>
        </w:rPr>
        <w:t>Historiografías</w:t>
      </w:r>
      <w:r w:rsidRPr="000374BD">
        <w:t>, n.º 21 (2020), pp. 97-115.</w:t>
      </w:r>
    </w:p>
  </w:footnote>
  <w:footnote w:id="18">
    <w:p w:rsidR="00A1037D" w:rsidRPr="00A1037D" w:rsidRDefault="00A1037D">
      <w:pPr>
        <w:pStyle w:val="Textonotapie"/>
      </w:pPr>
      <w:r>
        <w:rPr>
          <w:rStyle w:val="Refdenotaalpie"/>
        </w:rPr>
        <w:footnoteRef/>
      </w:r>
      <w:r>
        <w:t xml:space="preserve"> Mariana, </w:t>
      </w:r>
      <w:r>
        <w:rPr>
          <w:rStyle w:val="nfasis"/>
        </w:rPr>
        <w:t>Historia general de España</w:t>
      </w:r>
      <w:r>
        <w:t>, tomo I.</w:t>
      </w:r>
    </w:p>
  </w:footnote>
  <w:footnote w:id="19">
    <w:p w:rsidR="006878F3" w:rsidRDefault="006878F3">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Con falso Berroso o pseudo Berroso se refiere a una obra falsificada de dicho autor (del siglo IV) atribuida a Annio de Viterbo (s. XV-XVI).</w:t>
      </w:r>
    </w:p>
  </w:footnote>
  <w:footnote w:id="20">
    <w:p w:rsidR="006878F3" w:rsidRDefault="006878F3">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r w:rsidR="00D16D01" w:rsidRPr="00D16D01">
        <w:rPr>
          <w:color w:val="000000"/>
          <w:sz w:val="20"/>
          <w:szCs w:val="20"/>
        </w:rPr>
        <w:t xml:space="preserve">Por ejemplo: M.ª Luisa Harto Trujillo, «Amiano Marcelino y las </w:t>
      </w:r>
      <w:r w:rsidR="00D16D01" w:rsidRPr="00D16D01">
        <w:rPr>
          <w:i/>
          <w:iCs/>
          <w:color w:val="000000"/>
          <w:sz w:val="20"/>
          <w:szCs w:val="20"/>
        </w:rPr>
        <w:t>Res gestae</w:t>
      </w:r>
      <w:r w:rsidR="00D16D01" w:rsidRPr="00D16D01">
        <w:rPr>
          <w:color w:val="000000"/>
          <w:sz w:val="20"/>
          <w:szCs w:val="20"/>
        </w:rPr>
        <w:t xml:space="preserve">», </w:t>
      </w:r>
      <w:r w:rsidR="00D16D01" w:rsidRPr="000D3B71">
        <w:rPr>
          <w:i/>
          <w:color w:val="000000"/>
          <w:sz w:val="20"/>
          <w:szCs w:val="20"/>
        </w:rPr>
        <w:t>Emerita</w:t>
      </w:r>
      <w:r w:rsidR="00D16D01" w:rsidRPr="00D16D01">
        <w:rPr>
          <w:color w:val="000000"/>
          <w:sz w:val="20"/>
          <w:szCs w:val="20"/>
        </w:rPr>
        <w:t xml:space="preserve"> 84, n.º 1 (2016), pp. 121-144.</w:t>
      </w:r>
    </w:p>
  </w:footnote>
  <w:footnote w:id="21">
    <w:p w:rsidR="00F86885" w:rsidRPr="00F86885" w:rsidRDefault="00F86885">
      <w:pPr>
        <w:pStyle w:val="Textonotapie"/>
        <w:rPr>
          <w:lang w:val="es-ES"/>
        </w:rPr>
      </w:pPr>
      <w:r>
        <w:rPr>
          <w:rStyle w:val="Refdenotaalpie"/>
        </w:rPr>
        <w:footnoteRef/>
      </w:r>
      <w:r>
        <w:t xml:space="preserve"> </w:t>
      </w:r>
      <w:r w:rsidR="00E2516A" w:rsidRPr="00E2516A">
        <w:t>Gómez Martos, «Juan de Mariana y la Biblioteca de Focio», pp. 207-223</w:t>
      </w:r>
      <w:r>
        <w:t>.</w:t>
      </w:r>
    </w:p>
  </w:footnote>
  <w:footnote w:id="22">
    <w:p w:rsidR="00F86885" w:rsidRPr="00F86885" w:rsidRDefault="00F86885">
      <w:pPr>
        <w:pStyle w:val="Textonotapie"/>
        <w:rPr>
          <w:lang w:val="es-ES"/>
        </w:rPr>
      </w:pPr>
      <w:r>
        <w:rPr>
          <w:rStyle w:val="Refdenotaalpie"/>
        </w:rPr>
        <w:footnoteRef/>
      </w:r>
      <w:r>
        <w:t xml:space="preserve"> </w:t>
      </w:r>
      <w:r w:rsidR="00E2516A" w:rsidRPr="00E2516A">
        <w:t>Ferrás García, «La Historia</w:t>
      </w:r>
      <w:r w:rsidR="00E2516A">
        <w:t xml:space="preserve"> general de España», pp. 97-115</w:t>
      </w:r>
      <w:r w:rsidRPr="00F86885">
        <w:t>.</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07363F"/>
    <w:multiLevelType w:val="multilevel"/>
    <w:tmpl w:val="76F2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A911F6"/>
    <w:multiLevelType w:val="multilevel"/>
    <w:tmpl w:val="7096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EAE"/>
    <w:rsid w:val="000374BD"/>
    <w:rsid w:val="00037780"/>
    <w:rsid w:val="00047701"/>
    <w:rsid w:val="000A08B8"/>
    <w:rsid w:val="000C05CE"/>
    <w:rsid w:val="000D3B71"/>
    <w:rsid w:val="000D3F9B"/>
    <w:rsid w:val="000D7FCF"/>
    <w:rsid w:val="000F01DA"/>
    <w:rsid w:val="00132F77"/>
    <w:rsid w:val="0013615D"/>
    <w:rsid w:val="001429C2"/>
    <w:rsid w:val="00163D2B"/>
    <w:rsid w:val="001856E0"/>
    <w:rsid w:val="001D7E88"/>
    <w:rsid w:val="00206B6B"/>
    <w:rsid w:val="00223F21"/>
    <w:rsid w:val="0027157E"/>
    <w:rsid w:val="00277F6F"/>
    <w:rsid w:val="0028694F"/>
    <w:rsid w:val="00287E17"/>
    <w:rsid w:val="002A0F71"/>
    <w:rsid w:val="002A4C8F"/>
    <w:rsid w:val="002B11F0"/>
    <w:rsid w:val="003114E4"/>
    <w:rsid w:val="00327FF6"/>
    <w:rsid w:val="003C06CB"/>
    <w:rsid w:val="00400385"/>
    <w:rsid w:val="0041766E"/>
    <w:rsid w:val="00426F59"/>
    <w:rsid w:val="00451FBB"/>
    <w:rsid w:val="00457B8A"/>
    <w:rsid w:val="00465AA8"/>
    <w:rsid w:val="00481C52"/>
    <w:rsid w:val="005167DA"/>
    <w:rsid w:val="00593B2C"/>
    <w:rsid w:val="005A2C38"/>
    <w:rsid w:val="005F1FC0"/>
    <w:rsid w:val="006878F3"/>
    <w:rsid w:val="006D425A"/>
    <w:rsid w:val="006E4C68"/>
    <w:rsid w:val="00717965"/>
    <w:rsid w:val="00733447"/>
    <w:rsid w:val="0078648C"/>
    <w:rsid w:val="007A22D0"/>
    <w:rsid w:val="007C3808"/>
    <w:rsid w:val="00833174"/>
    <w:rsid w:val="008D6763"/>
    <w:rsid w:val="008F5947"/>
    <w:rsid w:val="00901B30"/>
    <w:rsid w:val="00930325"/>
    <w:rsid w:val="009C7738"/>
    <w:rsid w:val="009F3E6E"/>
    <w:rsid w:val="00A1037D"/>
    <w:rsid w:val="00A80954"/>
    <w:rsid w:val="00A93E3C"/>
    <w:rsid w:val="00B247B3"/>
    <w:rsid w:val="00B51852"/>
    <w:rsid w:val="00B62F7E"/>
    <w:rsid w:val="00BA5AA4"/>
    <w:rsid w:val="00BB6DDC"/>
    <w:rsid w:val="00BB7EE8"/>
    <w:rsid w:val="00C21FF7"/>
    <w:rsid w:val="00C9123B"/>
    <w:rsid w:val="00CB5CDF"/>
    <w:rsid w:val="00D14167"/>
    <w:rsid w:val="00D16D01"/>
    <w:rsid w:val="00D35B5D"/>
    <w:rsid w:val="00D3629E"/>
    <w:rsid w:val="00DA5023"/>
    <w:rsid w:val="00DC65EB"/>
    <w:rsid w:val="00DD1EAB"/>
    <w:rsid w:val="00E2516A"/>
    <w:rsid w:val="00E63EAE"/>
    <w:rsid w:val="00EE2AEE"/>
    <w:rsid w:val="00EE56DB"/>
    <w:rsid w:val="00F00C32"/>
    <w:rsid w:val="00F05975"/>
    <w:rsid w:val="00F364DB"/>
    <w:rsid w:val="00F52C33"/>
    <w:rsid w:val="00F52F25"/>
    <w:rsid w:val="00F671C1"/>
    <w:rsid w:val="00F77EF8"/>
    <w:rsid w:val="00F86885"/>
    <w:rsid w:val="00FA39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191C3"/>
  <w15:docId w15:val="{2292EE92-0EC9-46A3-9C91-792B6308F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96218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62183"/>
  </w:style>
  <w:style w:type="paragraph" w:styleId="Piedepgina">
    <w:name w:val="footer"/>
    <w:basedOn w:val="Normal"/>
    <w:link w:val="PiedepginaCar"/>
    <w:uiPriority w:val="99"/>
    <w:unhideWhenUsed/>
    <w:rsid w:val="0096218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62183"/>
  </w:style>
  <w:style w:type="paragraph" w:styleId="Textonotapie">
    <w:name w:val="footnote text"/>
    <w:basedOn w:val="Normal"/>
    <w:link w:val="TextonotapieCar"/>
    <w:uiPriority w:val="99"/>
    <w:semiHidden/>
    <w:unhideWhenUsed/>
    <w:rsid w:val="00E210D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210D9"/>
    <w:rPr>
      <w:sz w:val="20"/>
      <w:szCs w:val="20"/>
    </w:rPr>
  </w:style>
  <w:style w:type="character" w:styleId="Refdenotaalpie">
    <w:name w:val="footnote reference"/>
    <w:basedOn w:val="Fuentedeprrafopredeter"/>
    <w:uiPriority w:val="99"/>
    <w:semiHidden/>
    <w:unhideWhenUsed/>
    <w:rsid w:val="00E210D9"/>
    <w:rPr>
      <w:vertAlign w:val="superscript"/>
    </w:rPr>
  </w:style>
  <w:style w:type="paragraph" w:styleId="Bibliografa">
    <w:name w:val="Bibliography"/>
    <w:basedOn w:val="Normal"/>
    <w:next w:val="Normal"/>
    <w:uiPriority w:val="37"/>
    <w:unhideWhenUsed/>
    <w:rsid w:val="00D14FFF"/>
  </w:style>
  <w:style w:type="character" w:styleId="Hipervnculo">
    <w:name w:val="Hyperlink"/>
    <w:basedOn w:val="Fuentedeprrafopredeter"/>
    <w:uiPriority w:val="99"/>
    <w:unhideWhenUsed/>
    <w:rsid w:val="00076919"/>
    <w:rPr>
      <w:color w:val="0563C1" w:themeColor="hyperlink"/>
      <w:u w:val="single"/>
    </w:rPr>
  </w:style>
  <w:style w:type="character" w:styleId="nfasis">
    <w:name w:val="Emphasis"/>
    <w:basedOn w:val="Fuentedeprrafopredeter"/>
    <w:uiPriority w:val="20"/>
    <w:qFormat/>
    <w:rsid w:val="00F55243"/>
    <w:rPr>
      <w:i/>
      <w:iCs/>
    </w:rPr>
  </w:style>
  <w:style w:type="character" w:customStyle="1" w:styleId="text-box-trim-both">
    <w:name w:val="text-box-trim-both"/>
    <w:basedOn w:val="Fuentedeprrafopredeter"/>
    <w:rsid w:val="000049E1"/>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customStyle="1" w:styleId="my-2">
    <w:name w:val="my-2"/>
    <w:basedOn w:val="Normal"/>
    <w:rsid w:val="00D3629E"/>
    <w:pPr>
      <w:spacing w:before="100" w:beforeAutospacing="1" w:after="100" w:afterAutospacing="1" w:line="240" w:lineRule="auto"/>
    </w:pPr>
    <w:rPr>
      <w:rFonts w:ascii="Times New Roman" w:eastAsia="Times New Roman" w:hAnsi="Times New Roman" w:cs="Times New Roman"/>
      <w:sz w:val="24"/>
      <w:szCs w:val="24"/>
      <w:lang w:val="es-ES"/>
    </w:rPr>
  </w:style>
  <w:style w:type="paragraph" w:styleId="Textodeglobo">
    <w:name w:val="Balloon Text"/>
    <w:basedOn w:val="Normal"/>
    <w:link w:val="TextodegloboCar"/>
    <w:uiPriority w:val="99"/>
    <w:semiHidden/>
    <w:unhideWhenUsed/>
    <w:rsid w:val="00223F2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23F2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1633329">
      <w:bodyDiv w:val="1"/>
      <w:marLeft w:val="0"/>
      <w:marRight w:val="0"/>
      <w:marTop w:val="0"/>
      <w:marBottom w:val="0"/>
      <w:divBdr>
        <w:top w:val="none" w:sz="0" w:space="0" w:color="auto"/>
        <w:left w:val="none" w:sz="0" w:space="0" w:color="auto"/>
        <w:bottom w:val="none" w:sz="0" w:space="0" w:color="auto"/>
        <w:right w:val="none" w:sz="0" w:space="0" w:color="auto"/>
      </w:divBdr>
    </w:div>
    <w:div w:id="909658078">
      <w:bodyDiv w:val="1"/>
      <w:marLeft w:val="0"/>
      <w:marRight w:val="0"/>
      <w:marTop w:val="0"/>
      <w:marBottom w:val="0"/>
      <w:divBdr>
        <w:top w:val="none" w:sz="0" w:space="0" w:color="auto"/>
        <w:left w:val="none" w:sz="0" w:space="0" w:color="auto"/>
        <w:bottom w:val="none" w:sz="0" w:space="0" w:color="auto"/>
        <w:right w:val="none" w:sz="0" w:space="0" w:color="auto"/>
      </w:divBdr>
    </w:div>
    <w:div w:id="1234579939">
      <w:bodyDiv w:val="1"/>
      <w:marLeft w:val="0"/>
      <w:marRight w:val="0"/>
      <w:marTop w:val="0"/>
      <w:marBottom w:val="0"/>
      <w:divBdr>
        <w:top w:val="none" w:sz="0" w:space="0" w:color="auto"/>
        <w:left w:val="none" w:sz="0" w:space="0" w:color="auto"/>
        <w:bottom w:val="none" w:sz="0" w:space="0" w:color="auto"/>
        <w:right w:val="none" w:sz="0" w:space="0" w:color="auto"/>
      </w:divBdr>
      <w:divsChild>
        <w:div w:id="1770275249">
          <w:marLeft w:val="0"/>
          <w:marRight w:val="0"/>
          <w:marTop w:val="0"/>
          <w:marBottom w:val="0"/>
          <w:divBdr>
            <w:top w:val="none" w:sz="0" w:space="0" w:color="auto"/>
            <w:left w:val="none" w:sz="0" w:space="0" w:color="auto"/>
            <w:bottom w:val="none" w:sz="0" w:space="0" w:color="auto"/>
            <w:right w:val="none" w:sz="0" w:space="0" w:color="auto"/>
          </w:divBdr>
          <w:divsChild>
            <w:div w:id="10540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eb.archive.org/web/20260518123520/http://www.proyectos.cchs.csic.es/humanismoyhumanistas/juan-de-mariana"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historia-hispanica.rah.es/biografias/28802-juan-de-mariana"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3989/emerita.2016.06.1412"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doi.org/10.26754/ojs_historiografias/hrht.20215719"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historia-hispanica.rah.es/biografias/28802-juan-de-marian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9bItYJ+gpmx8kKWleGNOBalf4w==">CgMxLjAyDWgua3dycDZsOTFmM3oyDmguMnYxcjQ4eG13NTd6OAByITFyMjNINVpGWEtvZjhDdDJDTDBqNnUwMkdoZmR4ei1WSg==</go:docsCustomData>
</go:gDocsCustomXmlDataStorage>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489979-4EE6-4388-B3E7-DBCC5CAE8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10</Pages>
  <Words>2893</Words>
  <Characters>15912</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dc:creator>
  <cp:lastModifiedBy>carlos</cp:lastModifiedBy>
  <cp:revision>64</cp:revision>
  <dcterms:created xsi:type="dcterms:W3CDTF">2026-10-28T14:46:00Z</dcterms:created>
  <dcterms:modified xsi:type="dcterms:W3CDTF">2026-10-31T08:53:00Z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id="YoW4sDqr"/&gt;&lt;style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