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0AC" w:rsidRPr="00F570AC" w:rsidRDefault="00F570AC" w:rsidP="00F570AC">
      <w:pPr>
        <w:spacing w:line="360" w:lineRule="auto"/>
        <w:jc w:val="both"/>
        <w:rPr>
          <w:rFonts w:ascii="Times New Roman" w:hAnsi="Times New Roman" w:cs="Times New Roman"/>
          <w:b/>
          <w:sz w:val="28"/>
        </w:rPr>
      </w:pPr>
      <w:r w:rsidRPr="00F570AC">
        <w:rPr>
          <w:rFonts w:ascii="Times New Roman" w:hAnsi="Times New Roman" w:cs="Times New Roman"/>
          <w:b/>
          <w:sz w:val="28"/>
        </w:rPr>
        <w:t>2. Misión Imposible: Espionaje industrial en Inglaterra</w:t>
      </w:r>
    </w:p>
    <w:p w:rsidR="00F570AC" w:rsidRPr="00F570AC" w:rsidRDefault="00F570AC" w:rsidP="00F570AC">
      <w:pPr>
        <w:spacing w:line="360" w:lineRule="auto"/>
        <w:ind w:firstLine="708"/>
        <w:jc w:val="both"/>
        <w:rPr>
          <w:rFonts w:ascii="Times New Roman" w:hAnsi="Times New Roman" w:cs="Times New Roman"/>
          <w:sz w:val="24"/>
        </w:rPr>
      </w:pPr>
      <w:r w:rsidRPr="00F570AC">
        <w:rPr>
          <w:rFonts w:ascii="Times New Roman" w:hAnsi="Times New Roman" w:cs="Times New Roman"/>
          <w:sz w:val="24"/>
        </w:rPr>
        <w:t>En el verano de 1746 falleció el monarca Felipe V, primer Borbón que gobernó en España, y de inmediato accedió al trono su hijo Fernando VI, quien nombró como secretario de Marina a Zenón de Somodevilla y Bengoechea. El primer marqués de la Ensenada, desde el inicio de su ministerio, mostró una clara preocupación por “dotar en el menor tiempo posible a la Armada de una poderosa flota con objeto de realizar un giro radical en la estrategia exterior y llevar a cabo una política de neutralidad armada y vi</w:t>
      </w:r>
      <w:r>
        <w:rPr>
          <w:rFonts w:ascii="Times New Roman" w:hAnsi="Times New Roman" w:cs="Times New Roman"/>
          <w:sz w:val="24"/>
        </w:rPr>
        <w:t>gilante” (Anca Alamillo, 2013).</w:t>
      </w:r>
    </w:p>
    <w:p w:rsidR="00F570AC" w:rsidRDefault="00F570AC" w:rsidP="00F570AC">
      <w:pPr>
        <w:spacing w:line="360" w:lineRule="auto"/>
        <w:ind w:firstLine="708"/>
        <w:jc w:val="both"/>
        <w:rPr>
          <w:rFonts w:ascii="Times New Roman" w:hAnsi="Times New Roman" w:cs="Times New Roman"/>
          <w:sz w:val="24"/>
        </w:rPr>
      </w:pPr>
      <w:r w:rsidRPr="00F570AC">
        <w:rPr>
          <w:rFonts w:ascii="Times New Roman" w:hAnsi="Times New Roman" w:cs="Times New Roman"/>
          <w:sz w:val="24"/>
        </w:rPr>
        <w:t>Convencido de la posibilidad de una guerra entre Francia e Inglaterra, que podría producirse a corto o medio plazo, el marqués se propuso modernizar el ejército y, en particular, la marina, con el fin de afrontar esa eventual situación desde una posición más favorable para el país. De hecho, en 1751 presentó al monarca un informe que evidenciaba los atrasos del ejército y de la armada, claramente inferiores por tierra a las capacidades de Francia y por mar a las de Inglaterra. Si bien el capital humano y económico de España no podía equipararse al de ambas potencias, ello no constituía un motivo suficiente para renunciar a la adopción de las mejoras técnicas desarrolladas en Europa. Así, como parte de un plan de reforma comercial y bélica, que se venía gestando desde años atrás, Jorge Juan y Santacilia fue enviado a Londres en 1749 junto a dos guardiamarinas: José Solano y Pedro de Mora (Lafuente &amp; Luis Peset, 1981).</w:t>
      </w:r>
    </w:p>
    <w:p w:rsidR="00F570AC" w:rsidRPr="00F570AC" w:rsidRDefault="00F570AC" w:rsidP="00F570AC">
      <w:pPr>
        <w:spacing w:line="360" w:lineRule="auto"/>
        <w:ind w:firstLine="708"/>
        <w:jc w:val="both"/>
        <w:rPr>
          <w:rFonts w:ascii="Times New Roman" w:hAnsi="Times New Roman" w:cs="Times New Roman"/>
          <w:sz w:val="24"/>
        </w:rPr>
      </w:pPr>
    </w:p>
    <w:p w:rsidR="00F570AC" w:rsidRPr="00F570AC" w:rsidRDefault="00F570AC" w:rsidP="00F570AC">
      <w:pPr>
        <w:spacing w:line="360" w:lineRule="auto"/>
        <w:jc w:val="both"/>
        <w:rPr>
          <w:rFonts w:ascii="Times New Roman" w:hAnsi="Times New Roman" w:cs="Times New Roman"/>
          <w:b/>
          <w:sz w:val="24"/>
        </w:rPr>
      </w:pPr>
      <w:r w:rsidRPr="00F570AC">
        <w:rPr>
          <w:rFonts w:ascii="Times New Roman" w:hAnsi="Times New Roman" w:cs="Times New Roman"/>
          <w:b/>
          <w:sz w:val="24"/>
        </w:rPr>
        <w:t>Los objetivos: Fichar talento y copiar planos</w:t>
      </w:r>
    </w:p>
    <w:p w:rsidR="00F570AC" w:rsidRPr="00F570AC" w:rsidRDefault="00F570AC" w:rsidP="00F570AC">
      <w:pPr>
        <w:spacing w:line="360" w:lineRule="auto"/>
        <w:ind w:firstLine="708"/>
        <w:jc w:val="both"/>
        <w:rPr>
          <w:rFonts w:ascii="Times New Roman" w:hAnsi="Times New Roman" w:cs="Times New Roman"/>
          <w:sz w:val="24"/>
        </w:rPr>
      </w:pPr>
      <w:r w:rsidRPr="00F570AC">
        <w:rPr>
          <w:rFonts w:ascii="Times New Roman" w:hAnsi="Times New Roman" w:cs="Times New Roman"/>
          <w:sz w:val="24"/>
        </w:rPr>
        <w:t>Esta expedición debe interpretarse como un eslabón dentro de una ambiciosa política de reconstrucción de la marina española, concebida a medio o largo plazo. En cuanto a sus objetivos, para materializar los designios del marqués, Santacilia, Solano y Mora debían contratar personal cualificado en la construcción naval y recopilar información de interés político, comercial y técnico, como métodos de construcción de barcos, planos detallados de los mismos o de puertos, instrumentos de navegación de vanguardia o datos sobre intercambios comerciales con América, entre otros (Lafuente &amp; Luis Peset, 1981).</w:t>
      </w:r>
    </w:p>
    <w:p w:rsidR="00F570AC" w:rsidRPr="00F570AC" w:rsidRDefault="00F570AC" w:rsidP="00F570AC">
      <w:pPr>
        <w:spacing w:line="360" w:lineRule="auto"/>
        <w:ind w:firstLine="708"/>
        <w:jc w:val="both"/>
        <w:rPr>
          <w:rFonts w:ascii="Times New Roman" w:hAnsi="Times New Roman" w:cs="Times New Roman"/>
          <w:sz w:val="24"/>
        </w:rPr>
      </w:pPr>
      <w:r w:rsidRPr="00F570AC">
        <w:rPr>
          <w:rFonts w:ascii="Times New Roman" w:hAnsi="Times New Roman" w:cs="Times New Roman"/>
          <w:sz w:val="24"/>
        </w:rPr>
        <w:t xml:space="preserve">De este modo, tras adoptar identidades falsas, los guardiamarinas españoles llegaron a Londres, donde debían ganarse la confianza de los ingenieros ingleses para </w:t>
      </w:r>
      <w:r w:rsidRPr="00F570AC">
        <w:rPr>
          <w:rFonts w:ascii="Times New Roman" w:hAnsi="Times New Roman" w:cs="Times New Roman"/>
          <w:sz w:val="24"/>
        </w:rPr>
        <w:lastRenderedPageBreak/>
        <w:t>conocer en profundidad las técnicas de construcción naval, los pertrechos necesarios para los navíos y las innovaciones más recientes en instrumentos de navegación. Asimismo, se dedicaron a estudiar la organización de los astilleros británicos y las relaciones comerciales que mantenían con América —especialmente tras el tratado de Utrecht de 1713—, entre otras cuestiones. En cumplimiento de las instrucciones del marqués de la Ensenada, Jorge Juan logró entablar relación con diversas personalidades, iniciando la contratación de personal británico para mejorar los astilleros de la Península, entre los que destacan los de Ferrol, Cartagena o La Carraca (Bernabéu Albert, 2018).</w:t>
      </w:r>
    </w:p>
    <w:p w:rsidR="00F570AC" w:rsidRPr="00F570AC" w:rsidRDefault="00F570AC" w:rsidP="00F570AC">
      <w:pPr>
        <w:spacing w:line="360" w:lineRule="auto"/>
        <w:ind w:firstLine="708"/>
        <w:jc w:val="both"/>
        <w:rPr>
          <w:rFonts w:ascii="Times New Roman" w:hAnsi="Times New Roman" w:cs="Times New Roman"/>
          <w:sz w:val="24"/>
        </w:rPr>
      </w:pPr>
      <w:r w:rsidRPr="00F570AC">
        <w:rPr>
          <w:rFonts w:ascii="Times New Roman" w:hAnsi="Times New Roman" w:cs="Times New Roman"/>
          <w:sz w:val="24"/>
        </w:rPr>
        <w:t>Al mismo tiempo que Jorge Juan desarrollaba su labor, las autoridades inglesas comenzaron a tomar conciencia de lo que estaba ocurriendo, intensificando la presión y, en consecuencia, los riesgos a los que debían enfrentarse los marinos españoles. La situación alcanzó tal grado que los británicos lograron interceptar algunas naves cargadas con ingenieros, herramientas, materiales y diversa documentación destinada a los puertos españoles. No obstante, la llegada de operarios a territorios hispanos (Cádiz, Oporto…) —que se producía de manera continua— no se interrumpió. Al menos hasta junio de 1750, cuando Santacilia regresó finalmente a España tras completar con éxito sus tareas. En conjunto, el balance de la misión fue muy positivo: el equipo consiguió contratar a un total de sesenta y nueve técnicos británicos —incluyendo a sus familias— para trabajar en los puertos españoles, aunque algunos fueron detenidos y nunca alcanzaron su destino (Bernabéu Albert, 2018).</w:t>
      </w:r>
    </w:p>
    <w:p w:rsidR="00F570AC" w:rsidRPr="00F570AC" w:rsidRDefault="00F570AC" w:rsidP="00F570AC">
      <w:pPr>
        <w:spacing w:line="360" w:lineRule="auto"/>
        <w:jc w:val="both"/>
        <w:rPr>
          <w:rFonts w:ascii="Times New Roman" w:hAnsi="Times New Roman" w:cs="Times New Roman"/>
          <w:sz w:val="24"/>
        </w:rPr>
      </w:pPr>
    </w:p>
    <w:p w:rsidR="00F570AC" w:rsidRPr="00F570AC" w:rsidRDefault="00F570AC" w:rsidP="00F570AC">
      <w:pPr>
        <w:spacing w:line="360" w:lineRule="auto"/>
        <w:jc w:val="both"/>
        <w:rPr>
          <w:rFonts w:ascii="Times New Roman" w:hAnsi="Times New Roman" w:cs="Times New Roman"/>
          <w:b/>
          <w:sz w:val="24"/>
        </w:rPr>
      </w:pPr>
      <w:r w:rsidRPr="00F570AC">
        <w:rPr>
          <w:rFonts w:ascii="Times New Roman" w:hAnsi="Times New Roman" w:cs="Times New Roman"/>
          <w:b/>
          <w:sz w:val="24"/>
        </w:rPr>
        <w:t>Riesgos y éxito de la misión</w:t>
      </w:r>
    </w:p>
    <w:p w:rsidR="00F570AC" w:rsidRPr="00F570AC" w:rsidRDefault="00F570AC" w:rsidP="00F570AC">
      <w:pPr>
        <w:spacing w:line="360" w:lineRule="auto"/>
        <w:ind w:firstLine="708"/>
        <w:jc w:val="both"/>
        <w:rPr>
          <w:rFonts w:ascii="Times New Roman" w:hAnsi="Times New Roman" w:cs="Times New Roman"/>
          <w:sz w:val="24"/>
        </w:rPr>
      </w:pPr>
      <w:r w:rsidRPr="00F570AC">
        <w:rPr>
          <w:rFonts w:ascii="Times New Roman" w:hAnsi="Times New Roman" w:cs="Times New Roman"/>
          <w:sz w:val="24"/>
        </w:rPr>
        <w:t>Como se ha indicado anteriormente, Jorge Juan y Santacilia fue enviado a Inglaterra en 1749 junto a dos compañeros guardiamarinas con un objetivo preciso. La misión concluyó con éxito, pese a los contratiempos sufridos, lo que plantea la cuestión de cómo fue posible tal logro.</w:t>
      </w:r>
    </w:p>
    <w:p w:rsidR="00F570AC" w:rsidRPr="00F570AC" w:rsidRDefault="00F570AC" w:rsidP="00F570AC">
      <w:pPr>
        <w:spacing w:line="360" w:lineRule="auto"/>
        <w:ind w:firstLine="708"/>
        <w:jc w:val="both"/>
        <w:rPr>
          <w:rFonts w:ascii="Times New Roman" w:hAnsi="Times New Roman" w:cs="Times New Roman"/>
          <w:sz w:val="24"/>
        </w:rPr>
      </w:pPr>
      <w:bookmarkStart w:id="0" w:name="_GoBack"/>
      <w:bookmarkEnd w:id="0"/>
      <w:r w:rsidRPr="00F570AC">
        <w:rPr>
          <w:rFonts w:ascii="Times New Roman" w:hAnsi="Times New Roman" w:cs="Times New Roman"/>
          <w:sz w:val="24"/>
        </w:rPr>
        <w:t xml:space="preserve">El primer paso consistió en rodearse de colaboradores adecuados: José Solano y Bote, y Pedro de Mora y Salazar. Ambos eran expertos en matemáticas, de modales refinados y buena presencia: el primero llegaría a ser marqués de Socorro, mientras que el segundo era hijo del marqués de Lugros. Además de estas cualidades personales, debían presentar rasgos físicos que no resultaran discordantes en el contexto británico. Posteriormente, los tres guardiamarinas adoptaron identidades falsas —en el caso de </w:t>
      </w:r>
      <w:r w:rsidRPr="00F570AC">
        <w:rPr>
          <w:rFonts w:ascii="Times New Roman" w:hAnsi="Times New Roman" w:cs="Times New Roman"/>
          <w:sz w:val="24"/>
        </w:rPr>
        <w:lastRenderedPageBreak/>
        <w:t>Jorge Juan, bajo el nombre de Lázaro— y distribuyeron sus funciones para maximizar la eficacia y, con ello, las posibilidades de éxito de la misión. Así, Solano se ocupó de las cuestiones relacionadas con máquinas e instrumentos de navegación, Pedro de Mora de los asuntos económicos y civiles, y Jorge Juan de recopilar información, adquirir instrumentos y coordinar el traslado de ingenieros y artesanos hacia España (Bernabéu Albert, 2018)</w:t>
      </w:r>
      <w:r>
        <w:rPr>
          <w:rFonts w:ascii="Times New Roman" w:hAnsi="Times New Roman" w:cs="Times New Roman"/>
          <w:sz w:val="24"/>
        </w:rPr>
        <w:t>.</w:t>
      </w:r>
    </w:p>
    <w:p w:rsidR="00D07E87" w:rsidRPr="00F570AC" w:rsidRDefault="00F570AC" w:rsidP="00F570AC">
      <w:pPr>
        <w:spacing w:line="360" w:lineRule="auto"/>
        <w:ind w:firstLine="708"/>
        <w:jc w:val="both"/>
        <w:rPr>
          <w:sz w:val="20"/>
        </w:rPr>
      </w:pPr>
      <w:r w:rsidRPr="00F570AC">
        <w:rPr>
          <w:rFonts w:ascii="Times New Roman" w:hAnsi="Times New Roman" w:cs="Times New Roman"/>
          <w:sz w:val="24"/>
        </w:rPr>
        <w:t>Una vez en Inglaterra, procedieron a ganarse la confianza de ingenieros ingleses e irlandeses. En este contexto, fue Santacilia quien asumió la elaboración de contratos, la fijación de precios y la planificación de las rutas de salida desde Inglaterra, tanto para los ingenieros como para sus familias. Paralelamente, se gestionaba la adquisición de instrumental astronómico y su posterior envío a España.</w:t>
      </w:r>
    </w:p>
    <w:sectPr w:rsidR="00D07E87" w:rsidRPr="00F570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527"/>
    <w:rsid w:val="00802FC6"/>
    <w:rsid w:val="008A7527"/>
    <w:rsid w:val="00D07E87"/>
    <w:rsid w:val="00F570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2405"/>
  <w15:chartTrackingRefBased/>
  <w15:docId w15:val="{6258FCE0-E486-45A7-8705-D0066EE91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FC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50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871</Words>
  <Characters>4792</Characters>
  <Application>Microsoft Office Word</Application>
  <DocSecurity>0</DocSecurity>
  <Lines>39</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carlos</cp:lastModifiedBy>
  <cp:revision>3</cp:revision>
  <dcterms:created xsi:type="dcterms:W3CDTF">2026-04-10T08:42:00Z</dcterms:created>
  <dcterms:modified xsi:type="dcterms:W3CDTF">2026-04-10T09:00:00Z</dcterms:modified>
</cp:coreProperties>
</file>