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9ECB83" w14:textId="09DFDCD7" w:rsidR="00E5097C" w:rsidRPr="00E5097C" w:rsidRDefault="00E5097C" w:rsidP="00E5097C">
      <w:pPr>
        <w:jc w:val="center"/>
        <w:rPr>
          <w:rFonts w:ascii="Times New Roman" w:hAnsi="Times New Roman" w:cs="Times New Roman"/>
          <w:b/>
          <w:sz w:val="52"/>
          <w:szCs w:val="32"/>
        </w:rPr>
      </w:pPr>
      <w:r w:rsidRPr="00E5097C">
        <w:rPr>
          <w:rFonts w:ascii="Times New Roman" w:hAnsi="Times New Roman" w:cs="Times New Roman"/>
          <w:b/>
          <w:sz w:val="52"/>
          <w:szCs w:val="32"/>
        </w:rPr>
        <w:t>Jorge Juan Santacilia:</w:t>
      </w:r>
    </w:p>
    <w:p w14:paraId="24F23F4D" w14:textId="3A4C6861" w:rsidR="00E5097C" w:rsidRDefault="00E5097C" w:rsidP="007754A8">
      <w:pPr>
        <w:jc w:val="center"/>
        <w:rPr>
          <w:rFonts w:ascii="Times New Roman" w:hAnsi="Times New Roman" w:cs="Times New Roman"/>
          <w:b/>
          <w:sz w:val="32"/>
          <w:szCs w:val="32"/>
        </w:rPr>
      </w:pPr>
      <w:r>
        <w:rPr>
          <w:rFonts w:ascii="Times New Roman" w:hAnsi="Times New Roman" w:cs="Times New Roman"/>
          <w:b/>
          <w:sz w:val="32"/>
          <w:szCs w:val="32"/>
        </w:rPr>
        <w:t>C</w:t>
      </w:r>
      <w:r w:rsidRPr="00E5097C">
        <w:rPr>
          <w:rFonts w:ascii="Times New Roman" w:hAnsi="Times New Roman" w:cs="Times New Roman"/>
          <w:b/>
          <w:sz w:val="32"/>
          <w:szCs w:val="32"/>
        </w:rPr>
        <w:t xml:space="preserve">iencia, espionaje y </w:t>
      </w:r>
      <w:r w:rsidR="004E7BFC">
        <w:rPr>
          <w:rFonts w:ascii="Times New Roman" w:hAnsi="Times New Roman" w:cs="Times New Roman"/>
          <w:b/>
          <w:sz w:val="32"/>
          <w:szCs w:val="32"/>
        </w:rPr>
        <w:t>modernización</w:t>
      </w:r>
      <w:r w:rsidRPr="00E5097C">
        <w:rPr>
          <w:rFonts w:ascii="Times New Roman" w:hAnsi="Times New Roman" w:cs="Times New Roman"/>
          <w:b/>
          <w:sz w:val="32"/>
          <w:szCs w:val="32"/>
        </w:rPr>
        <w:t xml:space="preserve"> naval en la España </w:t>
      </w:r>
      <w:r w:rsidR="004E7BFC">
        <w:rPr>
          <w:rFonts w:ascii="Times New Roman" w:hAnsi="Times New Roman" w:cs="Times New Roman"/>
          <w:b/>
          <w:sz w:val="32"/>
          <w:szCs w:val="32"/>
        </w:rPr>
        <w:t>del siglo XVIII</w:t>
      </w:r>
    </w:p>
    <w:p w14:paraId="204D2456" w14:textId="4FF78535" w:rsidR="009222E6" w:rsidRDefault="009222E6" w:rsidP="007754A8">
      <w:pPr>
        <w:jc w:val="center"/>
        <w:rPr>
          <w:rFonts w:ascii="Times New Roman" w:hAnsi="Times New Roman" w:cs="Times New Roman"/>
          <w:b/>
          <w:sz w:val="32"/>
          <w:szCs w:val="32"/>
        </w:rPr>
      </w:pPr>
      <w:r>
        <w:rPr>
          <w:noProof/>
          <w:lang w:eastAsia="es-ES"/>
        </w:rPr>
        <w:drawing>
          <wp:anchor distT="0" distB="0" distL="114300" distR="114300" simplePos="0" relativeHeight="251658240" behindDoc="0" locked="0" layoutInCell="1" allowOverlap="1" wp14:anchorId="5D4B0EBB" wp14:editId="49887B73">
            <wp:simplePos x="0" y="0"/>
            <wp:positionH relativeFrom="margin">
              <wp:posOffset>1072515</wp:posOffset>
            </wp:positionH>
            <wp:positionV relativeFrom="paragraph">
              <wp:posOffset>27305</wp:posOffset>
            </wp:positionV>
            <wp:extent cx="3370268" cy="4219575"/>
            <wp:effectExtent l="0" t="0" r="1905" b="0"/>
            <wp:wrapNone/>
            <wp:docPr id="3" name="Imagen 3" descr="Archivo:Jorge Juan y Santacil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Jorge Juan y Santacili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0268" cy="4219575"/>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p>
    <w:p w14:paraId="7C733739" w14:textId="3990C7E4" w:rsidR="00A97B62" w:rsidRDefault="00A97B62" w:rsidP="009C1D56"/>
    <w:p w14:paraId="025156CA" w14:textId="07883C1A" w:rsidR="005364E1" w:rsidRDefault="005364E1" w:rsidP="009C1D56"/>
    <w:p w14:paraId="10766ED1" w14:textId="66373323" w:rsidR="005364E1" w:rsidRDefault="005364E1" w:rsidP="009C1D56"/>
    <w:p w14:paraId="6EB1B7AE" w14:textId="10522A89" w:rsidR="005364E1" w:rsidRDefault="005364E1" w:rsidP="009C1D56"/>
    <w:p w14:paraId="3B368E08" w14:textId="2C14B760" w:rsidR="005364E1" w:rsidRDefault="005364E1" w:rsidP="009C1D56"/>
    <w:p w14:paraId="31CB95FF" w14:textId="4E65611F" w:rsidR="005364E1" w:rsidRDefault="005364E1" w:rsidP="009C1D56"/>
    <w:p w14:paraId="224BCEE9" w14:textId="40B32088" w:rsidR="005364E1" w:rsidRDefault="005364E1" w:rsidP="009C1D56"/>
    <w:p w14:paraId="32F3E80F" w14:textId="02D9F947" w:rsidR="005364E1" w:rsidRDefault="005364E1" w:rsidP="009C1D56"/>
    <w:p w14:paraId="7F3CD256" w14:textId="2BB40196" w:rsidR="005364E1" w:rsidRDefault="005364E1" w:rsidP="009C1D56"/>
    <w:p w14:paraId="33AD9FB9" w14:textId="44373C59" w:rsidR="005364E1" w:rsidRDefault="005364E1" w:rsidP="009C1D56"/>
    <w:p w14:paraId="1612ED1D" w14:textId="403C8D1F" w:rsidR="005364E1" w:rsidRDefault="005364E1" w:rsidP="009C1D56"/>
    <w:p w14:paraId="6DFEC0DD" w14:textId="1C90A14A" w:rsidR="005364E1" w:rsidRDefault="005364E1" w:rsidP="009C1D56"/>
    <w:p w14:paraId="738851EC" w14:textId="4FCAF9FD" w:rsidR="005364E1" w:rsidRDefault="005364E1" w:rsidP="009C1D56"/>
    <w:p w14:paraId="38E5360D" w14:textId="10362F84" w:rsidR="003503BC" w:rsidRDefault="003503BC" w:rsidP="009C1D56"/>
    <w:p w14:paraId="0C8667C3" w14:textId="2E0150F0" w:rsidR="005364E1" w:rsidRDefault="003503BC" w:rsidP="003503BC">
      <w:pPr>
        <w:jc w:val="center"/>
        <w:rPr>
          <w:rFonts w:ascii="Times New Roman" w:hAnsi="Times New Roman" w:cs="Times New Roman"/>
        </w:rPr>
      </w:pPr>
      <w:r w:rsidRPr="003503BC">
        <w:rPr>
          <w:rFonts w:ascii="Times New Roman" w:hAnsi="Times New Roman" w:cs="Times New Roman"/>
        </w:rPr>
        <w:t>Retrato de Jorge Juan Santacilia,</w:t>
      </w:r>
      <w:r>
        <w:rPr>
          <w:rFonts w:ascii="Times New Roman" w:hAnsi="Times New Roman" w:cs="Times New Roman"/>
        </w:rPr>
        <w:t xml:space="preserve"> por Rafael Tegeo (1828).</w:t>
      </w:r>
    </w:p>
    <w:p w14:paraId="038ACC33" w14:textId="77777777" w:rsidR="003503BC" w:rsidRPr="003503BC" w:rsidRDefault="003503BC" w:rsidP="003503BC">
      <w:pPr>
        <w:jc w:val="center"/>
        <w:rPr>
          <w:rFonts w:ascii="Times New Roman" w:hAnsi="Times New Roman" w:cs="Times New Roman"/>
        </w:rPr>
      </w:pPr>
    </w:p>
    <w:p w14:paraId="1712C685" w14:textId="24A5881F" w:rsidR="00BA77EB" w:rsidRPr="00B1427A" w:rsidRDefault="00AC7E65" w:rsidP="00B1427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Jorge Juan Santacilia es un</w:t>
      </w:r>
      <w:r w:rsidR="00962EE5">
        <w:rPr>
          <w:rFonts w:ascii="Times New Roman" w:hAnsi="Times New Roman" w:cs="Times New Roman"/>
          <w:sz w:val="24"/>
          <w:szCs w:val="24"/>
        </w:rPr>
        <w:t>o</w:t>
      </w:r>
      <w:r>
        <w:rPr>
          <w:rFonts w:ascii="Times New Roman" w:hAnsi="Times New Roman" w:cs="Times New Roman"/>
          <w:sz w:val="24"/>
          <w:szCs w:val="24"/>
        </w:rPr>
        <w:t xml:space="preserve"> de l</w:t>
      </w:r>
      <w:r w:rsidR="00A97B62">
        <w:rPr>
          <w:rFonts w:ascii="Times New Roman" w:hAnsi="Times New Roman" w:cs="Times New Roman"/>
          <w:sz w:val="24"/>
          <w:szCs w:val="24"/>
        </w:rPr>
        <w:t>o</w:t>
      </w:r>
      <w:r>
        <w:rPr>
          <w:rFonts w:ascii="Times New Roman" w:hAnsi="Times New Roman" w:cs="Times New Roman"/>
          <w:sz w:val="24"/>
          <w:szCs w:val="24"/>
        </w:rPr>
        <w:t xml:space="preserve">s </w:t>
      </w:r>
      <w:r w:rsidR="00A97B62">
        <w:rPr>
          <w:rFonts w:ascii="Times New Roman" w:hAnsi="Times New Roman" w:cs="Times New Roman"/>
          <w:sz w:val="24"/>
          <w:szCs w:val="24"/>
        </w:rPr>
        <w:t>personajes</w:t>
      </w:r>
      <w:r>
        <w:rPr>
          <w:rFonts w:ascii="Times New Roman" w:hAnsi="Times New Roman" w:cs="Times New Roman"/>
          <w:sz w:val="24"/>
          <w:szCs w:val="24"/>
        </w:rPr>
        <w:t xml:space="preserve"> más interesan</w:t>
      </w:r>
      <w:r w:rsidR="00A97B62">
        <w:rPr>
          <w:rFonts w:ascii="Times New Roman" w:hAnsi="Times New Roman" w:cs="Times New Roman"/>
          <w:sz w:val="24"/>
          <w:szCs w:val="24"/>
        </w:rPr>
        <w:t xml:space="preserve">tes </w:t>
      </w:r>
      <w:r w:rsidR="002B47DE">
        <w:rPr>
          <w:rFonts w:ascii="Times New Roman" w:hAnsi="Times New Roman" w:cs="Times New Roman"/>
          <w:sz w:val="24"/>
          <w:szCs w:val="24"/>
        </w:rPr>
        <w:t>de la I</w:t>
      </w:r>
      <w:r w:rsidR="003E5959">
        <w:rPr>
          <w:rFonts w:ascii="Times New Roman" w:hAnsi="Times New Roman" w:cs="Times New Roman"/>
          <w:sz w:val="24"/>
          <w:szCs w:val="24"/>
        </w:rPr>
        <w:t>lustración española</w:t>
      </w:r>
      <w:r w:rsidR="00A97B62">
        <w:rPr>
          <w:rFonts w:ascii="Times New Roman" w:hAnsi="Times New Roman" w:cs="Times New Roman"/>
          <w:sz w:val="24"/>
          <w:szCs w:val="24"/>
        </w:rPr>
        <w:t>.</w:t>
      </w:r>
      <w:r>
        <w:rPr>
          <w:rFonts w:ascii="Times New Roman" w:hAnsi="Times New Roman" w:cs="Times New Roman"/>
          <w:sz w:val="24"/>
          <w:szCs w:val="24"/>
        </w:rPr>
        <w:t xml:space="preserve"> </w:t>
      </w:r>
      <w:r w:rsidR="00A97B62">
        <w:rPr>
          <w:rFonts w:ascii="Times New Roman" w:hAnsi="Times New Roman" w:cs="Times New Roman"/>
          <w:sz w:val="24"/>
          <w:szCs w:val="24"/>
        </w:rPr>
        <w:t>S</w:t>
      </w:r>
      <w:r>
        <w:rPr>
          <w:rFonts w:ascii="Times New Roman" w:hAnsi="Times New Roman" w:cs="Times New Roman"/>
          <w:sz w:val="24"/>
          <w:szCs w:val="24"/>
        </w:rPr>
        <w:t>u faceta como científico le confirió una fama que se ext</w:t>
      </w:r>
      <w:r w:rsidR="00A97B62">
        <w:rPr>
          <w:rFonts w:ascii="Times New Roman" w:hAnsi="Times New Roman" w:cs="Times New Roman"/>
          <w:sz w:val="24"/>
          <w:szCs w:val="24"/>
        </w:rPr>
        <w:t xml:space="preserve">iende más allá de nuestras fronteras, especialmente tras su participación en la expedición geodésica </w:t>
      </w:r>
      <w:r w:rsidR="006D238D">
        <w:rPr>
          <w:rFonts w:ascii="Times New Roman" w:hAnsi="Times New Roman" w:cs="Times New Roman"/>
          <w:sz w:val="24"/>
          <w:szCs w:val="24"/>
        </w:rPr>
        <w:t>franco</w:t>
      </w:r>
      <w:r w:rsidR="003E5959">
        <w:rPr>
          <w:rFonts w:ascii="Times New Roman" w:hAnsi="Times New Roman" w:cs="Times New Roman"/>
          <w:sz w:val="24"/>
          <w:szCs w:val="24"/>
        </w:rPr>
        <w:t>-</w:t>
      </w:r>
      <w:r w:rsidR="006D238D">
        <w:rPr>
          <w:rFonts w:ascii="Times New Roman" w:hAnsi="Times New Roman" w:cs="Times New Roman"/>
          <w:sz w:val="24"/>
          <w:szCs w:val="24"/>
        </w:rPr>
        <w:t>española</w:t>
      </w:r>
      <w:r w:rsidR="00A97B62">
        <w:rPr>
          <w:rFonts w:ascii="Times New Roman" w:hAnsi="Times New Roman" w:cs="Times New Roman"/>
          <w:sz w:val="24"/>
          <w:szCs w:val="24"/>
        </w:rPr>
        <w:t xml:space="preserve"> de 1735. Sin embargo, pese </w:t>
      </w:r>
      <w:r w:rsidR="00A85753">
        <w:rPr>
          <w:rFonts w:ascii="Times New Roman" w:hAnsi="Times New Roman" w:cs="Times New Roman"/>
          <w:sz w:val="24"/>
          <w:szCs w:val="24"/>
        </w:rPr>
        <w:t>a la relevancia de estos hechos</w:t>
      </w:r>
      <w:r w:rsidR="00A97B62">
        <w:rPr>
          <w:rFonts w:ascii="Times New Roman" w:hAnsi="Times New Roman" w:cs="Times New Roman"/>
          <w:sz w:val="24"/>
          <w:szCs w:val="24"/>
        </w:rPr>
        <w:t xml:space="preserve"> y como buen hombre ilustrado, </w:t>
      </w:r>
      <w:r w:rsidR="006C7BE1">
        <w:rPr>
          <w:rFonts w:ascii="Times New Roman" w:hAnsi="Times New Roman" w:cs="Times New Roman"/>
          <w:sz w:val="24"/>
          <w:szCs w:val="24"/>
        </w:rPr>
        <w:t>su</w:t>
      </w:r>
      <w:r w:rsidR="00A97B62">
        <w:rPr>
          <w:rFonts w:ascii="Times New Roman" w:hAnsi="Times New Roman" w:cs="Times New Roman"/>
          <w:sz w:val="24"/>
          <w:szCs w:val="24"/>
        </w:rPr>
        <w:t xml:space="preserve"> </w:t>
      </w:r>
      <w:r w:rsidR="006C7BE1">
        <w:rPr>
          <w:rFonts w:ascii="Times New Roman" w:hAnsi="Times New Roman" w:cs="Times New Roman"/>
          <w:sz w:val="24"/>
          <w:szCs w:val="24"/>
        </w:rPr>
        <w:t>vida y obra</w:t>
      </w:r>
      <w:r w:rsidR="00A97B62">
        <w:rPr>
          <w:rFonts w:ascii="Times New Roman" w:hAnsi="Times New Roman" w:cs="Times New Roman"/>
          <w:sz w:val="24"/>
          <w:szCs w:val="24"/>
        </w:rPr>
        <w:t xml:space="preserve"> no se limita únicamente a ello. Será su faceta como espía </w:t>
      </w:r>
      <w:r w:rsidR="003E5959">
        <w:rPr>
          <w:rFonts w:ascii="Times New Roman" w:hAnsi="Times New Roman" w:cs="Times New Roman"/>
          <w:sz w:val="24"/>
          <w:szCs w:val="24"/>
        </w:rPr>
        <w:t>industrial</w:t>
      </w:r>
      <w:r w:rsidR="00A97B62">
        <w:rPr>
          <w:rFonts w:ascii="Times New Roman" w:hAnsi="Times New Roman" w:cs="Times New Roman"/>
          <w:sz w:val="24"/>
          <w:szCs w:val="24"/>
        </w:rPr>
        <w:t xml:space="preserve"> en </w:t>
      </w:r>
      <w:r w:rsidR="003E5959">
        <w:rPr>
          <w:rFonts w:ascii="Times New Roman" w:hAnsi="Times New Roman" w:cs="Times New Roman"/>
          <w:sz w:val="24"/>
          <w:szCs w:val="24"/>
        </w:rPr>
        <w:t>Inglaterra</w:t>
      </w:r>
      <w:r w:rsidR="00A97B62">
        <w:rPr>
          <w:rFonts w:ascii="Times New Roman" w:hAnsi="Times New Roman" w:cs="Times New Roman"/>
          <w:sz w:val="24"/>
          <w:szCs w:val="24"/>
        </w:rPr>
        <w:t xml:space="preserve"> e ingenie</w:t>
      </w:r>
      <w:r w:rsidR="002B47DE">
        <w:rPr>
          <w:rFonts w:ascii="Times New Roman" w:hAnsi="Times New Roman" w:cs="Times New Roman"/>
          <w:sz w:val="24"/>
          <w:szCs w:val="24"/>
        </w:rPr>
        <w:t>ro naval en territorio nacional aquellas que forme</w:t>
      </w:r>
      <w:r w:rsidR="00A97B62">
        <w:rPr>
          <w:rFonts w:ascii="Times New Roman" w:hAnsi="Times New Roman" w:cs="Times New Roman"/>
          <w:sz w:val="24"/>
          <w:szCs w:val="24"/>
        </w:rPr>
        <w:t xml:space="preserve"> el objeto de estudio de este trabajo. Si bien es cierto, ambas no son tan conocidas como el viaje </w:t>
      </w:r>
      <w:r w:rsidR="00FE36A0">
        <w:rPr>
          <w:rFonts w:ascii="Times New Roman" w:hAnsi="Times New Roman" w:cs="Times New Roman"/>
          <w:sz w:val="24"/>
          <w:szCs w:val="24"/>
        </w:rPr>
        <w:t>anteriormente citado</w:t>
      </w:r>
      <w:r w:rsidR="00A97B62">
        <w:rPr>
          <w:rFonts w:ascii="Times New Roman" w:hAnsi="Times New Roman" w:cs="Times New Roman"/>
          <w:sz w:val="24"/>
          <w:szCs w:val="24"/>
        </w:rPr>
        <w:t>, sin duda</w:t>
      </w:r>
      <w:r w:rsidR="002B47DE">
        <w:rPr>
          <w:rFonts w:ascii="Times New Roman" w:hAnsi="Times New Roman" w:cs="Times New Roman"/>
          <w:sz w:val="24"/>
          <w:szCs w:val="24"/>
        </w:rPr>
        <w:t>,</w:t>
      </w:r>
      <w:r w:rsidR="00A97B62">
        <w:rPr>
          <w:rFonts w:ascii="Times New Roman" w:hAnsi="Times New Roman" w:cs="Times New Roman"/>
          <w:sz w:val="24"/>
          <w:szCs w:val="24"/>
        </w:rPr>
        <w:t xml:space="preserve"> conforman un espejo a través del cual</w:t>
      </w:r>
      <w:r w:rsidR="002B47DE">
        <w:rPr>
          <w:rFonts w:ascii="Times New Roman" w:hAnsi="Times New Roman" w:cs="Times New Roman"/>
          <w:sz w:val="24"/>
          <w:szCs w:val="24"/>
        </w:rPr>
        <w:t xml:space="preserve"> mirar a la Ilustración europea</w:t>
      </w:r>
      <w:r w:rsidR="00A97B62">
        <w:rPr>
          <w:rFonts w:ascii="Times New Roman" w:hAnsi="Times New Roman" w:cs="Times New Roman"/>
          <w:sz w:val="24"/>
          <w:szCs w:val="24"/>
        </w:rPr>
        <w:t xml:space="preserve"> </w:t>
      </w:r>
      <w:r w:rsidR="006C7BE1">
        <w:rPr>
          <w:rFonts w:ascii="Times New Roman" w:hAnsi="Times New Roman" w:cs="Times New Roman"/>
          <w:sz w:val="24"/>
          <w:szCs w:val="24"/>
        </w:rPr>
        <w:t xml:space="preserve">y el papel que </w:t>
      </w:r>
      <w:r w:rsidR="00962EE5">
        <w:rPr>
          <w:rFonts w:ascii="Times New Roman" w:hAnsi="Times New Roman" w:cs="Times New Roman"/>
          <w:sz w:val="24"/>
          <w:szCs w:val="24"/>
        </w:rPr>
        <w:t>juega nuestro país en la misma. Además de reconocer l</w:t>
      </w:r>
      <w:r w:rsidR="00A85753">
        <w:rPr>
          <w:rFonts w:ascii="Times New Roman" w:hAnsi="Times New Roman" w:cs="Times New Roman"/>
          <w:sz w:val="24"/>
          <w:szCs w:val="24"/>
        </w:rPr>
        <w:t>a</w:t>
      </w:r>
      <w:r w:rsidR="00962EE5">
        <w:rPr>
          <w:rFonts w:ascii="Times New Roman" w:hAnsi="Times New Roman" w:cs="Times New Roman"/>
          <w:sz w:val="24"/>
          <w:szCs w:val="24"/>
        </w:rPr>
        <w:t xml:space="preserve">s </w:t>
      </w:r>
      <w:r w:rsidR="00A85753">
        <w:rPr>
          <w:rFonts w:ascii="Times New Roman" w:hAnsi="Times New Roman" w:cs="Times New Roman"/>
          <w:sz w:val="24"/>
          <w:szCs w:val="24"/>
        </w:rPr>
        <w:t>políticas</w:t>
      </w:r>
      <w:r w:rsidR="00962EE5">
        <w:rPr>
          <w:rFonts w:ascii="Times New Roman" w:hAnsi="Times New Roman" w:cs="Times New Roman"/>
          <w:sz w:val="24"/>
          <w:szCs w:val="24"/>
        </w:rPr>
        <w:t xml:space="preserve"> </w:t>
      </w:r>
      <w:r w:rsidR="00A85753">
        <w:rPr>
          <w:rFonts w:ascii="Times New Roman" w:hAnsi="Times New Roman" w:cs="Times New Roman"/>
          <w:sz w:val="24"/>
          <w:szCs w:val="24"/>
        </w:rPr>
        <w:t>implementadas</w:t>
      </w:r>
      <w:r w:rsidR="00962EE5">
        <w:rPr>
          <w:rFonts w:ascii="Times New Roman" w:hAnsi="Times New Roman" w:cs="Times New Roman"/>
          <w:sz w:val="24"/>
          <w:szCs w:val="24"/>
        </w:rPr>
        <w:t xml:space="preserve"> por la nueva dinastía reinante en España, los Borbones, </w:t>
      </w:r>
      <w:r w:rsidR="00A85753">
        <w:rPr>
          <w:rFonts w:ascii="Times New Roman" w:hAnsi="Times New Roman" w:cs="Times New Roman"/>
          <w:sz w:val="24"/>
          <w:szCs w:val="24"/>
        </w:rPr>
        <w:t>destacando los</w:t>
      </w:r>
      <w:r w:rsidR="00A97B62">
        <w:rPr>
          <w:rFonts w:ascii="Times New Roman" w:hAnsi="Times New Roman" w:cs="Times New Roman"/>
          <w:sz w:val="24"/>
          <w:szCs w:val="24"/>
        </w:rPr>
        <w:t xml:space="preserve"> avances técnicos, científicos y </w:t>
      </w:r>
      <w:r w:rsidR="00A85753">
        <w:rPr>
          <w:rFonts w:ascii="Times New Roman" w:hAnsi="Times New Roman" w:cs="Times New Roman"/>
          <w:sz w:val="24"/>
          <w:szCs w:val="24"/>
        </w:rPr>
        <w:t>las formas de</w:t>
      </w:r>
      <w:r w:rsidR="00A97B62">
        <w:rPr>
          <w:rFonts w:ascii="Times New Roman" w:hAnsi="Times New Roman" w:cs="Times New Roman"/>
          <w:sz w:val="24"/>
          <w:szCs w:val="24"/>
        </w:rPr>
        <w:t xml:space="preserve"> transmisión de conocimiento</w:t>
      </w:r>
      <w:r w:rsidR="00962EE5">
        <w:rPr>
          <w:rFonts w:ascii="Times New Roman" w:hAnsi="Times New Roman" w:cs="Times New Roman"/>
          <w:sz w:val="24"/>
          <w:szCs w:val="24"/>
        </w:rPr>
        <w:t>.</w:t>
      </w:r>
    </w:p>
    <w:p w14:paraId="4334B34E" w14:textId="05E0AB28" w:rsidR="00BF08BA" w:rsidRPr="004E7BFC" w:rsidRDefault="00BE365E" w:rsidP="00987818">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 xml:space="preserve">1. </w:t>
      </w:r>
      <w:r w:rsidR="004E7BFC" w:rsidRPr="004E7BFC">
        <w:rPr>
          <w:rFonts w:ascii="Times New Roman" w:hAnsi="Times New Roman" w:cs="Times New Roman"/>
          <w:b/>
          <w:sz w:val="28"/>
          <w:szCs w:val="24"/>
        </w:rPr>
        <w:t>Contexto biográfico y formación de Jorge Juan Santacilia</w:t>
      </w:r>
      <w:r w:rsidR="00BF08BA" w:rsidRPr="004E7BFC">
        <w:rPr>
          <w:rFonts w:ascii="Times New Roman" w:hAnsi="Times New Roman" w:cs="Times New Roman"/>
          <w:b/>
          <w:sz w:val="28"/>
          <w:szCs w:val="24"/>
        </w:rPr>
        <w:t xml:space="preserve"> </w:t>
      </w:r>
    </w:p>
    <w:p w14:paraId="57CF857C" w14:textId="19FB80C8" w:rsidR="00BF08BA" w:rsidRDefault="009E7C44" w:rsidP="00DC3C7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El 5 de enero de 1713</w:t>
      </w:r>
      <w:r w:rsidR="00E20998">
        <w:rPr>
          <w:rFonts w:ascii="Times New Roman" w:hAnsi="Times New Roman" w:cs="Times New Roman"/>
          <w:sz w:val="24"/>
          <w:szCs w:val="24"/>
        </w:rPr>
        <w:t xml:space="preserve"> nac</w:t>
      </w:r>
      <w:r w:rsidR="002C306C">
        <w:rPr>
          <w:rFonts w:ascii="Times New Roman" w:hAnsi="Times New Roman" w:cs="Times New Roman"/>
          <w:sz w:val="24"/>
          <w:szCs w:val="24"/>
        </w:rPr>
        <w:t>ió en la localidad de Monforte (</w:t>
      </w:r>
      <w:r w:rsidR="00E20998">
        <w:rPr>
          <w:rFonts w:ascii="Times New Roman" w:hAnsi="Times New Roman" w:cs="Times New Roman"/>
          <w:sz w:val="24"/>
          <w:szCs w:val="24"/>
        </w:rPr>
        <w:t>Alicante</w:t>
      </w:r>
      <w:r w:rsidR="002C306C">
        <w:rPr>
          <w:rFonts w:ascii="Times New Roman" w:hAnsi="Times New Roman" w:cs="Times New Roman"/>
          <w:sz w:val="24"/>
          <w:szCs w:val="24"/>
        </w:rPr>
        <w:t>)</w:t>
      </w:r>
      <w:r>
        <w:rPr>
          <w:rFonts w:ascii="Times New Roman" w:hAnsi="Times New Roman" w:cs="Times New Roman"/>
          <w:sz w:val="24"/>
          <w:szCs w:val="24"/>
        </w:rPr>
        <w:t xml:space="preserve"> un niño</w:t>
      </w:r>
      <w:r w:rsidR="00E20998">
        <w:rPr>
          <w:rFonts w:ascii="Times New Roman" w:hAnsi="Times New Roman" w:cs="Times New Roman"/>
          <w:sz w:val="24"/>
          <w:szCs w:val="24"/>
        </w:rPr>
        <w:t xml:space="preserve"> bautizado como Jorge Gaspar</w:t>
      </w:r>
      <w:r>
        <w:rPr>
          <w:rFonts w:ascii="Times New Roman" w:hAnsi="Times New Roman" w:cs="Times New Roman"/>
          <w:sz w:val="24"/>
          <w:szCs w:val="24"/>
        </w:rPr>
        <w:t xml:space="preserve"> Juan Santacilia</w:t>
      </w:r>
      <w:r w:rsidR="00E20998">
        <w:rPr>
          <w:rFonts w:ascii="Times New Roman" w:hAnsi="Times New Roman" w:cs="Times New Roman"/>
          <w:sz w:val="24"/>
          <w:szCs w:val="24"/>
        </w:rPr>
        <w:t xml:space="preserve">, hijo de don Bernardo Juan y Canisia, y de doña Violante </w:t>
      </w:r>
      <w:r w:rsidR="00243D2C">
        <w:rPr>
          <w:rFonts w:ascii="Times New Roman" w:hAnsi="Times New Roman" w:cs="Times New Roman"/>
          <w:sz w:val="24"/>
          <w:szCs w:val="24"/>
        </w:rPr>
        <w:t>Santacilia</w:t>
      </w:r>
      <w:r w:rsidR="00E20998">
        <w:rPr>
          <w:rFonts w:ascii="Times New Roman" w:hAnsi="Times New Roman" w:cs="Times New Roman"/>
          <w:sz w:val="24"/>
          <w:szCs w:val="24"/>
        </w:rPr>
        <w:t xml:space="preserve"> y Soler. Ambos</w:t>
      </w:r>
      <w:r w:rsidR="00DC3C71">
        <w:rPr>
          <w:rFonts w:ascii="Times New Roman" w:hAnsi="Times New Roman" w:cs="Times New Roman"/>
          <w:sz w:val="24"/>
          <w:szCs w:val="24"/>
        </w:rPr>
        <w:t xml:space="preserve"> progenitores</w:t>
      </w:r>
      <w:r w:rsidR="00E20998">
        <w:rPr>
          <w:rFonts w:ascii="Times New Roman" w:hAnsi="Times New Roman" w:cs="Times New Roman"/>
          <w:sz w:val="24"/>
          <w:szCs w:val="24"/>
        </w:rPr>
        <w:t>, originarios de la zona, pertenecía</w:t>
      </w:r>
      <w:r w:rsidR="00DC3C71">
        <w:rPr>
          <w:rFonts w:ascii="Times New Roman" w:hAnsi="Times New Roman" w:cs="Times New Roman"/>
          <w:sz w:val="24"/>
          <w:szCs w:val="24"/>
        </w:rPr>
        <w:t>n a la nobleza alicantina. Así pues,</w:t>
      </w:r>
      <w:r>
        <w:rPr>
          <w:rFonts w:ascii="Times New Roman" w:hAnsi="Times New Roman" w:cs="Times New Roman"/>
          <w:sz w:val="24"/>
          <w:szCs w:val="24"/>
        </w:rPr>
        <w:t xml:space="preserve"> Jorge Gaspar </w:t>
      </w:r>
      <w:r w:rsidR="00DC3C71">
        <w:rPr>
          <w:rFonts w:ascii="Times New Roman" w:hAnsi="Times New Roman" w:cs="Times New Roman"/>
          <w:sz w:val="24"/>
          <w:szCs w:val="24"/>
        </w:rPr>
        <w:t>va a crecer en un</w:t>
      </w:r>
      <w:r>
        <w:rPr>
          <w:rFonts w:ascii="Times New Roman" w:hAnsi="Times New Roman" w:cs="Times New Roman"/>
          <w:sz w:val="24"/>
          <w:szCs w:val="24"/>
        </w:rPr>
        <w:t xml:space="preserve"> entorno acomodado, aunque a la edad de tres años </w:t>
      </w:r>
      <w:r w:rsidR="00DC3C71">
        <w:rPr>
          <w:rFonts w:ascii="Times New Roman" w:hAnsi="Times New Roman" w:cs="Times New Roman"/>
          <w:sz w:val="24"/>
          <w:szCs w:val="24"/>
        </w:rPr>
        <w:t>quedará</w:t>
      </w:r>
      <w:r>
        <w:rPr>
          <w:rFonts w:ascii="Times New Roman" w:hAnsi="Times New Roman" w:cs="Times New Roman"/>
          <w:sz w:val="24"/>
          <w:szCs w:val="24"/>
        </w:rPr>
        <w:t xml:space="preserve"> huérfano de padre. </w:t>
      </w:r>
      <w:r w:rsidR="00DC3C71">
        <w:rPr>
          <w:rFonts w:ascii="Times New Roman" w:hAnsi="Times New Roman" w:cs="Times New Roman"/>
          <w:sz w:val="24"/>
          <w:szCs w:val="24"/>
        </w:rPr>
        <w:t xml:space="preserve">Sin embargo, a aquel muchacho alicantino le auguraba un futuro brillante: lo que no sabían sus padres es que </w:t>
      </w:r>
      <w:r>
        <w:rPr>
          <w:rFonts w:ascii="Times New Roman" w:hAnsi="Times New Roman" w:cs="Times New Roman"/>
          <w:sz w:val="24"/>
          <w:szCs w:val="24"/>
        </w:rPr>
        <w:t>casi seis décadas después, en junio de 1773, su hijo fallecería en Madrid, convertido en uno de</w:t>
      </w:r>
      <w:r w:rsidR="00987818">
        <w:rPr>
          <w:rFonts w:ascii="Times New Roman" w:hAnsi="Times New Roman" w:cs="Times New Roman"/>
          <w:sz w:val="24"/>
          <w:szCs w:val="24"/>
        </w:rPr>
        <w:t xml:space="preserve"> los científicos más importantes de la historia de España, que destacó por sus contribuciones al saber y por su servicio a la Corona</w:t>
      </w:r>
      <w:r w:rsidR="00987818" w:rsidRPr="00987818">
        <w:rPr>
          <w:rFonts w:ascii="Times New Roman" w:hAnsi="Times New Roman" w:cs="Times New Roman"/>
          <w:sz w:val="24"/>
          <w:szCs w:val="24"/>
        </w:rPr>
        <w:t xml:space="preserve"> </w:t>
      </w:r>
      <w:r w:rsidR="00987818">
        <w:rPr>
          <w:rFonts w:ascii="Times New Roman" w:hAnsi="Times New Roman" w:cs="Times New Roman"/>
          <w:sz w:val="24"/>
          <w:szCs w:val="24"/>
        </w:rPr>
        <w:fldChar w:fldCharType="begin"/>
      </w:r>
      <w:r w:rsidR="00987818">
        <w:rPr>
          <w:rFonts w:ascii="Times New Roman" w:hAnsi="Times New Roman" w:cs="Times New Roman"/>
          <w:sz w:val="24"/>
          <w:szCs w:val="24"/>
        </w:rPr>
        <w:instrText xml:space="preserve"> ADDIN ZOTERO_ITEM CSL_CITATION {"citationID":"PlgRhsIj","properties":{"unsorted":false,"formattedCitation":"(Maculet, 2006)","plainCitation":"(Maculet, 2006)","noteIndex":0},"citationItems":[{"id":174,"uris":["http://zotero.org/users/12863080/items/R9NYCH2P"],"itemData":{"id":174,"type":"article-journal","container-title":"CANELOBRE","ISSN":"0213-0467","issue":"51","language":"es","publisher":"Instituto Alicantino de Cultura Juan Gil-Albert","publisher-place":"Alicante","source":"Zotero","title":"El universo familiar de Jorge Juan","author":[{"family":"Maculet","given":"Rosario Die"}],"issued":{"date-parts":[["2006"]]}}}],"schema":"https://github.com/citation-style-language/schema/raw/master/csl-citation.json"} </w:instrText>
      </w:r>
      <w:r w:rsidR="00987818">
        <w:rPr>
          <w:rFonts w:ascii="Times New Roman" w:hAnsi="Times New Roman" w:cs="Times New Roman"/>
          <w:sz w:val="24"/>
          <w:szCs w:val="24"/>
        </w:rPr>
        <w:fldChar w:fldCharType="separate"/>
      </w:r>
      <w:r w:rsidR="00987818" w:rsidRPr="00987818">
        <w:rPr>
          <w:rFonts w:ascii="Calibri" w:hAnsi="Calibri" w:cs="Calibri"/>
          <w:sz w:val="24"/>
        </w:rPr>
        <w:t>(Maculet, 2006)</w:t>
      </w:r>
      <w:r w:rsidR="00987818">
        <w:rPr>
          <w:rFonts w:ascii="Times New Roman" w:hAnsi="Times New Roman" w:cs="Times New Roman"/>
          <w:sz w:val="24"/>
          <w:szCs w:val="24"/>
        </w:rPr>
        <w:fldChar w:fldCharType="end"/>
      </w:r>
      <w:r w:rsidR="00987818">
        <w:rPr>
          <w:rFonts w:ascii="Times New Roman" w:hAnsi="Times New Roman" w:cs="Times New Roman"/>
          <w:sz w:val="24"/>
          <w:szCs w:val="24"/>
        </w:rPr>
        <w:t>.</w:t>
      </w:r>
    </w:p>
    <w:p w14:paraId="4F40D132" w14:textId="53A87DC2" w:rsidR="00183454" w:rsidRDefault="00660644" w:rsidP="00183454">
      <w:pPr>
        <w:spacing w:line="360" w:lineRule="auto"/>
        <w:ind w:firstLine="708"/>
        <w:jc w:val="both"/>
        <w:rPr>
          <w:rFonts w:ascii="Times New Roman" w:hAnsi="Times New Roman" w:cs="Times New Roman"/>
          <w:sz w:val="24"/>
          <w:szCs w:val="24"/>
        </w:rPr>
      </w:pPr>
      <w:r>
        <w:rPr>
          <w:noProof/>
          <w:lang w:eastAsia="es-ES"/>
        </w:rPr>
        <w:drawing>
          <wp:anchor distT="0" distB="0" distL="114300" distR="114300" simplePos="0" relativeHeight="251659264" behindDoc="0" locked="0" layoutInCell="1" allowOverlap="1" wp14:anchorId="0D1E8820" wp14:editId="505D0012">
            <wp:simplePos x="0" y="0"/>
            <wp:positionH relativeFrom="margin">
              <wp:posOffset>55245</wp:posOffset>
            </wp:positionH>
            <wp:positionV relativeFrom="paragraph">
              <wp:posOffset>2723515</wp:posOffset>
            </wp:positionV>
            <wp:extent cx="5395728" cy="2838450"/>
            <wp:effectExtent l="0" t="0" r="0" b="0"/>
            <wp:wrapNone/>
            <wp:docPr id="4" name="Imagen 4" descr="https://www.cervantesvirtual.com/images/portales/jorge_juan_santacilia/graf/laminas/13_academia_guardias_marinas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ervantesvirtual.com/images/portales/jorge_juan_santacilia/graf/laminas/13_academia_guardias_marinas_s.jpg"/>
                    <pic:cNvPicPr>
                      <a:picLocks noChangeAspect="1" noChangeArrowheads="1"/>
                    </pic:cNvPicPr>
                  </pic:nvPicPr>
                  <pic:blipFill rotWithShape="1">
                    <a:blip r:embed="rId7">
                      <a:extLst>
                        <a:ext uri="{28A0092B-C50C-407E-A947-70E740481C1C}">
                          <a14:useLocalDpi xmlns:a14="http://schemas.microsoft.com/office/drawing/2010/main" val="0"/>
                        </a:ext>
                      </a:extLst>
                    </a:blip>
                    <a:srcRect t="7265" b="-1"/>
                    <a:stretch/>
                  </pic:blipFill>
                  <pic:spPr bwMode="auto">
                    <a:xfrm>
                      <a:off x="0" y="0"/>
                      <a:ext cx="5395728" cy="2838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63D" w:rsidRPr="00183454">
        <w:rPr>
          <w:rFonts w:ascii="Times New Roman" w:hAnsi="Times New Roman" w:cs="Times New Roman"/>
          <w:sz w:val="24"/>
          <w:szCs w:val="24"/>
        </w:rPr>
        <w:t xml:space="preserve">En época de juventud, </w:t>
      </w:r>
      <w:r w:rsidR="00987818" w:rsidRPr="00183454">
        <w:rPr>
          <w:rFonts w:ascii="Times New Roman" w:hAnsi="Times New Roman" w:cs="Times New Roman"/>
          <w:sz w:val="24"/>
          <w:szCs w:val="24"/>
        </w:rPr>
        <w:t xml:space="preserve">Jorge Gaspar </w:t>
      </w:r>
      <w:r w:rsidR="006F363D" w:rsidRPr="00183454">
        <w:rPr>
          <w:rFonts w:ascii="Times New Roman" w:hAnsi="Times New Roman" w:cs="Times New Roman"/>
          <w:sz w:val="24"/>
          <w:szCs w:val="24"/>
        </w:rPr>
        <w:t>cursó</w:t>
      </w:r>
      <w:r w:rsidR="00987818" w:rsidRPr="00183454">
        <w:rPr>
          <w:rFonts w:ascii="Times New Roman" w:hAnsi="Times New Roman" w:cs="Times New Roman"/>
          <w:sz w:val="24"/>
          <w:szCs w:val="24"/>
        </w:rPr>
        <w:t xml:space="preserve"> sus estudios</w:t>
      </w:r>
      <w:r w:rsidR="006F363D" w:rsidRPr="00183454">
        <w:rPr>
          <w:rFonts w:ascii="Times New Roman" w:hAnsi="Times New Roman" w:cs="Times New Roman"/>
          <w:sz w:val="24"/>
          <w:szCs w:val="24"/>
        </w:rPr>
        <w:t xml:space="preserve"> en Alicante y</w:t>
      </w:r>
      <w:r w:rsidR="00987818" w:rsidRPr="00183454">
        <w:rPr>
          <w:rFonts w:ascii="Times New Roman" w:hAnsi="Times New Roman" w:cs="Times New Roman"/>
          <w:sz w:val="24"/>
          <w:szCs w:val="24"/>
        </w:rPr>
        <w:t xml:space="preserve"> Zaragoza, bajo la tutela de su tío Antonio Juan en el primero de los casos, y de su tío Cipriano Juan, caballero de la Orden de Malta, en el segundo.</w:t>
      </w:r>
      <w:r w:rsidR="006F363D" w:rsidRPr="00183454">
        <w:rPr>
          <w:rFonts w:ascii="Times New Roman" w:hAnsi="Times New Roman" w:cs="Times New Roman"/>
          <w:sz w:val="24"/>
          <w:szCs w:val="24"/>
        </w:rPr>
        <w:t xml:space="preserve"> Para 1729, tras haber finalizado su formación más elemental,</w:t>
      </w:r>
      <w:r w:rsidR="00987818" w:rsidRPr="00183454">
        <w:rPr>
          <w:rFonts w:ascii="Times New Roman" w:hAnsi="Times New Roman" w:cs="Times New Roman"/>
          <w:sz w:val="24"/>
          <w:szCs w:val="24"/>
        </w:rPr>
        <w:t xml:space="preserve"> </w:t>
      </w:r>
      <w:r w:rsidR="006F363D" w:rsidRPr="00183454">
        <w:rPr>
          <w:rFonts w:ascii="Times New Roman" w:hAnsi="Times New Roman" w:cs="Times New Roman"/>
          <w:sz w:val="24"/>
          <w:szCs w:val="24"/>
        </w:rPr>
        <w:t>acabó ingresando</w:t>
      </w:r>
      <w:r w:rsidR="00987818" w:rsidRPr="00183454">
        <w:rPr>
          <w:rFonts w:ascii="Times New Roman" w:hAnsi="Times New Roman" w:cs="Times New Roman"/>
          <w:sz w:val="24"/>
          <w:szCs w:val="24"/>
        </w:rPr>
        <w:t xml:space="preserve"> en la Compañía y Academia de Guardias Marinas</w:t>
      </w:r>
      <w:r w:rsidR="00320F1C">
        <w:rPr>
          <w:rFonts w:ascii="Times New Roman" w:hAnsi="Times New Roman" w:cs="Times New Roman"/>
          <w:sz w:val="24"/>
          <w:szCs w:val="24"/>
        </w:rPr>
        <w:t xml:space="preserve"> </w:t>
      </w:r>
      <w:r w:rsidR="002C306C">
        <w:rPr>
          <w:rFonts w:ascii="Times New Roman" w:hAnsi="Times New Roman" w:cs="Times New Roman"/>
          <w:sz w:val="24"/>
          <w:szCs w:val="24"/>
        </w:rPr>
        <w:t>-</w:t>
      </w:r>
      <w:r w:rsidR="00320F1C">
        <w:rPr>
          <w:rFonts w:ascii="Times New Roman" w:hAnsi="Times New Roman" w:cs="Times New Roman"/>
          <w:sz w:val="24"/>
          <w:szCs w:val="24"/>
        </w:rPr>
        <w:t>Escuela Naval Militar en la actualidad</w:t>
      </w:r>
      <w:r w:rsidR="002C306C">
        <w:rPr>
          <w:rFonts w:ascii="Times New Roman" w:hAnsi="Times New Roman" w:cs="Times New Roman"/>
          <w:sz w:val="24"/>
          <w:szCs w:val="24"/>
        </w:rPr>
        <w:t>-</w:t>
      </w:r>
      <w:r w:rsidR="00987818" w:rsidRPr="00183454">
        <w:rPr>
          <w:rFonts w:ascii="Times New Roman" w:hAnsi="Times New Roman" w:cs="Times New Roman"/>
          <w:sz w:val="24"/>
          <w:szCs w:val="24"/>
        </w:rPr>
        <w:t>,</w:t>
      </w:r>
      <w:r w:rsidR="006F363D" w:rsidRPr="00183454">
        <w:rPr>
          <w:rFonts w:ascii="Times New Roman" w:hAnsi="Times New Roman" w:cs="Times New Roman"/>
          <w:sz w:val="24"/>
          <w:szCs w:val="24"/>
        </w:rPr>
        <w:t xml:space="preserve"> que había sido</w:t>
      </w:r>
      <w:r w:rsidR="00987818" w:rsidRPr="00183454">
        <w:rPr>
          <w:rFonts w:ascii="Times New Roman" w:hAnsi="Times New Roman" w:cs="Times New Roman"/>
          <w:sz w:val="24"/>
          <w:szCs w:val="24"/>
        </w:rPr>
        <w:t xml:space="preserve"> fundada en Cádiz en </w:t>
      </w:r>
      <w:r w:rsidR="006F363D" w:rsidRPr="00183454">
        <w:rPr>
          <w:rFonts w:ascii="Times New Roman" w:hAnsi="Times New Roman" w:cs="Times New Roman"/>
          <w:sz w:val="24"/>
          <w:szCs w:val="24"/>
        </w:rPr>
        <w:t>1717</w:t>
      </w:r>
      <w:r w:rsidR="00987818" w:rsidRPr="00183454">
        <w:rPr>
          <w:rFonts w:ascii="Times New Roman" w:hAnsi="Times New Roman" w:cs="Times New Roman"/>
          <w:sz w:val="24"/>
          <w:szCs w:val="24"/>
        </w:rPr>
        <w:t xml:space="preserve"> </w:t>
      </w:r>
      <w:r w:rsidR="006F363D" w:rsidRPr="00183454">
        <w:rPr>
          <w:rFonts w:ascii="Times New Roman" w:hAnsi="Times New Roman" w:cs="Times New Roman"/>
          <w:sz w:val="24"/>
          <w:szCs w:val="24"/>
        </w:rPr>
        <w:t>para</w:t>
      </w:r>
      <w:r w:rsidR="00987818" w:rsidRPr="00183454">
        <w:rPr>
          <w:rFonts w:ascii="Times New Roman" w:hAnsi="Times New Roman" w:cs="Times New Roman"/>
          <w:sz w:val="24"/>
          <w:szCs w:val="24"/>
        </w:rPr>
        <w:t xml:space="preserve"> formar a los futuros oficiales de la Armada. </w:t>
      </w:r>
      <w:r w:rsidR="006F363D" w:rsidRPr="00183454">
        <w:rPr>
          <w:rFonts w:ascii="Times New Roman" w:hAnsi="Times New Roman" w:cs="Times New Roman"/>
          <w:sz w:val="24"/>
          <w:szCs w:val="24"/>
        </w:rPr>
        <w:t>Asimismo,</w:t>
      </w:r>
      <w:r w:rsidR="00987818" w:rsidRPr="00183454">
        <w:rPr>
          <w:rFonts w:ascii="Times New Roman" w:hAnsi="Times New Roman" w:cs="Times New Roman"/>
          <w:sz w:val="24"/>
          <w:szCs w:val="24"/>
        </w:rPr>
        <w:t xml:space="preserve"> entre 1730 y 1733</w:t>
      </w:r>
      <w:r w:rsidR="00183454">
        <w:rPr>
          <w:rFonts w:ascii="Times New Roman" w:hAnsi="Times New Roman" w:cs="Times New Roman"/>
          <w:sz w:val="24"/>
          <w:szCs w:val="24"/>
        </w:rPr>
        <w:t>,</w:t>
      </w:r>
      <w:r w:rsidR="00987818" w:rsidRPr="00183454">
        <w:rPr>
          <w:rFonts w:ascii="Times New Roman" w:hAnsi="Times New Roman" w:cs="Times New Roman"/>
          <w:sz w:val="24"/>
          <w:szCs w:val="24"/>
        </w:rPr>
        <w:t xml:space="preserve"> Santacilia se embarcó en diversas </w:t>
      </w:r>
      <w:r w:rsidR="00AB7AAF" w:rsidRPr="00183454">
        <w:rPr>
          <w:rFonts w:ascii="Times New Roman" w:hAnsi="Times New Roman" w:cs="Times New Roman"/>
          <w:sz w:val="24"/>
          <w:szCs w:val="24"/>
        </w:rPr>
        <w:t>misiones</w:t>
      </w:r>
      <w:r w:rsidR="00987818" w:rsidRPr="00183454">
        <w:rPr>
          <w:rFonts w:ascii="Times New Roman" w:hAnsi="Times New Roman" w:cs="Times New Roman"/>
          <w:sz w:val="24"/>
          <w:szCs w:val="24"/>
        </w:rPr>
        <w:t xml:space="preserve"> militares, </w:t>
      </w:r>
      <w:r w:rsidR="00AB7AAF" w:rsidRPr="00183454">
        <w:rPr>
          <w:rFonts w:ascii="Times New Roman" w:hAnsi="Times New Roman" w:cs="Times New Roman"/>
          <w:sz w:val="24"/>
          <w:szCs w:val="24"/>
        </w:rPr>
        <w:t xml:space="preserve">entre las que destaca la campaña de Orán de 1732. </w:t>
      </w:r>
      <w:r w:rsidR="00183454">
        <w:rPr>
          <w:rFonts w:ascii="Times New Roman" w:hAnsi="Times New Roman" w:cs="Times New Roman"/>
          <w:sz w:val="24"/>
          <w:szCs w:val="24"/>
        </w:rPr>
        <w:t>Entre medias, el alicantino atravesó</w:t>
      </w:r>
      <w:r w:rsidR="00AB7AAF" w:rsidRPr="00183454">
        <w:rPr>
          <w:rFonts w:ascii="Times New Roman" w:hAnsi="Times New Roman" w:cs="Times New Roman"/>
          <w:sz w:val="24"/>
          <w:szCs w:val="24"/>
        </w:rPr>
        <w:t xml:space="preserve"> un breve periodo donde su salud se vio fuertemente deteriorada,</w:t>
      </w:r>
      <w:r w:rsidR="00183454">
        <w:rPr>
          <w:rFonts w:ascii="Times New Roman" w:hAnsi="Times New Roman" w:cs="Times New Roman"/>
          <w:sz w:val="24"/>
          <w:szCs w:val="24"/>
        </w:rPr>
        <w:t xml:space="preserve"> y tras superarlo</w:t>
      </w:r>
      <w:r w:rsidR="002B47DE">
        <w:rPr>
          <w:rFonts w:ascii="Times New Roman" w:hAnsi="Times New Roman" w:cs="Times New Roman"/>
          <w:sz w:val="24"/>
          <w:szCs w:val="24"/>
        </w:rPr>
        <w:t xml:space="preserve"> regresó a Cádiz</w:t>
      </w:r>
      <w:r w:rsidR="00AB7AAF" w:rsidRPr="00183454">
        <w:rPr>
          <w:rFonts w:ascii="Times New Roman" w:hAnsi="Times New Roman" w:cs="Times New Roman"/>
          <w:sz w:val="24"/>
          <w:szCs w:val="24"/>
        </w:rPr>
        <w:t xml:space="preserve"> para proseguir con sus estudios en la Academia</w:t>
      </w:r>
      <w:r w:rsidR="00183454">
        <w:rPr>
          <w:rFonts w:ascii="Times New Roman" w:hAnsi="Times New Roman" w:cs="Times New Roman"/>
          <w:sz w:val="24"/>
          <w:szCs w:val="24"/>
        </w:rPr>
        <w:t>, aunque su estancia fue breve</w:t>
      </w:r>
      <w:r w:rsidR="00AB7AAF" w:rsidRPr="00183454">
        <w:rPr>
          <w:rFonts w:ascii="Times New Roman" w:hAnsi="Times New Roman" w:cs="Times New Roman"/>
          <w:sz w:val="24"/>
          <w:szCs w:val="24"/>
        </w:rPr>
        <w:t xml:space="preserve"> </w:t>
      </w:r>
      <w:r w:rsidR="0023452D" w:rsidRPr="0023452D">
        <w:rPr>
          <w:rFonts w:ascii="Times New Roman" w:hAnsi="Times New Roman" w:cs="Times New Roman"/>
          <w:sz w:val="24"/>
          <w:szCs w:val="24"/>
        </w:rPr>
        <w:t>(Historia Hispánica, s. f.)</w:t>
      </w:r>
      <w:r w:rsidR="0023452D">
        <w:rPr>
          <w:rFonts w:ascii="Times New Roman" w:hAnsi="Times New Roman" w:cs="Times New Roman"/>
          <w:sz w:val="24"/>
          <w:szCs w:val="24"/>
        </w:rPr>
        <w:t>.</w:t>
      </w:r>
    </w:p>
    <w:p w14:paraId="7CB03DB9" w14:textId="0ADFC3FD" w:rsidR="00BA77EB" w:rsidRDefault="00BA77EB" w:rsidP="00183454">
      <w:pPr>
        <w:spacing w:line="360" w:lineRule="auto"/>
        <w:ind w:firstLine="708"/>
        <w:jc w:val="both"/>
        <w:rPr>
          <w:rFonts w:ascii="Times New Roman" w:hAnsi="Times New Roman" w:cs="Times New Roman"/>
          <w:sz w:val="24"/>
          <w:szCs w:val="24"/>
        </w:rPr>
      </w:pPr>
    </w:p>
    <w:p w14:paraId="2DC1BFED" w14:textId="74BD3AC0" w:rsidR="00BA77EB" w:rsidRDefault="00BA77EB" w:rsidP="00183454">
      <w:pPr>
        <w:spacing w:line="360" w:lineRule="auto"/>
        <w:ind w:firstLine="708"/>
        <w:jc w:val="both"/>
        <w:rPr>
          <w:rFonts w:ascii="Times New Roman" w:hAnsi="Times New Roman" w:cs="Times New Roman"/>
          <w:sz w:val="24"/>
          <w:szCs w:val="24"/>
        </w:rPr>
      </w:pPr>
    </w:p>
    <w:p w14:paraId="1A83D689" w14:textId="61F5A585" w:rsidR="00BA77EB" w:rsidRDefault="00BA77EB" w:rsidP="00183454">
      <w:pPr>
        <w:spacing w:line="360" w:lineRule="auto"/>
        <w:ind w:firstLine="708"/>
        <w:jc w:val="both"/>
        <w:rPr>
          <w:rFonts w:ascii="Times New Roman" w:hAnsi="Times New Roman" w:cs="Times New Roman"/>
          <w:sz w:val="24"/>
          <w:szCs w:val="24"/>
        </w:rPr>
      </w:pPr>
    </w:p>
    <w:p w14:paraId="27DBC6B8" w14:textId="3F1FBD82" w:rsidR="00BA77EB" w:rsidRDefault="00BA77EB" w:rsidP="00183454">
      <w:pPr>
        <w:spacing w:line="360" w:lineRule="auto"/>
        <w:ind w:firstLine="708"/>
        <w:jc w:val="both"/>
        <w:rPr>
          <w:rFonts w:ascii="Times New Roman" w:hAnsi="Times New Roman" w:cs="Times New Roman"/>
          <w:sz w:val="24"/>
          <w:szCs w:val="24"/>
        </w:rPr>
      </w:pPr>
    </w:p>
    <w:p w14:paraId="3FB5F261" w14:textId="001E2943" w:rsidR="00BA77EB" w:rsidRDefault="00BA77EB" w:rsidP="00183454">
      <w:pPr>
        <w:spacing w:line="360" w:lineRule="auto"/>
        <w:ind w:firstLine="708"/>
        <w:jc w:val="both"/>
        <w:rPr>
          <w:rFonts w:ascii="Times New Roman" w:hAnsi="Times New Roman" w:cs="Times New Roman"/>
          <w:sz w:val="24"/>
          <w:szCs w:val="24"/>
        </w:rPr>
      </w:pPr>
    </w:p>
    <w:p w14:paraId="2021B267" w14:textId="4A144CB5" w:rsidR="00BA77EB" w:rsidRDefault="00BA77EB" w:rsidP="00183454">
      <w:pPr>
        <w:spacing w:line="360" w:lineRule="auto"/>
        <w:ind w:firstLine="708"/>
        <w:jc w:val="both"/>
        <w:rPr>
          <w:rFonts w:ascii="Times New Roman" w:hAnsi="Times New Roman" w:cs="Times New Roman"/>
          <w:sz w:val="24"/>
          <w:szCs w:val="24"/>
        </w:rPr>
      </w:pPr>
    </w:p>
    <w:p w14:paraId="07CFA51B" w14:textId="778AF6D3" w:rsidR="007C55FB" w:rsidRDefault="007C55FB" w:rsidP="00183454">
      <w:pPr>
        <w:spacing w:line="360" w:lineRule="auto"/>
        <w:ind w:firstLine="708"/>
        <w:jc w:val="both"/>
        <w:rPr>
          <w:rFonts w:ascii="Times New Roman" w:hAnsi="Times New Roman" w:cs="Times New Roman"/>
          <w:sz w:val="24"/>
          <w:szCs w:val="24"/>
        </w:rPr>
      </w:pPr>
    </w:p>
    <w:p w14:paraId="47E36BA3" w14:textId="77777777" w:rsidR="00660644" w:rsidRDefault="00660644" w:rsidP="00CB1F45">
      <w:pPr>
        <w:spacing w:line="360" w:lineRule="auto"/>
        <w:ind w:firstLine="708"/>
        <w:jc w:val="center"/>
        <w:rPr>
          <w:rFonts w:ascii="Times New Roman" w:hAnsi="Times New Roman" w:cs="Times New Roman"/>
          <w:i/>
          <w:szCs w:val="24"/>
        </w:rPr>
      </w:pPr>
    </w:p>
    <w:p w14:paraId="4D73BC79" w14:textId="45D2ED39" w:rsidR="007C55FB" w:rsidRPr="006A5483" w:rsidRDefault="003503BC" w:rsidP="00CB1F45">
      <w:pPr>
        <w:spacing w:line="360" w:lineRule="auto"/>
        <w:ind w:firstLine="708"/>
        <w:jc w:val="center"/>
        <w:rPr>
          <w:rFonts w:ascii="Times New Roman" w:hAnsi="Times New Roman" w:cs="Times New Roman"/>
          <w:i/>
          <w:szCs w:val="24"/>
        </w:rPr>
      </w:pPr>
      <w:r w:rsidRPr="006A5483">
        <w:rPr>
          <w:rFonts w:ascii="Times New Roman" w:hAnsi="Times New Roman" w:cs="Times New Roman"/>
          <w:i/>
          <w:szCs w:val="24"/>
        </w:rPr>
        <w:t xml:space="preserve">Grabado de la </w:t>
      </w:r>
      <w:r w:rsidR="007C55FB" w:rsidRPr="006A5483">
        <w:rPr>
          <w:rFonts w:ascii="Times New Roman" w:hAnsi="Times New Roman" w:cs="Times New Roman"/>
          <w:i/>
          <w:szCs w:val="24"/>
        </w:rPr>
        <w:t>Academia de Guardiamarinas, San Fernando (Cádiz).</w:t>
      </w:r>
    </w:p>
    <w:p w14:paraId="04E64BA8" w14:textId="3D241F21" w:rsidR="00883E71" w:rsidRDefault="00183454" w:rsidP="00DF3E2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Ya en</w:t>
      </w:r>
      <w:r w:rsidR="00AB7AAF" w:rsidRPr="00183454">
        <w:rPr>
          <w:rFonts w:ascii="Times New Roman" w:hAnsi="Times New Roman" w:cs="Times New Roman"/>
          <w:sz w:val="24"/>
          <w:szCs w:val="24"/>
        </w:rPr>
        <w:t xml:space="preserve"> 1734, bajo el reinado de Felipe V, Santacilia fue enviado </w:t>
      </w:r>
      <w:r w:rsidR="002C306C">
        <w:rPr>
          <w:rFonts w:ascii="Times New Roman" w:hAnsi="Times New Roman" w:cs="Times New Roman"/>
          <w:sz w:val="24"/>
          <w:szCs w:val="24"/>
        </w:rPr>
        <w:t>-</w:t>
      </w:r>
      <w:r w:rsidR="00AB7AAF" w:rsidRPr="00183454">
        <w:rPr>
          <w:rFonts w:ascii="Times New Roman" w:hAnsi="Times New Roman" w:cs="Times New Roman"/>
          <w:sz w:val="24"/>
          <w:szCs w:val="24"/>
        </w:rPr>
        <w:t>junto con Antonio de Ulloa</w:t>
      </w:r>
      <w:r w:rsidR="002C306C">
        <w:rPr>
          <w:rFonts w:ascii="Times New Roman" w:hAnsi="Times New Roman" w:cs="Times New Roman"/>
          <w:sz w:val="24"/>
          <w:szCs w:val="24"/>
        </w:rPr>
        <w:t>-</w:t>
      </w:r>
      <w:r w:rsidR="00AB7AAF" w:rsidRPr="00183454">
        <w:rPr>
          <w:rFonts w:ascii="Times New Roman" w:hAnsi="Times New Roman" w:cs="Times New Roman"/>
          <w:sz w:val="24"/>
          <w:szCs w:val="24"/>
        </w:rPr>
        <w:t xml:space="preserve"> a acompañar una expedición francesa, cuyo </w:t>
      </w:r>
      <w:r>
        <w:rPr>
          <w:rFonts w:ascii="Times New Roman" w:hAnsi="Times New Roman" w:cs="Times New Roman"/>
          <w:sz w:val="24"/>
          <w:szCs w:val="24"/>
        </w:rPr>
        <w:t>fin</w:t>
      </w:r>
      <w:r w:rsidR="00AB7AAF" w:rsidRPr="00183454">
        <w:rPr>
          <w:rFonts w:ascii="Times New Roman" w:hAnsi="Times New Roman" w:cs="Times New Roman"/>
          <w:sz w:val="24"/>
          <w:szCs w:val="24"/>
        </w:rPr>
        <w:t xml:space="preserve"> era realizar mediciones geodésicas </w:t>
      </w:r>
      <w:r>
        <w:rPr>
          <w:rFonts w:ascii="Times New Roman" w:hAnsi="Times New Roman" w:cs="Times New Roman"/>
          <w:sz w:val="24"/>
          <w:szCs w:val="24"/>
        </w:rPr>
        <w:t>en el Virreinato del Perú, y</w:t>
      </w:r>
      <w:r w:rsidR="00940030" w:rsidRPr="00183454">
        <w:rPr>
          <w:rFonts w:ascii="Times New Roman" w:hAnsi="Times New Roman" w:cs="Times New Roman"/>
          <w:sz w:val="24"/>
          <w:szCs w:val="24"/>
        </w:rPr>
        <w:t xml:space="preserve"> </w:t>
      </w:r>
      <w:r>
        <w:rPr>
          <w:rFonts w:ascii="Times New Roman" w:hAnsi="Times New Roman" w:cs="Times New Roman"/>
          <w:sz w:val="24"/>
          <w:szCs w:val="24"/>
        </w:rPr>
        <w:t>así</w:t>
      </w:r>
      <w:r w:rsidR="00940030" w:rsidRPr="00183454">
        <w:rPr>
          <w:rFonts w:ascii="Times New Roman" w:hAnsi="Times New Roman" w:cs="Times New Roman"/>
          <w:sz w:val="24"/>
          <w:szCs w:val="24"/>
        </w:rPr>
        <w:t xml:space="preserve"> determinar con exactitud </w:t>
      </w:r>
      <w:r w:rsidR="00D8155C" w:rsidRPr="00183454">
        <w:rPr>
          <w:rFonts w:ascii="Times New Roman" w:hAnsi="Times New Roman" w:cs="Times New Roman"/>
          <w:sz w:val="24"/>
          <w:szCs w:val="24"/>
        </w:rPr>
        <w:t>cuál</w:t>
      </w:r>
      <w:r>
        <w:rPr>
          <w:rFonts w:ascii="Times New Roman" w:hAnsi="Times New Roman" w:cs="Times New Roman"/>
          <w:sz w:val="24"/>
          <w:szCs w:val="24"/>
        </w:rPr>
        <w:t xml:space="preserve"> era la forma de la Tierra. </w:t>
      </w:r>
      <w:r w:rsidR="00940030" w:rsidRPr="00183454">
        <w:rPr>
          <w:rFonts w:ascii="Times New Roman" w:hAnsi="Times New Roman" w:cs="Times New Roman"/>
          <w:sz w:val="24"/>
          <w:szCs w:val="24"/>
        </w:rPr>
        <w:t xml:space="preserve">Oficialmente, </w:t>
      </w:r>
      <w:r>
        <w:rPr>
          <w:rFonts w:ascii="Times New Roman" w:hAnsi="Times New Roman" w:cs="Times New Roman"/>
          <w:sz w:val="24"/>
          <w:szCs w:val="24"/>
        </w:rPr>
        <w:t>dicha</w:t>
      </w:r>
      <w:r w:rsidR="00940030" w:rsidRPr="00183454">
        <w:rPr>
          <w:rFonts w:ascii="Times New Roman" w:hAnsi="Times New Roman" w:cs="Times New Roman"/>
          <w:sz w:val="24"/>
          <w:szCs w:val="24"/>
        </w:rPr>
        <w:t xml:space="preserve"> expedición puso rumbo al continente ameri</w:t>
      </w:r>
      <w:r w:rsidR="0035129A" w:rsidRPr="00183454">
        <w:rPr>
          <w:rFonts w:ascii="Times New Roman" w:hAnsi="Times New Roman" w:cs="Times New Roman"/>
          <w:sz w:val="24"/>
          <w:szCs w:val="24"/>
        </w:rPr>
        <w:t>cano el 26 de mayo de 1735</w:t>
      </w:r>
      <w:r w:rsidR="00654633" w:rsidRPr="00183454">
        <w:rPr>
          <w:rFonts w:ascii="Times New Roman" w:hAnsi="Times New Roman" w:cs="Times New Roman"/>
          <w:sz w:val="24"/>
          <w:szCs w:val="24"/>
        </w:rPr>
        <w:t xml:space="preserve">. </w:t>
      </w:r>
      <w:r>
        <w:rPr>
          <w:rFonts w:ascii="Times New Roman" w:hAnsi="Times New Roman" w:cs="Times New Roman"/>
          <w:sz w:val="24"/>
          <w:szCs w:val="24"/>
        </w:rPr>
        <w:t>Además</w:t>
      </w:r>
      <w:r w:rsidR="00654633" w:rsidRPr="00183454">
        <w:rPr>
          <w:rFonts w:ascii="Times New Roman" w:hAnsi="Times New Roman" w:cs="Times New Roman"/>
          <w:sz w:val="24"/>
          <w:szCs w:val="24"/>
        </w:rPr>
        <w:t>, junto a las correspo</w:t>
      </w:r>
      <w:r>
        <w:rPr>
          <w:rFonts w:ascii="Times New Roman" w:hAnsi="Times New Roman" w:cs="Times New Roman"/>
          <w:sz w:val="24"/>
          <w:szCs w:val="24"/>
        </w:rPr>
        <w:t>ndientes labores científicas,</w:t>
      </w:r>
      <w:r w:rsidR="00654633" w:rsidRPr="00183454">
        <w:rPr>
          <w:rFonts w:ascii="Times New Roman" w:hAnsi="Times New Roman" w:cs="Times New Roman"/>
          <w:sz w:val="24"/>
          <w:szCs w:val="24"/>
        </w:rPr>
        <w:t xml:space="preserve"> </w:t>
      </w:r>
      <w:r>
        <w:rPr>
          <w:rFonts w:ascii="Times New Roman" w:hAnsi="Times New Roman" w:cs="Times New Roman"/>
          <w:sz w:val="24"/>
          <w:szCs w:val="24"/>
        </w:rPr>
        <w:t>encomendaron a ambos</w:t>
      </w:r>
      <w:r w:rsidR="00654633" w:rsidRPr="00183454">
        <w:rPr>
          <w:rFonts w:ascii="Times New Roman" w:hAnsi="Times New Roman" w:cs="Times New Roman"/>
          <w:sz w:val="24"/>
          <w:szCs w:val="24"/>
        </w:rPr>
        <w:t xml:space="preserve"> </w:t>
      </w:r>
      <w:r>
        <w:rPr>
          <w:rFonts w:ascii="Times New Roman" w:hAnsi="Times New Roman" w:cs="Times New Roman"/>
          <w:sz w:val="24"/>
          <w:szCs w:val="24"/>
        </w:rPr>
        <w:t xml:space="preserve">marinos </w:t>
      </w:r>
      <w:r w:rsidR="00654633" w:rsidRPr="00183454">
        <w:rPr>
          <w:rFonts w:ascii="Times New Roman" w:hAnsi="Times New Roman" w:cs="Times New Roman"/>
          <w:sz w:val="24"/>
          <w:szCs w:val="24"/>
        </w:rPr>
        <w:t xml:space="preserve">la tarea de vigilar a </w:t>
      </w:r>
      <w:r>
        <w:rPr>
          <w:rFonts w:ascii="Times New Roman" w:hAnsi="Times New Roman" w:cs="Times New Roman"/>
          <w:sz w:val="24"/>
          <w:szCs w:val="24"/>
        </w:rPr>
        <w:t>la tripulación francesa: debían evitar</w:t>
      </w:r>
      <w:r w:rsidR="00654633" w:rsidRPr="00183454">
        <w:rPr>
          <w:rFonts w:ascii="Times New Roman" w:hAnsi="Times New Roman" w:cs="Times New Roman"/>
          <w:sz w:val="24"/>
          <w:szCs w:val="24"/>
        </w:rPr>
        <w:t xml:space="preserve"> cualquier tipo de comercio ilícito</w:t>
      </w:r>
      <w:r>
        <w:rPr>
          <w:rFonts w:ascii="Times New Roman" w:hAnsi="Times New Roman" w:cs="Times New Roman"/>
          <w:sz w:val="24"/>
          <w:szCs w:val="24"/>
        </w:rPr>
        <w:t xml:space="preserve"> con los puertos hispanoamericanos</w:t>
      </w:r>
      <w:r w:rsidR="00654633" w:rsidRPr="00183454">
        <w:rPr>
          <w:rFonts w:ascii="Times New Roman" w:hAnsi="Times New Roman" w:cs="Times New Roman"/>
          <w:sz w:val="24"/>
          <w:szCs w:val="24"/>
        </w:rPr>
        <w:t xml:space="preserve">, o </w:t>
      </w:r>
      <w:r>
        <w:rPr>
          <w:rFonts w:ascii="Times New Roman" w:hAnsi="Times New Roman" w:cs="Times New Roman"/>
          <w:sz w:val="24"/>
          <w:szCs w:val="24"/>
        </w:rPr>
        <w:t xml:space="preserve">cualquier tipo de acción de espionaje en contra de la Corona española </w:t>
      </w:r>
      <w:r w:rsidR="001766A1" w:rsidRPr="001766A1">
        <w:rPr>
          <w:rFonts w:ascii="Times New Roman" w:hAnsi="Times New Roman" w:cs="Times New Roman"/>
          <w:sz w:val="24"/>
          <w:szCs w:val="24"/>
        </w:rPr>
        <w:t>(Historia Hispánica, s. f.)</w:t>
      </w:r>
    </w:p>
    <w:p w14:paraId="783C59D8" w14:textId="2DCB00D1" w:rsidR="008F258D" w:rsidRDefault="00D13C12" w:rsidP="008F258D">
      <w:pPr>
        <w:spacing w:line="360" w:lineRule="auto"/>
        <w:ind w:firstLine="708"/>
        <w:jc w:val="both"/>
        <w:rPr>
          <w:rFonts w:ascii="Times New Roman" w:hAnsi="Times New Roman" w:cs="Times New Roman"/>
          <w:sz w:val="24"/>
          <w:szCs w:val="24"/>
        </w:rPr>
      </w:pPr>
      <w:r>
        <w:rPr>
          <w:noProof/>
          <w:lang w:eastAsia="es-ES"/>
        </w:rPr>
        <w:drawing>
          <wp:anchor distT="0" distB="0" distL="114300" distR="114300" simplePos="0" relativeHeight="251666432" behindDoc="0" locked="0" layoutInCell="1" allowOverlap="1" wp14:anchorId="24C689BC" wp14:editId="2D80DB1A">
            <wp:simplePos x="0" y="0"/>
            <wp:positionH relativeFrom="column">
              <wp:posOffset>2653030</wp:posOffset>
            </wp:positionH>
            <wp:positionV relativeFrom="paragraph">
              <wp:posOffset>1002665</wp:posOffset>
            </wp:positionV>
            <wp:extent cx="3065145" cy="4259580"/>
            <wp:effectExtent l="0" t="0" r="1905" b="7620"/>
            <wp:wrapSquare wrapText="bothSides"/>
            <wp:docPr id="7" name="Imagen 7" descr="Observaciones astronómicas y phisicas, hechas de orden de S. Mag. en los Reynos del Perú, de las quales se deduce la figura y magnitud de la tierra, y se aplica á la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rvaciones astronómicas y phisicas, hechas de orden de S. Mag. en los Reynos del Perú, de las quales se deduce la figura y magnitud de la tierra, y se aplica á la navegación"/>
                    <pic:cNvPicPr>
                      <a:picLocks noChangeAspect="1" noChangeArrowheads="1"/>
                    </pic:cNvPicPr>
                  </pic:nvPicPr>
                  <pic:blipFill rotWithShape="1">
                    <a:blip r:embed="rId8">
                      <a:extLst>
                        <a:ext uri="{28A0092B-C50C-407E-A947-70E740481C1C}">
                          <a14:useLocalDpi xmlns:a14="http://schemas.microsoft.com/office/drawing/2010/main" val="0"/>
                        </a:ext>
                      </a:extLst>
                    </a:blip>
                    <a:srcRect r="-156" b="4701"/>
                    <a:stretch/>
                  </pic:blipFill>
                  <pic:spPr bwMode="auto">
                    <a:xfrm>
                      <a:off x="0" y="0"/>
                      <a:ext cx="3065145" cy="4259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02A">
        <w:rPr>
          <w:rFonts w:ascii="Times New Roman" w:hAnsi="Times New Roman" w:cs="Times New Roman"/>
          <w:sz w:val="24"/>
          <w:szCs w:val="24"/>
        </w:rPr>
        <w:t>L</w:t>
      </w:r>
      <w:r w:rsidR="00654633">
        <w:rPr>
          <w:rFonts w:ascii="Times New Roman" w:hAnsi="Times New Roman" w:cs="Times New Roman"/>
          <w:sz w:val="24"/>
          <w:szCs w:val="24"/>
        </w:rPr>
        <w:t>os expedicionarios</w:t>
      </w:r>
      <w:r w:rsidR="0006002A">
        <w:rPr>
          <w:rFonts w:ascii="Times New Roman" w:hAnsi="Times New Roman" w:cs="Times New Roman"/>
          <w:sz w:val="24"/>
          <w:szCs w:val="24"/>
        </w:rPr>
        <w:t xml:space="preserve"> retornaron de forma escalonada.</w:t>
      </w:r>
      <w:r w:rsidR="00183454">
        <w:rPr>
          <w:rFonts w:ascii="Times New Roman" w:hAnsi="Times New Roman" w:cs="Times New Roman"/>
          <w:sz w:val="24"/>
          <w:szCs w:val="24"/>
        </w:rPr>
        <w:t xml:space="preserve"> </w:t>
      </w:r>
      <w:r w:rsidR="0006002A">
        <w:rPr>
          <w:rFonts w:ascii="Times New Roman" w:hAnsi="Times New Roman" w:cs="Times New Roman"/>
          <w:sz w:val="24"/>
          <w:szCs w:val="24"/>
        </w:rPr>
        <w:t xml:space="preserve">Por su parte, </w:t>
      </w:r>
      <w:r w:rsidR="00654633">
        <w:rPr>
          <w:rFonts w:ascii="Times New Roman" w:hAnsi="Times New Roman" w:cs="Times New Roman"/>
          <w:sz w:val="24"/>
          <w:szCs w:val="24"/>
        </w:rPr>
        <w:t xml:space="preserve">Jorge Juan llegó a la ciudad de Brest </w:t>
      </w:r>
      <w:r w:rsidR="002C306C">
        <w:rPr>
          <w:rFonts w:ascii="Times New Roman" w:hAnsi="Times New Roman" w:cs="Times New Roman"/>
          <w:sz w:val="24"/>
          <w:szCs w:val="24"/>
        </w:rPr>
        <w:t>(</w:t>
      </w:r>
      <w:r w:rsidR="00654633">
        <w:rPr>
          <w:rFonts w:ascii="Times New Roman" w:hAnsi="Times New Roman" w:cs="Times New Roman"/>
          <w:sz w:val="24"/>
          <w:szCs w:val="24"/>
        </w:rPr>
        <w:t xml:space="preserve">Francia) a finales de octubre de 1744, y rápido se encaminó a París, donde fue nombrado miembro de la Academia de Ciencias francesa. </w:t>
      </w:r>
      <w:r w:rsidR="00E13D45">
        <w:rPr>
          <w:rFonts w:ascii="Times New Roman" w:hAnsi="Times New Roman" w:cs="Times New Roman"/>
          <w:sz w:val="24"/>
          <w:szCs w:val="24"/>
        </w:rPr>
        <w:t xml:space="preserve">Posteriormente, ocurrió lo propio </w:t>
      </w:r>
      <w:r w:rsidR="00AA2386">
        <w:rPr>
          <w:rFonts w:ascii="Times New Roman" w:hAnsi="Times New Roman" w:cs="Times New Roman"/>
          <w:sz w:val="24"/>
          <w:szCs w:val="24"/>
        </w:rPr>
        <w:t>con</w:t>
      </w:r>
      <w:r w:rsidR="00E13D45">
        <w:rPr>
          <w:rFonts w:ascii="Times New Roman" w:hAnsi="Times New Roman" w:cs="Times New Roman"/>
          <w:sz w:val="24"/>
          <w:szCs w:val="24"/>
        </w:rPr>
        <w:t xml:space="preserve"> la </w:t>
      </w:r>
      <w:r w:rsidR="00AA2386" w:rsidRPr="00243D2C">
        <w:rPr>
          <w:rFonts w:ascii="Times New Roman" w:hAnsi="Times New Roman" w:cs="Times New Roman"/>
          <w:i/>
          <w:sz w:val="24"/>
          <w:szCs w:val="24"/>
        </w:rPr>
        <w:t>Royal Society</w:t>
      </w:r>
      <w:r w:rsidR="00AA2386">
        <w:rPr>
          <w:rFonts w:ascii="Times New Roman" w:hAnsi="Times New Roman" w:cs="Times New Roman"/>
          <w:sz w:val="24"/>
          <w:szCs w:val="24"/>
        </w:rPr>
        <w:t xml:space="preserve"> de Londres</w:t>
      </w:r>
      <w:r w:rsidR="00E13D45">
        <w:rPr>
          <w:rFonts w:ascii="Times New Roman" w:hAnsi="Times New Roman" w:cs="Times New Roman"/>
          <w:sz w:val="24"/>
          <w:szCs w:val="24"/>
        </w:rPr>
        <w:t xml:space="preserve"> y la Academia de Berlín</w:t>
      </w:r>
      <w:r w:rsidR="00AA2386">
        <w:rPr>
          <w:rFonts w:ascii="Times New Roman" w:hAnsi="Times New Roman" w:cs="Times New Roman"/>
          <w:sz w:val="24"/>
          <w:szCs w:val="24"/>
        </w:rPr>
        <w:t xml:space="preserve"> </w:t>
      </w:r>
      <w:r w:rsidR="002C306C">
        <w:rPr>
          <w:rFonts w:ascii="Times New Roman" w:hAnsi="Times New Roman" w:cs="Times New Roman"/>
          <w:sz w:val="24"/>
          <w:szCs w:val="24"/>
        </w:rPr>
        <w:t>-</w:t>
      </w:r>
      <w:r w:rsidR="00AA2386" w:rsidRPr="00AA2386">
        <w:rPr>
          <w:rFonts w:ascii="Times New Roman" w:hAnsi="Times New Roman" w:cs="Times New Roman"/>
          <w:sz w:val="24"/>
          <w:szCs w:val="24"/>
        </w:rPr>
        <w:t>Real Academia Prusiana de las Ciencias</w:t>
      </w:r>
      <w:r w:rsidR="002C306C">
        <w:rPr>
          <w:rFonts w:ascii="Times New Roman" w:hAnsi="Times New Roman" w:cs="Times New Roman"/>
          <w:sz w:val="24"/>
          <w:szCs w:val="24"/>
        </w:rPr>
        <w:t>-</w:t>
      </w:r>
      <w:r w:rsidR="00E13D45">
        <w:rPr>
          <w:rFonts w:ascii="Times New Roman" w:hAnsi="Times New Roman" w:cs="Times New Roman"/>
          <w:sz w:val="24"/>
          <w:szCs w:val="24"/>
        </w:rPr>
        <w:t xml:space="preserve">. Dos años más tarde, en 1746, tanto Ulloa como Jorge </w:t>
      </w:r>
      <w:r w:rsidR="0006002A">
        <w:rPr>
          <w:rFonts w:ascii="Times New Roman" w:hAnsi="Times New Roman" w:cs="Times New Roman"/>
          <w:sz w:val="24"/>
          <w:szCs w:val="24"/>
        </w:rPr>
        <w:t>Juan arribaron a España, y captaron</w:t>
      </w:r>
      <w:r w:rsidR="00E13D45">
        <w:rPr>
          <w:rFonts w:ascii="Times New Roman" w:hAnsi="Times New Roman" w:cs="Times New Roman"/>
          <w:sz w:val="24"/>
          <w:szCs w:val="24"/>
        </w:rPr>
        <w:t xml:space="preserve"> rápidamente la atención del primer marqués de la Ensenada, Zenón de Somodevilla, que vio un enorme potencial en ambos personajes. No es de extrañar, por tanto, </w:t>
      </w:r>
      <w:r w:rsidR="00AA2386">
        <w:rPr>
          <w:rFonts w:ascii="Times New Roman" w:hAnsi="Times New Roman" w:cs="Times New Roman"/>
          <w:sz w:val="24"/>
          <w:szCs w:val="24"/>
        </w:rPr>
        <w:t>que tan solo dos años después de su llegada a España</w:t>
      </w:r>
      <w:r w:rsidR="00E13D45">
        <w:rPr>
          <w:rFonts w:ascii="Times New Roman" w:hAnsi="Times New Roman" w:cs="Times New Roman"/>
          <w:sz w:val="24"/>
          <w:szCs w:val="24"/>
        </w:rPr>
        <w:t xml:space="preserve"> se publicaran los datos recogidos durante la expedición</w:t>
      </w:r>
      <w:r w:rsidR="00AA2386">
        <w:rPr>
          <w:rFonts w:ascii="Times New Roman" w:hAnsi="Times New Roman" w:cs="Times New Roman"/>
          <w:sz w:val="24"/>
          <w:szCs w:val="24"/>
        </w:rPr>
        <w:t xml:space="preserve"> geodésica,</w:t>
      </w:r>
      <w:r w:rsidR="00E13D45">
        <w:rPr>
          <w:rFonts w:ascii="Times New Roman" w:hAnsi="Times New Roman" w:cs="Times New Roman"/>
          <w:sz w:val="24"/>
          <w:szCs w:val="24"/>
        </w:rPr>
        <w:t xml:space="preserve"> en las siguientes obras: </w:t>
      </w:r>
      <w:r w:rsidR="00E13D45" w:rsidRPr="00E13D45">
        <w:rPr>
          <w:rFonts w:ascii="Times New Roman" w:hAnsi="Times New Roman" w:cs="Times New Roman"/>
          <w:i/>
          <w:sz w:val="24"/>
          <w:szCs w:val="24"/>
        </w:rPr>
        <w:t xml:space="preserve">Observaciones </w:t>
      </w:r>
      <w:proofErr w:type="spellStart"/>
      <w:r w:rsidR="00E13D45" w:rsidRPr="00E13D45">
        <w:rPr>
          <w:rFonts w:ascii="Times New Roman" w:hAnsi="Times New Roman" w:cs="Times New Roman"/>
          <w:i/>
          <w:sz w:val="24"/>
          <w:szCs w:val="24"/>
        </w:rPr>
        <w:t>astronomicas</w:t>
      </w:r>
      <w:proofErr w:type="spellEnd"/>
      <w:r w:rsidR="00E13D45" w:rsidRPr="00E13D45">
        <w:rPr>
          <w:rFonts w:ascii="Times New Roman" w:hAnsi="Times New Roman" w:cs="Times New Roman"/>
          <w:i/>
          <w:sz w:val="24"/>
          <w:szCs w:val="24"/>
        </w:rPr>
        <w:t xml:space="preserve"> y </w:t>
      </w:r>
      <w:proofErr w:type="spellStart"/>
      <w:r w:rsidR="00E13D45" w:rsidRPr="00E13D45">
        <w:rPr>
          <w:rFonts w:ascii="Times New Roman" w:hAnsi="Times New Roman" w:cs="Times New Roman"/>
          <w:i/>
          <w:sz w:val="24"/>
          <w:szCs w:val="24"/>
        </w:rPr>
        <w:t>phisicas</w:t>
      </w:r>
      <w:proofErr w:type="spellEnd"/>
      <w:r w:rsidR="00E13D45" w:rsidRPr="00E13D45">
        <w:rPr>
          <w:rFonts w:ascii="Times New Roman" w:hAnsi="Times New Roman" w:cs="Times New Roman"/>
          <w:i/>
          <w:sz w:val="24"/>
          <w:szCs w:val="24"/>
        </w:rPr>
        <w:t xml:space="preserve"> hechas de orden</w:t>
      </w:r>
      <w:r w:rsidR="00E13D45">
        <w:rPr>
          <w:rFonts w:ascii="Times New Roman" w:hAnsi="Times New Roman" w:cs="Times New Roman"/>
          <w:i/>
          <w:sz w:val="24"/>
          <w:szCs w:val="24"/>
        </w:rPr>
        <w:t xml:space="preserve"> de S. M. en los </w:t>
      </w:r>
      <w:proofErr w:type="spellStart"/>
      <w:r w:rsidR="00E13D45">
        <w:rPr>
          <w:rFonts w:ascii="Times New Roman" w:hAnsi="Times New Roman" w:cs="Times New Roman"/>
          <w:i/>
          <w:sz w:val="24"/>
          <w:szCs w:val="24"/>
        </w:rPr>
        <w:t>Reynos</w:t>
      </w:r>
      <w:proofErr w:type="spellEnd"/>
      <w:r w:rsidR="00E13D45">
        <w:rPr>
          <w:rFonts w:ascii="Times New Roman" w:hAnsi="Times New Roman" w:cs="Times New Roman"/>
          <w:i/>
          <w:sz w:val="24"/>
          <w:szCs w:val="24"/>
        </w:rPr>
        <w:t xml:space="preserve"> del Perú</w:t>
      </w:r>
      <w:r w:rsidR="00AA2386">
        <w:rPr>
          <w:rFonts w:ascii="Times New Roman" w:hAnsi="Times New Roman" w:cs="Times New Roman"/>
          <w:i/>
          <w:sz w:val="24"/>
          <w:szCs w:val="24"/>
        </w:rPr>
        <w:t xml:space="preserve"> </w:t>
      </w:r>
      <w:r w:rsidR="00AA2386" w:rsidRPr="00AA2386">
        <w:rPr>
          <w:rFonts w:ascii="Times New Roman" w:hAnsi="Times New Roman" w:cs="Times New Roman"/>
          <w:sz w:val="24"/>
          <w:szCs w:val="24"/>
        </w:rPr>
        <w:t>(1748)</w:t>
      </w:r>
      <w:r w:rsidR="00E13D45" w:rsidRPr="00AA2386">
        <w:rPr>
          <w:rFonts w:ascii="Times New Roman" w:hAnsi="Times New Roman" w:cs="Times New Roman"/>
          <w:sz w:val="24"/>
          <w:szCs w:val="24"/>
        </w:rPr>
        <w:t>,</w:t>
      </w:r>
      <w:r w:rsidR="00E13D45">
        <w:rPr>
          <w:rFonts w:ascii="Times New Roman" w:hAnsi="Times New Roman" w:cs="Times New Roman"/>
          <w:sz w:val="24"/>
          <w:szCs w:val="24"/>
        </w:rPr>
        <w:t xml:space="preserve"> y </w:t>
      </w:r>
      <w:r w:rsidR="00E13D45" w:rsidRPr="00E13D45">
        <w:rPr>
          <w:rFonts w:ascii="Times New Roman" w:hAnsi="Times New Roman" w:cs="Times New Roman"/>
          <w:i/>
          <w:sz w:val="24"/>
          <w:szCs w:val="24"/>
        </w:rPr>
        <w:t>Relación histórica del viaje a la América meridional</w:t>
      </w:r>
      <w:r w:rsidR="00AA2386">
        <w:rPr>
          <w:rFonts w:ascii="Times New Roman" w:hAnsi="Times New Roman" w:cs="Times New Roman"/>
          <w:i/>
          <w:sz w:val="24"/>
          <w:szCs w:val="24"/>
        </w:rPr>
        <w:t xml:space="preserve"> </w:t>
      </w:r>
      <w:r w:rsidR="00AA2386" w:rsidRPr="00AA2386">
        <w:rPr>
          <w:rFonts w:ascii="Times New Roman" w:hAnsi="Times New Roman" w:cs="Times New Roman"/>
          <w:sz w:val="24"/>
          <w:szCs w:val="24"/>
        </w:rPr>
        <w:t>(1748)</w:t>
      </w:r>
      <w:r w:rsidR="00E13D45" w:rsidRPr="00AA2386">
        <w:rPr>
          <w:rFonts w:ascii="Times New Roman" w:hAnsi="Times New Roman" w:cs="Times New Roman"/>
          <w:sz w:val="24"/>
          <w:szCs w:val="24"/>
        </w:rPr>
        <w:t>.</w:t>
      </w:r>
      <w:r w:rsidR="00E13D45">
        <w:rPr>
          <w:rFonts w:ascii="Times New Roman" w:hAnsi="Times New Roman" w:cs="Times New Roman"/>
          <w:sz w:val="24"/>
          <w:szCs w:val="24"/>
        </w:rPr>
        <w:t xml:space="preserve"> </w:t>
      </w:r>
      <w:r w:rsidR="001766A1" w:rsidRPr="001766A1">
        <w:rPr>
          <w:rFonts w:ascii="Times New Roman" w:hAnsi="Times New Roman" w:cs="Times New Roman"/>
          <w:sz w:val="24"/>
          <w:szCs w:val="24"/>
        </w:rPr>
        <w:t>(Historia Hispánica, s. f.)</w:t>
      </w:r>
      <w:r>
        <w:rPr>
          <w:rFonts w:ascii="Times New Roman" w:hAnsi="Times New Roman" w:cs="Times New Roman"/>
          <w:sz w:val="24"/>
          <w:szCs w:val="24"/>
        </w:rPr>
        <w:t>.</w:t>
      </w:r>
    </w:p>
    <w:p w14:paraId="0F71071E" w14:textId="05F1BBFA" w:rsidR="00D13C12" w:rsidRDefault="00D13C12" w:rsidP="00D13C12">
      <w:pPr>
        <w:spacing w:line="360" w:lineRule="auto"/>
        <w:jc w:val="both"/>
        <w:rPr>
          <w:rFonts w:ascii="Times New Roman" w:hAnsi="Times New Roman" w:cs="Times New Roman"/>
          <w:sz w:val="24"/>
          <w:szCs w:val="24"/>
        </w:rPr>
      </w:pPr>
      <w:r>
        <w:rPr>
          <w:noProof/>
          <w:lang w:eastAsia="es-ES"/>
        </w:rPr>
        <w:tab/>
      </w:r>
    </w:p>
    <w:p w14:paraId="3E4FB1E0" w14:textId="343EF500" w:rsidR="00C212B4" w:rsidRDefault="009206AF" w:rsidP="00577859">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En adelante, Jorge Juan fue enviado a Londres con el objetivo d</w:t>
      </w:r>
      <w:r w:rsidR="00966A0F">
        <w:rPr>
          <w:rFonts w:ascii="Times New Roman" w:hAnsi="Times New Roman" w:cs="Times New Roman"/>
          <w:sz w:val="24"/>
          <w:szCs w:val="24"/>
        </w:rPr>
        <w:t>e realizar labores de espionaje. Más</w:t>
      </w:r>
      <w:r>
        <w:rPr>
          <w:rFonts w:ascii="Times New Roman" w:hAnsi="Times New Roman" w:cs="Times New Roman"/>
          <w:sz w:val="24"/>
          <w:szCs w:val="24"/>
        </w:rPr>
        <w:t xml:space="preserve"> concretamente</w:t>
      </w:r>
      <w:r w:rsidR="00966A0F">
        <w:rPr>
          <w:rFonts w:ascii="Times New Roman" w:hAnsi="Times New Roman" w:cs="Times New Roman"/>
          <w:sz w:val="24"/>
          <w:szCs w:val="24"/>
        </w:rPr>
        <w:t>, debía</w:t>
      </w:r>
      <w:r>
        <w:rPr>
          <w:rFonts w:ascii="Times New Roman" w:hAnsi="Times New Roman" w:cs="Times New Roman"/>
          <w:sz w:val="24"/>
          <w:szCs w:val="24"/>
        </w:rPr>
        <w:t xml:space="preserve"> conocer a fondo el funcionamiento de los astilleros británicos para incluir posibles mejoras en los españoles, además de recaudar </w:t>
      </w:r>
      <w:r>
        <w:rPr>
          <w:rFonts w:ascii="Times New Roman" w:hAnsi="Times New Roman" w:cs="Times New Roman"/>
          <w:sz w:val="24"/>
          <w:szCs w:val="24"/>
        </w:rPr>
        <w:lastRenderedPageBreak/>
        <w:t>información</w:t>
      </w:r>
      <w:r w:rsidR="00966A0F">
        <w:rPr>
          <w:rFonts w:ascii="Times New Roman" w:hAnsi="Times New Roman" w:cs="Times New Roman"/>
          <w:sz w:val="24"/>
          <w:szCs w:val="24"/>
        </w:rPr>
        <w:t xml:space="preserve"> sobre las relaciones comerciales inglesas, especialmente las de ultramar </w:t>
      </w:r>
      <w:r w:rsidR="002C306C">
        <w:rPr>
          <w:rFonts w:ascii="Times New Roman" w:hAnsi="Times New Roman" w:cs="Times New Roman"/>
          <w:sz w:val="24"/>
          <w:szCs w:val="24"/>
        </w:rPr>
        <w:t>-con América-</w:t>
      </w:r>
      <w:r>
        <w:rPr>
          <w:rFonts w:ascii="Times New Roman" w:hAnsi="Times New Roman" w:cs="Times New Roman"/>
          <w:sz w:val="24"/>
          <w:szCs w:val="24"/>
        </w:rPr>
        <w:t>. Después de desempeñar una ardua labor en territorio hostil, regresó a España en 1750. Desde entonces, su vida quedará ligada a la introducción en nuestro país de mejoras técnicas relativas a los astilleros y la astronomía. Asimismo, su figura fue fuertemente impulsada por el marqué</w:t>
      </w:r>
      <w:r w:rsidR="00966A0F">
        <w:rPr>
          <w:rFonts w:ascii="Times New Roman" w:hAnsi="Times New Roman" w:cs="Times New Roman"/>
          <w:sz w:val="24"/>
          <w:szCs w:val="24"/>
        </w:rPr>
        <w:t>s</w:t>
      </w:r>
      <w:r>
        <w:rPr>
          <w:rFonts w:ascii="Times New Roman" w:hAnsi="Times New Roman" w:cs="Times New Roman"/>
          <w:sz w:val="24"/>
          <w:szCs w:val="24"/>
        </w:rPr>
        <w:t xml:space="preserve"> de la Ensenada, hasta su caída en 1754. Sin embargo, a pesar de la pérdida de influencia, la figura de Santacilia siguió siendo relevante hasta el ocaso de sus </w:t>
      </w:r>
      <w:r w:rsidR="00243D2C">
        <w:rPr>
          <w:rFonts w:ascii="Times New Roman" w:hAnsi="Times New Roman" w:cs="Times New Roman"/>
          <w:sz w:val="24"/>
          <w:szCs w:val="24"/>
        </w:rPr>
        <w:t>días</w:t>
      </w:r>
      <w:r w:rsidR="00450606">
        <w:rPr>
          <w:rFonts w:ascii="Times New Roman" w:hAnsi="Times New Roman" w:cs="Times New Roman"/>
          <w:sz w:val="24"/>
          <w:szCs w:val="24"/>
        </w:rPr>
        <w:t>.</w:t>
      </w:r>
      <w:r>
        <w:rPr>
          <w:rFonts w:ascii="Times New Roman" w:hAnsi="Times New Roman" w:cs="Times New Roman"/>
          <w:sz w:val="24"/>
          <w:szCs w:val="24"/>
        </w:rPr>
        <w:t xml:space="preserve"> </w:t>
      </w:r>
      <w:r w:rsidR="00450606">
        <w:rPr>
          <w:rFonts w:ascii="Times New Roman" w:hAnsi="Times New Roman" w:cs="Times New Roman"/>
          <w:sz w:val="24"/>
          <w:szCs w:val="24"/>
        </w:rPr>
        <w:t xml:space="preserve">Por ejemplo, </w:t>
      </w:r>
      <w:r w:rsidR="0088531E">
        <w:rPr>
          <w:rFonts w:ascii="Times New Roman" w:hAnsi="Times New Roman" w:cs="Times New Roman"/>
          <w:sz w:val="24"/>
          <w:szCs w:val="24"/>
        </w:rPr>
        <w:t xml:space="preserve">en 1760 fue ascendido a jefe de escuadra. A pesar de ello, su </w:t>
      </w:r>
      <w:r w:rsidR="00450606">
        <w:rPr>
          <w:rFonts w:ascii="Times New Roman" w:hAnsi="Times New Roman" w:cs="Times New Roman"/>
          <w:sz w:val="24"/>
          <w:szCs w:val="24"/>
        </w:rPr>
        <w:t xml:space="preserve">degradado </w:t>
      </w:r>
      <w:r w:rsidR="0088531E">
        <w:rPr>
          <w:rFonts w:ascii="Times New Roman" w:hAnsi="Times New Roman" w:cs="Times New Roman"/>
          <w:sz w:val="24"/>
          <w:szCs w:val="24"/>
        </w:rPr>
        <w:t>estado de salud</w:t>
      </w:r>
      <w:r w:rsidR="00450606">
        <w:rPr>
          <w:rFonts w:ascii="Times New Roman" w:hAnsi="Times New Roman" w:cs="Times New Roman"/>
          <w:sz w:val="24"/>
          <w:szCs w:val="24"/>
        </w:rPr>
        <w:t xml:space="preserve"> </w:t>
      </w:r>
      <w:r w:rsidR="00597726">
        <w:rPr>
          <w:rFonts w:ascii="Times New Roman" w:hAnsi="Times New Roman" w:cs="Times New Roman"/>
          <w:sz w:val="24"/>
          <w:szCs w:val="24"/>
        </w:rPr>
        <w:t>l</w:t>
      </w:r>
      <w:r w:rsidR="00450606">
        <w:rPr>
          <w:rFonts w:ascii="Times New Roman" w:hAnsi="Times New Roman" w:cs="Times New Roman"/>
          <w:sz w:val="24"/>
          <w:szCs w:val="24"/>
        </w:rPr>
        <w:t>e</w:t>
      </w:r>
      <w:r w:rsidR="00597726">
        <w:rPr>
          <w:rFonts w:ascii="Times New Roman" w:hAnsi="Times New Roman" w:cs="Times New Roman"/>
          <w:sz w:val="24"/>
          <w:szCs w:val="24"/>
        </w:rPr>
        <w:t xml:space="preserve"> obligó a retirarse </w:t>
      </w:r>
      <w:r w:rsidR="0088531E">
        <w:rPr>
          <w:rFonts w:ascii="Times New Roman" w:hAnsi="Times New Roman" w:cs="Times New Roman"/>
          <w:sz w:val="24"/>
          <w:szCs w:val="24"/>
        </w:rPr>
        <w:t xml:space="preserve">a Alicante en 1761, y luego a Guadalajara en 1768. </w:t>
      </w:r>
      <w:r w:rsidR="00597726">
        <w:rPr>
          <w:rFonts w:ascii="Times New Roman" w:hAnsi="Times New Roman" w:cs="Times New Roman"/>
          <w:sz w:val="24"/>
          <w:szCs w:val="24"/>
        </w:rPr>
        <w:t xml:space="preserve">Entre tanto, para </w:t>
      </w:r>
      <w:r w:rsidR="0088531E">
        <w:rPr>
          <w:rFonts w:ascii="Times New Roman" w:hAnsi="Times New Roman" w:cs="Times New Roman"/>
          <w:sz w:val="24"/>
          <w:szCs w:val="24"/>
        </w:rPr>
        <w:t xml:space="preserve">1767 fue nombrado </w:t>
      </w:r>
      <w:r w:rsidR="00243D2C">
        <w:rPr>
          <w:rFonts w:ascii="Times New Roman" w:hAnsi="Times New Roman" w:cs="Times New Roman"/>
          <w:sz w:val="24"/>
          <w:szCs w:val="24"/>
        </w:rPr>
        <w:t>embajador</w:t>
      </w:r>
      <w:r w:rsidR="0088531E">
        <w:rPr>
          <w:rFonts w:ascii="Times New Roman" w:hAnsi="Times New Roman" w:cs="Times New Roman"/>
          <w:sz w:val="24"/>
          <w:szCs w:val="24"/>
        </w:rPr>
        <w:t xml:space="preserve"> en Marruecos, y </w:t>
      </w:r>
      <w:r w:rsidR="002F6CBF">
        <w:rPr>
          <w:rFonts w:ascii="Times New Roman" w:hAnsi="Times New Roman" w:cs="Times New Roman"/>
          <w:sz w:val="24"/>
          <w:szCs w:val="24"/>
        </w:rPr>
        <w:t>ya en</w:t>
      </w:r>
      <w:r w:rsidR="0088531E">
        <w:rPr>
          <w:rFonts w:ascii="Times New Roman" w:hAnsi="Times New Roman" w:cs="Times New Roman"/>
          <w:sz w:val="24"/>
          <w:szCs w:val="24"/>
        </w:rPr>
        <w:t xml:space="preserve"> 1770 director del Seminario de Nobles de Madrid. Tres años más tarde, en 1773, falleció en su casa de Madrid. Actualmente, los restos de “el sabio español”, sobrenombre con el que es conocido en el extranjero, reposan en el Panteón de Marinos Ilustres de San Fernando, en Cádiz </w:t>
      </w:r>
      <w:r w:rsidR="0023452D" w:rsidRPr="0023452D">
        <w:rPr>
          <w:rFonts w:ascii="Times New Roman" w:hAnsi="Times New Roman" w:cs="Times New Roman"/>
          <w:sz w:val="24"/>
          <w:szCs w:val="24"/>
        </w:rPr>
        <w:t>(Historia Hispánica, s. f.)</w:t>
      </w:r>
      <w:r w:rsidR="002B47DE">
        <w:rPr>
          <w:rFonts w:ascii="Times New Roman" w:hAnsi="Times New Roman" w:cs="Times New Roman"/>
          <w:sz w:val="24"/>
          <w:szCs w:val="24"/>
        </w:rPr>
        <w:t>.</w:t>
      </w:r>
    </w:p>
    <w:p w14:paraId="22FA78AF" w14:textId="6E49CD0D" w:rsidR="00D73488" w:rsidRDefault="00105471" w:rsidP="00577859">
      <w:pPr>
        <w:spacing w:line="360" w:lineRule="auto"/>
        <w:ind w:firstLine="708"/>
        <w:jc w:val="both"/>
        <w:rPr>
          <w:rFonts w:ascii="Times New Roman" w:hAnsi="Times New Roman" w:cs="Times New Roman"/>
          <w:sz w:val="24"/>
          <w:szCs w:val="24"/>
        </w:rPr>
      </w:pPr>
      <w:r>
        <w:rPr>
          <w:noProof/>
          <w:lang w:eastAsia="es-ES"/>
        </w:rPr>
        <w:drawing>
          <wp:anchor distT="0" distB="0" distL="114300" distR="114300" simplePos="0" relativeHeight="251660288" behindDoc="0" locked="0" layoutInCell="1" allowOverlap="1" wp14:anchorId="067E4732" wp14:editId="06ABFBAC">
            <wp:simplePos x="0" y="0"/>
            <wp:positionH relativeFrom="margin">
              <wp:align>left</wp:align>
            </wp:positionH>
            <wp:positionV relativeFrom="paragraph">
              <wp:posOffset>188595</wp:posOffset>
            </wp:positionV>
            <wp:extent cx="5448300" cy="3655060"/>
            <wp:effectExtent l="0" t="0" r="0" b="2540"/>
            <wp:wrapNone/>
            <wp:docPr id="5" name="Imagen 5" descr="https://www.cervantesvirtual.com/images/portales/jorge_juan_santacilia/graf/laminas/10_real_seminario_de_nobles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ervantesvirtual.com/images/portales/jorge_juan_santacilia/graf/laminas/10_real_seminario_de_nobles_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365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ACD7F" w14:textId="0C689452" w:rsidR="00D73488" w:rsidRDefault="00D73488" w:rsidP="00577859">
      <w:pPr>
        <w:spacing w:line="360" w:lineRule="auto"/>
        <w:ind w:firstLine="708"/>
        <w:jc w:val="both"/>
        <w:rPr>
          <w:rFonts w:ascii="Times New Roman" w:hAnsi="Times New Roman" w:cs="Times New Roman"/>
          <w:sz w:val="24"/>
          <w:szCs w:val="24"/>
        </w:rPr>
      </w:pPr>
    </w:p>
    <w:p w14:paraId="5CD3FD66" w14:textId="5A1DF237" w:rsidR="00D73488" w:rsidRDefault="00D73488" w:rsidP="00577859">
      <w:pPr>
        <w:spacing w:line="360" w:lineRule="auto"/>
        <w:ind w:firstLine="708"/>
        <w:jc w:val="both"/>
        <w:rPr>
          <w:rFonts w:ascii="Times New Roman" w:hAnsi="Times New Roman" w:cs="Times New Roman"/>
          <w:sz w:val="24"/>
          <w:szCs w:val="24"/>
        </w:rPr>
      </w:pPr>
    </w:p>
    <w:p w14:paraId="5265F755" w14:textId="5DEC9871" w:rsidR="00D73488" w:rsidRDefault="00D73488" w:rsidP="00577859">
      <w:pPr>
        <w:spacing w:line="360" w:lineRule="auto"/>
        <w:ind w:firstLine="708"/>
        <w:jc w:val="both"/>
        <w:rPr>
          <w:rFonts w:ascii="Times New Roman" w:hAnsi="Times New Roman" w:cs="Times New Roman"/>
          <w:sz w:val="24"/>
          <w:szCs w:val="24"/>
        </w:rPr>
      </w:pPr>
    </w:p>
    <w:p w14:paraId="58A117D1" w14:textId="77777777" w:rsidR="00D73488" w:rsidRDefault="00D73488" w:rsidP="00577859">
      <w:pPr>
        <w:spacing w:line="360" w:lineRule="auto"/>
        <w:ind w:firstLine="708"/>
        <w:jc w:val="both"/>
        <w:rPr>
          <w:rFonts w:ascii="Times New Roman" w:hAnsi="Times New Roman" w:cs="Times New Roman"/>
          <w:sz w:val="24"/>
          <w:szCs w:val="24"/>
        </w:rPr>
      </w:pPr>
    </w:p>
    <w:p w14:paraId="0E032469" w14:textId="00FE1737" w:rsidR="00D73488" w:rsidRDefault="00D73488" w:rsidP="00577859">
      <w:pPr>
        <w:spacing w:line="360" w:lineRule="auto"/>
        <w:ind w:firstLine="708"/>
        <w:jc w:val="both"/>
        <w:rPr>
          <w:rFonts w:ascii="Times New Roman" w:hAnsi="Times New Roman" w:cs="Times New Roman"/>
          <w:sz w:val="24"/>
          <w:szCs w:val="24"/>
        </w:rPr>
      </w:pPr>
    </w:p>
    <w:p w14:paraId="2ECD4FC1" w14:textId="77777777" w:rsidR="00D73488" w:rsidRDefault="00D73488" w:rsidP="00577859">
      <w:pPr>
        <w:spacing w:line="360" w:lineRule="auto"/>
        <w:ind w:firstLine="708"/>
        <w:jc w:val="both"/>
        <w:rPr>
          <w:rFonts w:ascii="Times New Roman" w:hAnsi="Times New Roman" w:cs="Times New Roman"/>
          <w:sz w:val="24"/>
          <w:szCs w:val="24"/>
        </w:rPr>
      </w:pPr>
    </w:p>
    <w:p w14:paraId="63FA427B" w14:textId="73D027C8" w:rsidR="00D73488" w:rsidRDefault="00D73488" w:rsidP="00577859">
      <w:pPr>
        <w:spacing w:line="360" w:lineRule="auto"/>
        <w:ind w:firstLine="708"/>
        <w:jc w:val="both"/>
        <w:rPr>
          <w:rFonts w:ascii="Times New Roman" w:hAnsi="Times New Roman" w:cs="Times New Roman"/>
          <w:sz w:val="24"/>
          <w:szCs w:val="24"/>
        </w:rPr>
      </w:pPr>
    </w:p>
    <w:p w14:paraId="137FEFD6" w14:textId="26C3FDDF" w:rsidR="00D73488" w:rsidRPr="006A5483" w:rsidRDefault="00D73488" w:rsidP="00D73488">
      <w:pPr>
        <w:spacing w:line="360" w:lineRule="auto"/>
        <w:jc w:val="both"/>
        <w:rPr>
          <w:rFonts w:ascii="Times New Roman" w:hAnsi="Times New Roman" w:cs="Times New Roman"/>
          <w:sz w:val="28"/>
          <w:szCs w:val="24"/>
        </w:rPr>
      </w:pPr>
    </w:p>
    <w:p w14:paraId="003BE184" w14:textId="77777777" w:rsidR="00F507C0" w:rsidRDefault="00F507C0" w:rsidP="00F507C0">
      <w:pPr>
        <w:spacing w:line="360" w:lineRule="auto"/>
        <w:ind w:firstLine="708"/>
        <w:jc w:val="center"/>
        <w:rPr>
          <w:rFonts w:ascii="Times New Roman" w:hAnsi="Times New Roman" w:cs="Times New Roman"/>
          <w:i/>
          <w:szCs w:val="24"/>
        </w:rPr>
      </w:pPr>
    </w:p>
    <w:p w14:paraId="6344B414" w14:textId="77777777" w:rsidR="00105471" w:rsidRDefault="00105471" w:rsidP="00F507C0">
      <w:pPr>
        <w:spacing w:line="360" w:lineRule="auto"/>
        <w:ind w:firstLine="708"/>
        <w:jc w:val="center"/>
        <w:rPr>
          <w:rFonts w:ascii="Times New Roman" w:hAnsi="Times New Roman" w:cs="Times New Roman"/>
          <w:i/>
          <w:szCs w:val="24"/>
        </w:rPr>
      </w:pPr>
    </w:p>
    <w:p w14:paraId="5C1B3766" w14:textId="13B0088D" w:rsidR="00CC6FBD" w:rsidRDefault="00CC6FBD" w:rsidP="00F507C0">
      <w:pPr>
        <w:spacing w:line="360" w:lineRule="auto"/>
        <w:ind w:firstLine="708"/>
        <w:jc w:val="center"/>
        <w:rPr>
          <w:rFonts w:ascii="Times New Roman" w:hAnsi="Times New Roman" w:cs="Times New Roman"/>
          <w:i/>
          <w:szCs w:val="24"/>
        </w:rPr>
      </w:pPr>
      <w:r w:rsidRPr="00CC6FBD">
        <w:rPr>
          <w:rFonts w:ascii="Times New Roman" w:hAnsi="Times New Roman" w:cs="Times New Roman"/>
          <w:i/>
          <w:szCs w:val="24"/>
        </w:rPr>
        <w:t xml:space="preserve">Seminario de Nobles de Madrid (Biblioteca Nacional, grabado del </w:t>
      </w:r>
      <w:proofErr w:type="spellStart"/>
      <w:r w:rsidRPr="00CC6FBD">
        <w:rPr>
          <w:rFonts w:ascii="Times New Roman" w:hAnsi="Times New Roman" w:cs="Times New Roman"/>
          <w:i/>
          <w:szCs w:val="24"/>
        </w:rPr>
        <w:t>s.XIX</w:t>
      </w:r>
      <w:proofErr w:type="spellEnd"/>
      <w:r w:rsidRPr="00CC6FBD">
        <w:rPr>
          <w:rFonts w:ascii="Times New Roman" w:hAnsi="Times New Roman" w:cs="Times New Roman"/>
          <w:i/>
          <w:szCs w:val="24"/>
        </w:rPr>
        <w:t>).</w:t>
      </w:r>
    </w:p>
    <w:p w14:paraId="239C8594" w14:textId="6A967081" w:rsidR="003A378D" w:rsidRDefault="003A378D" w:rsidP="00F507C0">
      <w:pPr>
        <w:spacing w:line="360" w:lineRule="auto"/>
        <w:ind w:firstLine="708"/>
        <w:jc w:val="center"/>
        <w:rPr>
          <w:rFonts w:ascii="Times New Roman" w:hAnsi="Times New Roman" w:cs="Times New Roman"/>
          <w:i/>
          <w:szCs w:val="24"/>
        </w:rPr>
      </w:pPr>
    </w:p>
    <w:p w14:paraId="2866EE24" w14:textId="14067906" w:rsidR="00105471" w:rsidRDefault="00105471" w:rsidP="00F507C0">
      <w:pPr>
        <w:spacing w:line="360" w:lineRule="auto"/>
        <w:ind w:firstLine="708"/>
        <w:jc w:val="center"/>
        <w:rPr>
          <w:rFonts w:ascii="Times New Roman" w:hAnsi="Times New Roman" w:cs="Times New Roman"/>
          <w:i/>
          <w:szCs w:val="24"/>
        </w:rPr>
      </w:pPr>
    </w:p>
    <w:p w14:paraId="575D99D2" w14:textId="77777777" w:rsidR="00105471" w:rsidRPr="00F507C0" w:rsidRDefault="00105471" w:rsidP="00F507C0">
      <w:pPr>
        <w:spacing w:line="360" w:lineRule="auto"/>
        <w:ind w:firstLine="708"/>
        <w:jc w:val="center"/>
        <w:rPr>
          <w:rFonts w:ascii="Times New Roman" w:hAnsi="Times New Roman" w:cs="Times New Roman"/>
          <w:i/>
          <w:szCs w:val="24"/>
        </w:rPr>
      </w:pPr>
    </w:p>
    <w:p w14:paraId="2CCB8D6B" w14:textId="77777777" w:rsidR="004E7BFC" w:rsidRPr="004E7BFC" w:rsidRDefault="00BE365E" w:rsidP="00987818">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2. </w:t>
      </w:r>
      <w:r w:rsidR="004E7BFC" w:rsidRPr="004E7BFC">
        <w:rPr>
          <w:rFonts w:ascii="Times New Roman" w:hAnsi="Times New Roman" w:cs="Times New Roman"/>
          <w:b/>
          <w:sz w:val="28"/>
        </w:rPr>
        <w:t>La misión científica y el espionaje industrial en Inglaterra</w:t>
      </w:r>
    </w:p>
    <w:p w14:paraId="17FD02FD" w14:textId="77777777" w:rsidR="00BE365E" w:rsidRPr="00BE365E" w:rsidRDefault="00BE365E" w:rsidP="00987818">
      <w:pPr>
        <w:spacing w:line="360" w:lineRule="auto"/>
        <w:jc w:val="both"/>
        <w:rPr>
          <w:rFonts w:ascii="Times New Roman" w:hAnsi="Times New Roman" w:cs="Times New Roman"/>
          <w:b/>
          <w:sz w:val="24"/>
        </w:rPr>
      </w:pPr>
      <w:r>
        <w:rPr>
          <w:rFonts w:ascii="Times New Roman" w:hAnsi="Times New Roman" w:cs="Times New Roman"/>
          <w:b/>
          <w:sz w:val="24"/>
        </w:rPr>
        <w:t xml:space="preserve">2.1 </w:t>
      </w:r>
      <w:r w:rsidRPr="00BE365E">
        <w:rPr>
          <w:rFonts w:ascii="Times New Roman" w:hAnsi="Times New Roman" w:cs="Times New Roman"/>
          <w:b/>
          <w:sz w:val="24"/>
        </w:rPr>
        <w:t>Contexto político y estratégico de la misión inglesa</w:t>
      </w:r>
    </w:p>
    <w:p w14:paraId="60685177" w14:textId="10E6C0AB" w:rsidR="00E7407F" w:rsidRDefault="00103922" w:rsidP="00E7407F">
      <w:pPr>
        <w:spacing w:line="360" w:lineRule="auto"/>
        <w:ind w:firstLine="708"/>
        <w:jc w:val="both"/>
        <w:rPr>
          <w:rFonts w:ascii="Times New Roman" w:hAnsi="Times New Roman" w:cs="Times New Roman"/>
          <w:sz w:val="24"/>
          <w:szCs w:val="24"/>
        </w:rPr>
      </w:pPr>
      <w:r w:rsidRPr="00E7407F">
        <w:rPr>
          <w:rFonts w:ascii="Times New Roman" w:hAnsi="Times New Roman" w:cs="Times New Roman"/>
          <w:sz w:val="24"/>
          <w:szCs w:val="24"/>
        </w:rPr>
        <w:t xml:space="preserve">En verano de 1746 falleció el monarca Felipe V, primer Borbón que gobernó en España, e inmediatamente accedió al trono su hijo </w:t>
      </w:r>
      <w:r w:rsidR="002B47DE">
        <w:rPr>
          <w:rFonts w:ascii="Times New Roman" w:hAnsi="Times New Roman" w:cs="Times New Roman"/>
          <w:sz w:val="24"/>
          <w:szCs w:val="24"/>
        </w:rPr>
        <w:t>Fernando VI, quien nombró como s</w:t>
      </w:r>
      <w:r w:rsidRPr="00E7407F">
        <w:rPr>
          <w:rFonts w:ascii="Times New Roman" w:hAnsi="Times New Roman" w:cs="Times New Roman"/>
          <w:sz w:val="24"/>
          <w:szCs w:val="24"/>
        </w:rPr>
        <w:t>ecretario de Marina a Zenón de Somodevilla y Bengoechea</w:t>
      </w:r>
      <w:r w:rsidR="00E7407F">
        <w:rPr>
          <w:rFonts w:ascii="Times New Roman" w:hAnsi="Times New Roman" w:cs="Times New Roman"/>
          <w:sz w:val="24"/>
          <w:szCs w:val="24"/>
        </w:rPr>
        <w:t>.</w:t>
      </w:r>
      <w:r w:rsidRPr="00E7407F">
        <w:rPr>
          <w:rFonts w:ascii="Times New Roman" w:hAnsi="Times New Roman" w:cs="Times New Roman"/>
          <w:sz w:val="24"/>
          <w:szCs w:val="24"/>
        </w:rPr>
        <w:t xml:space="preserve"> </w:t>
      </w:r>
      <w:r w:rsidR="00E7407F">
        <w:rPr>
          <w:rFonts w:ascii="Times New Roman" w:hAnsi="Times New Roman" w:cs="Times New Roman"/>
          <w:sz w:val="24"/>
          <w:szCs w:val="24"/>
        </w:rPr>
        <w:t>E</w:t>
      </w:r>
      <w:r w:rsidRPr="00E7407F">
        <w:rPr>
          <w:rFonts w:ascii="Times New Roman" w:hAnsi="Times New Roman" w:cs="Times New Roman"/>
          <w:sz w:val="24"/>
          <w:szCs w:val="24"/>
        </w:rPr>
        <w:t>l</w:t>
      </w:r>
      <w:r w:rsidR="00E7407F">
        <w:rPr>
          <w:rFonts w:ascii="Times New Roman" w:hAnsi="Times New Roman" w:cs="Times New Roman"/>
          <w:sz w:val="24"/>
          <w:szCs w:val="24"/>
        </w:rPr>
        <w:t xml:space="preserve"> primer marqués de la Ensenada, </w:t>
      </w:r>
      <w:r w:rsidRPr="00E7407F">
        <w:rPr>
          <w:rFonts w:ascii="Times New Roman" w:hAnsi="Times New Roman" w:cs="Times New Roman"/>
          <w:sz w:val="24"/>
          <w:szCs w:val="24"/>
        </w:rPr>
        <w:t>desde el inicio de su ministerio, se mantuvo preocupad</w:t>
      </w:r>
      <w:r w:rsidR="00E7407F">
        <w:rPr>
          <w:rFonts w:ascii="Times New Roman" w:hAnsi="Times New Roman" w:cs="Times New Roman"/>
          <w:sz w:val="24"/>
          <w:szCs w:val="24"/>
        </w:rPr>
        <w:t>o</w:t>
      </w:r>
      <w:r w:rsidR="0006002A">
        <w:rPr>
          <w:rFonts w:ascii="Times New Roman" w:hAnsi="Times New Roman" w:cs="Times New Roman"/>
          <w:sz w:val="24"/>
          <w:szCs w:val="24"/>
        </w:rPr>
        <w:t xml:space="preserve"> por </w:t>
      </w:r>
      <w:r w:rsidRPr="00E7407F">
        <w:rPr>
          <w:rFonts w:ascii="Times New Roman" w:hAnsi="Times New Roman" w:cs="Times New Roman"/>
          <w:sz w:val="24"/>
          <w:szCs w:val="24"/>
        </w:rPr>
        <w:t>“</w:t>
      </w:r>
      <w:r w:rsidR="00B45337" w:rsidRPr="00E7407F">
        <w:rPr>
          <w:rFonts w:ascii="Times New Roman" w:hAnsi="Times New Roman" w:cs="Times New Roman"/>
          <w:sz w:val="24"/>
          <w:szCs w:val="24"/>
        </w:rPr>
        <w:t>dotar en el menor tiempo posible a la Armada de una poderosa flota con objeto de realizar un giro radical en la estrategia exterior y llevar a cabo una política de neutralidad armada y vigilante</w:t>
      </w:r>
      <w:r w:rsidR="00E7407F">
        <w:rPr>
          <w:rFonts w:ascii="Times New Roman" w:hAnsi="Times New Roman" w:cs="Times New Roman"/>
          <w:sz w:val="24"/>
          <w:szCs w:val="24"/>
        </w:rPr>
        <w:t>”</w:t>
      </w:r>
      <w:r w:rsidR="0006002A">
        <w:rPr>
          <w:rFonts w:ascii="Times New Roman" w:hAnsi="Times New Roman" w:cs="Times New Roman"/>
          <w:sz w:val="24"/>
          <w:szCs w:val="24"/>
        </w:rPr>
        <w:t xml:space="preserve"> </w:t>
      </w:r>
      <w:r w:rsidR="00E7407F" w:rsidRPr="00E7407F">
        <w:rPr>
          <w:rFonts w:ascii="Times New Roman" w:hAnsi="Times New Roman" w:cs="Times New Roman"/>
          <w:sz w:val="24"/>
          <w:szCs w:val="24"/>
        </w:rPr>
        <w:fldChar w:fldCharType="begin"/>
      </w:r>
      <w:r w:rsidR="00E7407F" w:rsidRPr="00E7407F">
        <w:rPr>
          <w:rFonts w:ascii="Times New Roman" w:hAnsi="Times New Roman" w:cs="Times New Roman"/>
          <w:sz w:val="24"/>
          <w:szCs w:val="24"/>
        </w:rPr>
        <w:instrText xml:space="preserve"> ADDIN ZOTERO_ITEM CSL_CITATION {"citationID":"M8cKJIjS","properties":{"unsorted":false,"formattedCitation":"(Anca Alamillo, 2013)","plainCitation":"(Anca Alamillo, 2013)","noteIndex":0},"citationItems":[{"id":181,"uris":["http://zotero.org/users/12863080/items/PLLNEUJV"],"itemData":{"id":181,"type":"article-journal","container-title":"REVISTA GENERAL DE MARINA","issue":"265","page":"297-312","publisher":"MINISTERIO DE DEFENSA","title":"JORGE JUAN Y SU OBRA EN LOS ARSENALES","volume":"agosto / septiembre","author":[{"family":"Anca Alamillo","given":"Alejandro"}],"issued":{"date-parts":[["2013"]]}}}],"schema":"https://github.com/citation-style-language/schema/raw/master/csl-citation.json"} </w:instrText>
      </w:r>
      <w:r w:rsidR="00E7407F" w:rsidRPr="00E7407F">
        <w:rPr>
          <w:rFonts w:ascii="Times New Roman" w:hAnsi="Times New Roman" w:cs="Times New Roman"/>
          <w:sz w:val="24"/>
          <w:szCs w:val="24"/>
        </w:rPr>
        <w:fldChar w:fldCharType="separate"/>
      </w:r>
      <w:r w:rsidR="00E7407F" w:rsidRPr="00E7407F">
        <w:rPr>
          <w:rFonts w:ascii="Calibri" w:hAnsi="Calibri" w:cs="Calibri"/>
          <w:sz w:val="24"/>
        </w:rPr>
        <w:t>(Anca Alamillo, 2013)</w:t>
      </w:r>
      <w:r w:rsidR="00E7407F" w:rsidRPr="00E7407F">
        <w:rPr>
          <w:rFonts w:ascii="Times New Roman" w:hAnsi="Times New Roman" w:cs="Times New Roman"/>
          <w:sz w:val="24"/>
          <w:szCs w:val="24"/>
        </w:rPr>
        <w:fldChar w:fldCharType="end"/>
      </w:r>
      <w:r w:rsidR="00E7407F">
        <w:rPr>
          <w:rFonts w:ascii="Times New Roman" w:hAnsi="Times New Roman" w:cs="Times New Roman"/>
          <w:sz w:val="24"/>
          <w:szCs w:val="24"/>
        </w:rPr>
        <w:t xml:space="preserve">.  </w:t>
      </w:r>
    </w:p>
    <w:p w14:paraId="02A58D9E" w14:textId="1B4E511A" w:rsidR="002B47DE" w:rsidRPr="00105471" w:rsidRDefault="00105471" w:rsidP="00105471">
      <w:pPr>
        <w:spacing w:line="360" w:lineRule="auto"/>
        <w:ind w:firstLine="708"/>
        <w:jc w:val="both"/>
        <w:rPr>
          <w:rFonts w:ascii="Times New Roman" w:hAnsi="Times New Roman" w:cs="Times New Roman"/>
          <w:sz w:val="24"/>
          <w:szCs w:val="24"/>
        </w:rPr>
      </w:pPr>
      <w:r w:rsidRPr="00B1427A">
        <w:rPr>
          <w:rFonts w:ascii="Times New Roman" w:hAnsi="Times New Roman" w:cs="Times New Roman"/>
          <w:noProof/>
          <w:sz w:val="24"/>
          <w:szCs w:val="24"/>
          <w:lang w:eastAsia="es-ES"/>
        </w:rPr>
        <w:drawing>
          <wp:anchor distT="0" distB="0" distL="114300" distR="114300" simplePos="0" relativeHeight="251661312" behindDoc="0" locked="0" layoutInCell="1" allowOverlap="1" wp14:anchorId="1DD8B92D" wp14:editId="36C86A41">
            <wp:simplePos x="0" y="0"/>
            <wp:positionH relativeFrom="margin">
              <wp:posOffset>2463165</wp:posOffset>
            </wp:positionH>
            <wp:positionV relativeFrom="paragraph">
              <wp:posOffset>1116965</wp:posOffset>
            </wp:positionV>
            <wp:extent cx="3238500" cy="4260273"/>
            <wp:effectExtent l="0" t="0" r="0" b="6985"/>
            <wp:wrapSquare wrapText="bothSides"/>
            <wp:docPr id="6" name="Imagen 6" title="Retrato del Marqués de la Ensenada, por Jacopo Amigoni (h.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9/91/Zenon_de_Somodevilla_y_Bengoechea%2C_Marquis_de_Ensenada_%28ca._1750%29_-_Jacopo_Amigoni_%28Museo_El_Prado%2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42602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407F">
        <w:rPr>
          <w:rFonts w:ascii="Times New Roman" w:hAnsi="Times New Roman" w:cs="Times New Roman"/>
          <w:sz w:val="24"/>
          <w:szCs w:val="24"/>
        </w:rPr>
        <w:t xml:space="preserve">Convencido de una posible guerra entre Francia e Inglaterra, que debía ocurrir a corto o medio plazo, el marqués se propuso modernizar el ejército, y en especial la marina, para afrontar esa supuesta situación desde una posición mucho más cómoda para nuestro país. </w:t>
      </w:r>
      <w:r w:rsidR="00103922">
        <w:rPr>
          <w:rFonts w:ascii="Times New Roman" w:hAnsi="Times New Roman" w:cs="Times New Roman"/>
          <w:sz w:val="24"/>
          <w:szCs w:val="24"/>
        </w:rPr>
        <w:t>De hecho, e</w:t>
      </w:r>
      <w:r w:rsidR="00E7407F">
        <w:rPr>
          <w:rFonts w:ascii="Times New Roman" w:hAnsi="Times New Roman" w:cs="Times New Roman"/>
          <w:sz w:val="24"/>
          <w:szCs w:val="24"/>
        </w:rPr>
        <w:t>n 1751</w:t>
      </w:r>
      <w:r w:rsidR="000B44A7">
        <w:rPr>
          <w:rFonts w:ascii="Times New Roman" w:hAnsi="Times New Roman" w:cs="Times New Roman"/>
          <w:sz w:val="24"/>
          <w:szCs w:val="24"/>
        </w:rPr>
        <w:t xml:space="preserve"> presentó al monarca un informe</w:t>
      </w:r>
      <w:r w:rsidR="00E7407F">
        <w:rPr>
          <w:rFonts w:ascii="Times New Roman" w:hAnsi="Times New Roman" w:cs="Times New Roman"/>
          <w:sz w:val="24"/>
          <w:szCs w:val="24"/>
        </w:rPr>
        <w:t xml:space="preserve"> </w:t>
      </w:r>
      <w:r w:rsidR="000B44A7">
        <w:rPr>
          <w:rFonts w:ascii="Times New Roman" w:hAnsi="Times New Roman" w:cs="Times New Roman"/>
          <w:sz w:val="24"/>
          <w:szCs w:val="24"/>
        </w:rPr>
        <w:t xml:space="preserve">que ponía de </w:t>
      </w:r>
      <w:r w:rsidR="00831681">
        <w:rPr>
          <w:rFonts w:ascii="Times New Roman" w:hAnsi="Times New Roman" w:cs="Times New Roman"/>
          <w:sz w:val="24"/>
          <w:szCs w:val="24"/>
        </w:rPr>
        <w:t>manifiesto</w:t>
      </w:r>
      <w:r w:rsidR="000B44A7">
        <w:rPr>
          <w:rFonts w:ascii="Times New Roman" w:hAnsi="Times New Roman" w:cs="Times New Roman"/>
          <w:sz w:val="24"/>
          <w:szCs w:val="24"/>
        </w:rPr>
        <w:t xml:space="preserve"> los evidentes atrasos del ejército y la armada, muy inferiores por tierra a las capacidades de Francia, y por mar a las d</w:t>
      </w:r>
      <w:r w:rsidR="002B47DE">
        <w:rPr>
          <w:rFonts w:ascii="Times New Roman" w:hAnsi="Times New Roman" w:cs="Times New Roman"/>
          <w:sz w:val="24"/>
          <w:szCs w:val="24"/>
        </w:rPr>
        <w:t>e Inglaterra. Si bien es cierto</w:t>
      </w:r>
      <w:r w:rsidR="000B44A7">
        <w:rPr>
          <w:rFonts w:ascii="Times New Roman" w:hAnsi="Times New Roman" w:cs="Times New Roman"/>
          <w:sz w:val="24"/>
          <w:szCs w:val="24"/>
        </w:rPr>
        <w:t xml:space="preserve"> el capital humano y económico de España no era capaz de hacer frente al de ambas potencias, ello no era motivo suficiente como para no pretender adoptar las mejoras técnicas surgidas en Europa. Así pues, como parte de un elaborado plan de reforma comercial y bélica, </w:t>
      </w:r>
      <w:r w:rsidR="003D599D">
        <w:rPr>
          <w:rFonts w:ascii="Times New Roman" w:hAnsi="Times New Roman" w:cs="Times New Roman"/>
          <w:sz w:val="24"/>
          <w:szCs w:val="24"/>
        </w:rPr>
        <w:t>que se estaba gestando en nuestro país desde años atrás</w:t>
      </w:r>
      <w:r w:rsidR="000B44A7">
        <w:rPr>
          <w:rFonts w:ascii="Times New Roman" w:hAnsi="Times New Roman" w:cs="Times New Roman"/>
          <w:sz w:val="24"/>
          <w:szCs w:val="24"/>
        </w:rPr>
        <w:t xml:space="preserve">, Jorge Juan y Santacilia fue enviado </w:t>
      </w:r>
      <w:r w:rsidR="002D50CA">
        <w:rPr>
          <w:rFonts w:ascii="Times New Roman" w:hAnsi="Times New Roman" w:cs="Times New Roman"/>
          <w:sz w:val="24"/>
          <w:szCs w:val="24"/>
        </w:rPr>
        <w:t>a Londres en 1749,</w:t>
      </w:r>
      <w:r w:rsidR="003D599D">
        <w:rPr>
          <w:rFonts w:ascii="Times New Roman" w:hAnsi="Times New Roman" w:cs="Times New Roman"/>
          <w:sz w:val="24"/>
          <w:szCs w:val="24"/>
        </w:rPr>
        <w:t xml:space="preserve"> junto a dos guardiamarinas</w:t>
      </w:r>
      <w:r w:rsidR="00597726">
        <w:rPr>
          <w:rFonts w:ascii="Times New Roman" w:hAnsi="Times New Roman" w:cs="Times New Roman"/>
          <w:sz w:val="24"/>
          <w:szCs w:val="24"/>
        </w:rPr>
        <w:t>:</w:t>
      </w:r>
      <w:r w:rsidR="002B47DE">
        <w:rPr>
          <w:rFonts w:ascii="Times New Roman" w:hAnsi="Times New Roman" w:cs="Times New Roman"/>
          <w:sz w:val="24"/>
          <w:szCs w:val="24"/>
        </w:rPr>
        <w:t xml:space="preserve"> José Solano</w:t>
      </w:r>
      <w:r w:rsidR="008E1FED">
        <w:rPr>
          <w:rFonts w:ascii="Times New Roman" w:hAnsi="Times New Roman" w:cs="Times New Roman"/>
          <w:sz w:val="24"/>
          <w:szCs w:val="24"/>
        </w:rPr>
        <w:t xml:space="preserve"> y Pedro de Mora</w:t>
      </w:r>
      <w:r w:rsidR="003D599D">
        <w:rPr>
          <w:rFonts w:ascii="Times New Roman" w:hAnsi="Times New Roman" w:cs="Times New Roman"/>
          <w:sz w:val="24"/>
          <w:szCs w:val="24"/>
        </w:rPr>
        <w:t xml:space="preserve"> </w:t>
      </w:r>
      <w:r w:rsidR="00BE365E">
        <w:rPr>
          <w:rFonts w:ascii="Times New Roman" w:hAnsi="Times New Roman" w:cs="Times New Roman"/>
          <w:sz w:val="24"/>
          <w:szCs w:val="24"/>
        </w:rPr>
        <w:fldChar w:fldCharType="begin"/>
      </w:r>
      <w:r w:rsidR="00BE365E">
        <w:rPr>
          <w:rFonts w:ascii="Times New Roman" w:hAnsi="Times New Roman" w:cs="Times New Roman"/>
          <w:sz w:val="24"/>
          <w:szCs w:val="24"/>
        </w:rPr>
        <w:instrText xml:space="preserve"> ADDIN ZOTERO_ITEM CSL_CITATION {"citationID":"ig4XccGJ","properties":{"unsorted":false,"formattedCitation":"(Lafuente &amp; Luis Peset, 1981)","plainCitation":"(Lafuente &amp; Luis Peset, 1981)","noteIndex":0},"citationItems":[{"id":162,"uris":["http://zotero.org/users/12863080/items/Q8TVZMVF"],"itemData":{"id":162,"type":"article-journal","container-title":"Mélanges de la Casa de Velázquez","DOI":"10.3406/casa.1981.2348","ISSN":"0076-230X","issue":"1","journalAbbreviation":"casa","language":"es","page":"233-262","source":"DOI.org (Crossref)","title":"Política científica y espionaje industrial en los viajes de Jorge Juan y Antonio de Ulloa","URL":"https://www.persee.fr/doc/casa_0076-230x_1981_num_17_1_2348","volume":"17","author":[{"family":"Lafuente","given":"Antonio"},{"family":"Luis Peset","given":"José"}],"accessed":{"date-parts":[["2026",2,19]]},"issued":{"date-parts":[["1981"]]}}}],"schema":"https://github.com/citation-style-language/schema/raw/master/csl-citation.json"} </w:instrText>
      </w:r>
      <w:r w:rsidR="00BE365E">
        <w:rPr>
          <w:rFonts w:ascii="Times New Roman" w:hAnsi="Times New Roman" w:cs="Times New Roman"/>
          <w:sz w:val="24"/>
          <w:szCs w:val="24"/>
        </w:rPr>
        <w:fldChar w:fldCharType="separate"/>
      </w:r>
      <w:r w:rsidR="00BE365E" w:rsidRPr="00800BC4">
        <w:rPr>
          <w:rFonts w:ascii="Calibri" w:hAnsi="Calibri" w:cs="Calibri"/>
          <w:sz w:val="24"/>
        </w:rPr>
        <w:t xml:space="preserve">(Lafuente &amp; Luis </w:t>
      </w:r>
      <w:proofErr w:type="spellStart"/>
      <w:r w:rsidR="00BE365E" w:rsidRPr="00800BC4">
        <w:rPr>
          <w:rFonts w:ascii="Calibri" w:hAnsi="Calibri" w:cs="Calibri"/>
          <w:sz w:val="24"/>
        </w:rPr>
        <w:t>Peset</w:t>
      </w:r>
      <w:proofErr w:type="spellEnd"/>
      <w:r w:rsidR="00BE365E" w:rsidRPr="00800BC4">
        <w:rPr>
          <w:rFonts w:ascii="Calibri" w:hAnsi="Calibri" w:cs="Calibri"/>
          <w:sz w:val="24"/>
        </w:rPr>
        <w:t>, 1981)</w:t>
      </w:r>
      <w:r w:rsidR="00BE365E">
        <w:rPr>
          <w:rFonts w:ascii="Times New Roman" w:hAnsi="Times New Roman" w:cs="Times New Roman"/>
          <w:sz w:val="24"/>
          <w:szCs w:val="24"/>
        </w:rPr>
        <w:fldChar w:fldCharType="end"/>
      </w:r>
      <w:r w:rsidR="00BE365E">
        <w:rPr>
          <w:rFonts w:ascii="Times New Roman" w:hAnsi="Times New Roman" w:cs="Times New Roman"/>
          <w:sz w:val="24"/>
          <w:szCs w:val="24"/>
        </w:rPr>
        <w:t>.</w:t>
      </w:r>
    </w:p>
    <w:p w14:paraId="788037E8" w14:textId="6B9CE23C" w:rsidR="00105471" w:rsidRPr="004C2225" w:rsidRDefault="00685099" w:rsidP="004C2225">
      <w:pPr>
        <w:spacing w:line="360" w:lineRule="auto"/>
        <w:ind w:left="4248"/>
        <w:rPr>
          <w:rFonts w:ascii="Times New Roman" w:hAnsi="Times New Roman" w:cs="Times New Roman"/>
          <w:i/>
          <w:szCs w:val="24"/>
        </w:rPr>
      </w:pPr>
      <w:r w:rsidRPr="006A5483">
        <w:rPr>
          <w:rFonts w:ascii="Times New Roman" w:hAnsi="Times New Roman" w:cs="Times New Roman"/>
          <w:i/>
          <w:szCs w:val="24"/>
        </w:rPr>
        <w:t xml:space="preserve">Retrato del Marqués de la Ensenada, por </w:t>
      </w:r>
      <w:proofErr w:type="spellStart"/>
      <w:r w:rsidRPr="006A5483">
        <w:rPr>
          <w:rFonts w:ascii="Times New Roman" w:hAnsi="Times New Roman" w:cs="Times New Roman"/>
          <w:i/>
          <w:szCs w:val="24"/>
        </w:rPr>
        <w:t>Jacopo</w:t>
      </w:r>
      <w:proofErr w:type="spellEnd"/>
      <w:r w:rsidRPr="006A5483">
        <w:rPr>
          <w:rFonts w:ascii="Times New Roman" w:hAnsi="Times New Roman" w:cs="Times New Roman"/>
          <w:i/>
          <w:szCs w:val="24"/>
        </w:rPr>
        <w:t xml:space="preserve"> </w:t>
      </w:r>
      <w:proofErr w:type="spellStart"/>
      <w:r w:rsidRPr="006A5483">
        <w:rPr>
          <w:rFonts w:ascii="Times New Roman" w:hAnsi="Times New Roman" w:cs="Times New Roman"/>
          <w:i/>
          <w:szCs w:val="24"/>
        </w:rPr>
        <w:t>Amigoni</w:t>
      </w:r>
      <w:proofErr w:type="spellEnd"/>
      <w:r w:rsidRPr="006A5483">
        <w:rPr>
          <w:rFonts w:ascii="Times New Roman" w:hAnsi="Times New Roman" w:cs="Times New Roman"/>
          <w:i/>
          <w:szCs w:val="24"/>
        </w:rPr>
        <w:t xml:space="preserve"> (h. 1750).</w:t>
      </w:r>
    </w:p>
    <w:p w14:paraId="2A67933E" w14:textId="4266B024" w:rsidR="00BE365E" w:rsidRPr="00BE365E" w:rsidRDefault="00BE365E" w:rsidP="00987818">
      <w:pPr>
        <w:spacing w:line="360" w:lineRule="auto"/>
        <w:jc w:val="both"/>
        <w:rPr>
          <w:rFonts w:ascii="Times New Roman" w:hAnsi="Times New Roman" w:cs="Times New Roman"/>
          <w:b/>
          <w:sz w:val="28"/>
          <w:szCs w:val="24"/>
        </w:rPr>
      </w:pPr>
      <w:r w:rsidRPr="00BE365E">
        <w:rPr>
          <w:rFonts w:ascii="Times New Roman" w:hAnsi="Times New Roman" w:cs="Times New Roman"/>
          <w:b/>
          <w:sz w:val="24"/>
        </w:rPr>
        <w:lastRenderedPageBreak/>
        <w:t>2.2 Objetivos científicos y técnicos</w:t>
      </w:r>
    </w:p>
    <w:p w14:paraId="62888883" w14:textId="057763A8" w:rsidR="00E36511" w:rsidRDefault="0006002A" w:rsidP="00AA04D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Esta </w:t>
      </w:r>
      <w:r w:rsidR="001C706E">
        <w:rPr>
          <w:rFonts w:ascii="Times New Roman" w:hAnsi="Times New Roman" w:cs="Times New Roman"/>
          <w:sz w:val="24"/>
          <w:szCs w:val="24"/>
        </w:rPr>
        <w:t>expedición</w:t>
      </w:r>
      <w:r>
        <w:rPr>
          <w:rFonts w:ascii="Times New Roman" w:hAnsi="Times New Roman" w:cs="Times New Roman"/>
          <w:sz w:val="24"/>
          <w:szCs w:val="24"/>
        </w:rPr>
        <w:t xml:space="preserve"> debe entenderse como un eslabón más de una ambiciosa</w:t>
      </w:r>
      <w:r w:rsidR="003D599D">
        <w:rPr>
          <w:rFonts w:ascii="Times New Roman" w:hAnsi="Times New Roman" w:cs="Times New Roman"/>
          <w:sz w:val="24"/>
          <w:szCs w:val="24"/>
        </w:rPr>
        <w:t xml:space="preserve"> política de recons</w:t>
      </w:r>
      <w:r w:rsidR="00AA04D0">
        <w:rPr>
          <w:rFonts w:ascii="Times New Roman" w:hAnsi="Times New Roman" w:cs="Times New Roman"/>
          <w:sz w:val="24"/>
          <w:szCs w:val="24"/>
        </w:rPr>
        <w:t>trucción de la marina española</w:t>
      </w:r>
      <w:r>
        <w:rPr>
          <w:rFonts w:ascii="Times New Roman" w:hAnsi="Times New Roman" w:cs="Times New Roman"/>
          <w:sz w:val="24"/>
          <w:szCs w:val="24"/>
        </w:rPr>
        <w:t>, que debía desarrollarse a medio o largo plazo</w:t>
      </w:r>
      <w:r w:rsidR="001C706E">
        <w:rPr>
          <w:rFonts w:ascii="Times New Roman" w:hAnsi="Times New Roman" w:cs="Times New Roman"/>
          <w:sz w:val="24"/>
          <w:szCs w:val="24"/>
        </w:rPr>
        <w:t xml:space="preserve">. Ahora bien, en cuanto </w:t>
      </w:r>
      <w:r w:rsidR="002B47DE">
        <w:rPr>
          <w:rFonts w:ascii="Times New Roman" w:hAnsi="Times New Roman" w:cs="Times New Roman"/>
          <w:sz w:val="24"/>
          <w:szCs w:val="24"/>
        </w:rPr>
        <w:t xml:space="preserve">a </w:t>
      </w:r>
      <w:r w:rsidR="001C706E">
        <w:rPr>
          <w:rFonts w:ascii="Times New Roman" w:hAnsi="Times New Roman" w:cs="Times New Roman"/>
          <w:sz w:val="24"/>
          <w:szCs w:val="24"/>
        </w:rPr>
        <w:t>los objetivos se refiere, para llevar a cabo los designios</w:t>
      </w:r>
      <w:r w:rsidR="00AA04D0">
        <w:rPr>
          <w:rFonts w:ascii="Times New Roman" w:hAnsi="Times New Roman" w:cs="Times New Roman"/>
          <w:sz w:val="24"/>
          <w:szCs w:val="24"/>
        </w:rPr>
        <w:t xml:space="preserve"> del marqués, S</w:t>
      </w:r>
      <w:r>
        <w:rPr>
          <w:rFonts w:ascii="Times New Roman" w:hAnsi="Times New Roman" w:cs="Times New Roman"/>
          <w:sz w:val="24"/>
          <w:szCs w:val="24"/>
        </w:rPr>
        <w:t>antacilia, Solano y Mora debían</w:t>
      </w:r>
      <w:r w:rsidR="003D599D">
        <w:rPr>
          <w:rFonts w:ascii="Times New Roman" w:hAnsi="Times New Roman" w:cs="Times New Roman"/>
          <w:sz w:val="24"/>
          <w:szCs w:val="24"/>
        </w:rPr>
        <w:t xml:space="preserve"> contratar personal cualificado en lo referent</w:t>
      </w:r>
      <w:r>
        <w:rPr>
          <w:rFonts w:ascii="Times New Roman" w:hAnsi="Times New Roman" w:cs="Times New Roman"/>
          <w:sz w:val="24"/>
          <w:szCs w:val="24"/>
        </w:rPr>
        <w:t>e a la construcción de barcos y</w:t>
      </w:r>
      <w:r w:rsidR="003D599D">
        <w:rPr>
          <w:rFonts w:ascii="Times New Roman" w:hAnsi="Times New Roman" w:cs="Times New Roman"/>
          <w:sz w:val="24"/>
          <w:szCs w:val="24"/>
        </w:rPr>
        <w:t xml:space="preserve"> recaudar información de interés político, </w:t>
      </w:r>
      <w:r>
        <w:rPr>
          <w:rFonts w:ascii="Times New Roman" w:hAnsi="Times New Roman" w:cs="Times New Roman"/>
          <w:sz w:val="24"/>
          <w:szCs w:val="24"/>
        </w:rPr>
        <w:t>comercial y</w:t>
      </w:r>
      <w:r w:rsidR="005D30FF">
        <w:rPr>
          <w:rFonts w:ascii="Times New Roman" w:hAnsi="Times New Roman" w:cs="Times New Roman"/>
          <w:sz w:val="24"/>
          <w:szCs w:val="24"/>
        </w:rPr>
        <w:t xml:space="preserve"> técnico,</w:t>
      </w:r>
      <w:r>
        <w:rPr>
          <w:rFonts w:ascii="Times New Roman" w:hAnsi="Times New Roman" w:cs="Times New Roman"/>
          <w:sz w:val="24"/>
          <w:szCs w:val="24"/>
        </w:rPr>
        <w:t xml:space="preserve"> véase: </w:t>
      </w:r>
      <w:r w:rsidR="003D599D">
        <w:rPr>
          <w:rFonts w:ascii="Times New Roman" w:hAnsi="Times New Roman" w:cs="Times New Roman"/>
          <w:sz w:val="24"/>
          <w:szCs w:val="24"/>
        </w:rPr>
        <w:t>métodos de construcción de barcos, planos detallados</w:t>
      </w:r>
      <w:r w:rsidR="00AA04D0">
        <w:rPr>
          <w:rFonts w:ascii="Times New Roman" w:hAnsi="Times New Roman" w:cs="Times New Roman"/>
          <w:sz w:val="24"/>
          <w:szCs w:val="24"/>
        </w:rPr>
        <w:t xml:space="preserve"> de los mismos o de puertos, artilugios de navegación que se situaban a la vanguardia</w:t>
      </w:r>
      <w:r>
        <w:rPr>
          <w:rFonts w:ascii="Times New Roman" w:hAnsi="Times New Roman" w:cs="Times New Roman"/>
          <w:sz w:val="24"/>
          <w:szCs w:val="24"/>
        </w:rPr>
        <w:t xml:space="preserve"> o</w:t>
      </w:r>
      <w:r w:rsidR="005D30FF">
        <w:rPr>
          <w:rFonts w:ascii="Times New Roman" w:hAnsi="Times New Roman" w:cs="Times New Roman"/>
          <w:sz w:val="24"/>
          <w:szCs w:val="24"/>
        </w:rPr>
        <w:t xml:space="preserve"> intercambios comerciales con América</w:t>
      </w:r>
      <w:r>
        <w:rPr>
          <w:rFonts w:ascii="Times New Roman" w:hAnsi="Times New Roman" w:cs="Times New Roman"/>
          <w:sz w:val="24"/>
          <w:szCs w:val="24"/>
        </w:rPr>
        <w:t>, entre otros</w:t>
      </w:r>
      <w:r w:rsidR="003D599D">
        <w:rPr>
          <w:rFonts w:ascii="Times New Roman" w:hAnsi="Times New Roman" w:cs="Times New Roman"/>
          <w:sz w:val="24"/>
          <w:szCs w:val="24"/>
        </w:rPr>
        <w:t xml:space="preserve"> </w:t>
      </w:r>
      <w:r w:rsidR="00800BC4">
        <w:rPr>
          <w:rFonts w:ascii="Times New Roman" w:hAnsi="Times New Roman" w:cs="Times New Roman"/>
          <w:sz w:val="24"/>
          <w:szCs w:val="24"/>
        </w:rPr>
        <w:fldChar w:fldCharType="begin"/>
      </w:r>
      <w:r w:rsidR="005A6744">
        <w:rPr>
          <w:rFonts w:ascii="Times New Roman" w:hAnsi="Times New Roman" w:cs="Times New Roman"/>
          <w:sz w:val="24"/>
          <w:szCs w:val="24"/>
        </w:rPr>
        <w:instrText xml:space="preserve"> ADDIN ZOTERO_ITEM CSL_CITATION {"citationID":"3qaufmu6","properties":{"unsorted":false,"formattedCitation":"(Lafuente &amp; Luis Peset, 1981)","plainCitation":"(Lafuente &amp; Luis Peset, 1981)","noteIndex":0},"citationItems":[{"id":162,"uris":["http://zotero.org/users/12863080/items/Q8TVZMVF"],"itemData":{"id":162,"type":"article-journal","container-title":"Mélanges de la Casa de Velázquez","DOI":"10.3406/casa.1981.2348","ISSN":"0076-230X","issue":"1","journalAbbreviation":"casa","language":"es","page":"233-262","source":"DOI.org (Crossref)","title":"Política científica y espionaje industrial en los viajes de Jorge Juan y Antonio de Ulloa","URL":"https://www.persee.fr/doc/casa_0076-230x_1981_num_17_1_2348","volume":"17","author":[{"family":"Lafuente","given":"Antonio"},{"family":"Luis Peset","given":"José"}],"accessed":{"date-parts":[["2026",2,19]]},"issued":{"date-parts":[["1981"]]}}}],"schema":"https://github.com/citation-style-language/schema/raw/master/csl-citation.json"} </w:instrText>
      </w:r>
      <w:r w:rsidR="00800BC4">
        <w:rPr>
          <w:rFonts w:ascii="Times New Roman" w:hAnsi="Times New Roman" w:cs="Times New Roman"/>
          <w:sz w:val="24"/>
          <w:szCs w:val="24"/>
        </w:rPr>
        <w:fldChar w:fldCharType="separate"/>
      </w:r>
      <w:r w:rsidR="00800BC4" w:rsidRPr="00800BC4">
        <w:rPr>
          <w:rFonts w:ascii="Calibri" w:hAnsi="Calibri" w:cs="Calibri"/>
          <w:sz w:val="24"/>
        </w:rPr>
        <w:t>(Lafuente &amp; Luis Peset, 1981)</w:t>
      </w:r>
      <w:r w:rsidR="00800BC4">
        <w:rPr>
          <w:rFonts w:ascii="Times New Roman" w:hAnsi="Times New Roman" w:cs="Times New Roman"/>
          <w:sz w:val="24"/>
          <w:szCs w:val="24"/>
        </w:rPr>
        <w:fldChar w:fldCharType="end"/>
      </w:r>
      <w:r w:rsidR="00800BC4">
        <w:rPr>
          <w:rFonts w:ascii="Times New Roman" w:hAnsi="Times New Roman" w:cs="Times New Roman"/>
          <w:sz w:val="24"/>
          <w:szCs w:val="24"/>
        </w:rPr>
        <w:t>.</w:t>
      </w:r>
    </w:p>
    <w:p w14:paraId="5B88E537" w14:textId="1E6E80A5" w:rsidR="00CC6FBD" w:rsidRDefault="00FE7F89" w:rsidP="00CC6FBD">
      <w:pPr>
        <w:spacing w:line="360" w:lineRule="auto"/>
        <w:ind w:firstLine="708"/>
        <w:jc w:val="both"/>
        <w:rPr>
          <w:rFonts w:ascii="Times New Roman" w:hAnsi="Times New Roman" w:cs="Times New Roman"/>
          <w:sz w:val="24"/>
          <w:szCs w:val="24"/>
        </w:rPr>
      </w:pPr>
      <w:r w:rsidRPr="00CC6FBD">
        <w:rPr>
          <w:rFonts w:ascii="Times New Roman" w:hAnsi="Times New Roman" w:cs="Times New Roman"/>
          <w:noProof/>
          <w:sz w:val="24"/>
          <w:szCs w:val="24"/>
          <w:lang w:eastAsia="es-ES"/>
        </w:rPr>
        <w:drawing>
          <wp:anchor distT="0" distB="0" distL="114300" distR="114300" simplePos="0" relativeHeight="251662336" behindDoc="0" locked="0" layoutInCell="1" allowOverlap="1" wp14:anchorId="2BEE881D" wp14:editId="0EB69389">
            <wp:simplePos x="0" y="0"/>
            <wp:positionH relativeFrom="margin">
              <wp:align>left</wp:align>
            </wp:positionH>
            <wp:positionV relativeFrom="paragraph">
              <wp:posOffset>2633980</wp:posOffset>
            </wp:positionV>
            <wp:extent cx="5341620" cy="3350832"/>
            <wp:effectExtent l="0" t="0" r="0" b="2540"/>
            <wp:wrapNone/>
            <wp:docPr id="20" name="Imagen 20" descr="Arte: Antiguo grabado coloreado S.XVIII Vista óptica El puerto del Havre - F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rte: Antiguo grabado coloreado S.XVIII Vista óptica El puerto del Havre - Foto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940" t="4319" r="2446" b="9276"/>
                    <a:stretch/>
                  </pic:blipFill>
                  <pic:spPr bwMode="auto">
                    <a:xfrm>
                      <a:off x="0" y="0"/>
                      <a:ext cx="5347484" cy="33545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BAC">
        <w:rPr>
          <w:rFonts w:ascii="Times New Roman" w:hAnsi="Times New Roman" w:cs="Times New Roman"/>
          <w:sz w:val="24"/>
          <w:szCs w:val="24"/>
        </w:rPr>
        <w:t>Así pues, t</w:t>
      </w:r>
      <w:r w:rsidR="00B45337">
        <w:rPr>
          <w:rFonts w:ascii="Times New Roman" w:hAnsi="Times New Roman" w:cs="Times New Roman"/>
          <w:sz w:val="24"/>
          <w:szCs w:val="24"/>
        </w:rPr>
        <w:t>ras adoptar identidades falsas</w:t>
      </w:r>
      <w:r w:rsidR="002D50CA">
        <w:rPr>
          <w:rFonts w:ascii="Times New Roman" w:hAnsi="Times New Roman" w:cs="Times New Roman"/>
          <w:sz w:val="24"/>
          <w:szCs w:val="24"/>
        </w:rPr>
        <w:t>,</w:t>
      </w:r>
      <w:r w:rsidR="00800BC4">
        <w:rPr>
          <w:rFonts w:ascii="Times New Roman" w:hAnsi="Times New Roman" w:cs="Times New Roman"/>
          <w:sz w:val="24"/>
          <w:szCs w:val="24"/>
        </w:rPr>
        <w:t xml:space="preserve"> los guardiamarinas españoles</w:t>
      </w:r>
      <w:r w:rsidR="002D50CA">
        <w:rPr>
          <w:rFonts w:ascii="Times New Roman" w:hAnsi="Times New Roman" w:cs="Times New Roman"/>
          <w:sz w:val="24"/>
          <w:szCs w:val="24"/>
        </w:rPr>
        <w:t xml:space="preserve"> llegaron a Londres, donde</w:t>
      </w:r>
      <w:r w:rsidR="00800BC4">
        <w:rPr>
          <w:rFonts w:ascii="Times New Roman" w:hAnsi="Times New Roman" w:cs="Times New Roman"/>
          <w:sz w:val="24"/>
          <w:szCs w:val="24"/>
        </w:rPr>
        <w:t xml:space="preserve"> debían ganarse la confi</w:t>
      </w:r>
      <w:r w:rsidR="002D50CA">
        <w:rPr>
          <w:rFonts w:ascii="Times New Roman" w:hAnsi="Times New Roman" w:cs="Times New Roman"/>
          <w:sz w:val="24"/>
          <w:szCs w:val="24"/>
        </w:rPr>
        <w:t>anza de los ingenieros ingleses</w:t>
      </w:r>
      <w:r w:rsidR="00800BC4">
        <w:rPr>
          <w:rFonts w:ascii="Times New Roman" w:hAnsi="Times New Roman" w:cs="Times New Roman"/>
          <w:sz w:val="24"/>
          <w:szCs w:val="24"/>
        </w:rPr>
        <w:t xml:space="preserve"> para conocer en profundidad las técnicas de construcción naval, los pertrechos necesarios para los navíos o las últimas novedades en lo referente a instrumentos de navegación. </w:t>
      </w:r>
      <w:r w:rsidR="007F73F5">
        <w:rPr>
          <w:rFonts w:ascii="Times New Roman" w:hAnsi="Times New Roman" w:cs="Times New Roman"/>
          <w:sz w:val="24"/>
          <w:szCs w:val="24"/>
        </w:rPr>
        <w:t>Además de profundizar en la organizaci</w:t>
      </w:r>
      <w:r w:rsidR="002D50CA">
        <w:rPr>
          <w:rFonts w:ascii="Times New Roman" w:hAnsi="Times New Roman" w:cs="Times New Roman"/>
          <w:sz w:val="24"/>
          <w:szCs w:val="24"/>
        </w:rPr>
        <w:t>ón de los astilleros británicos</w:t>
      </w:r>
      <w:r w:rsidR="007F73F5">
        <w:rPr>
          <w:rFonts w:ascii="Times New Roman" w:hAnsi="Times New Roman" w:cs="Times New Roman"/>
          <w:sz w:val="24"/>
          <w:szCs w:val="24"/>
        </w:rPr>
        <w:t xml:space="preserve"> y las relaciones comerciales</w:t>
      </w:r>
      <w:r w:rsidR="002D50CA">
        <w:rPr>
          <w:rFonts w:ascii="Times New Roman" w:hAnsi="Times New Roman" w:cs="Times New Roman"/>
          <w:sz w:val="24"/>
          <w:szCs w:val="24"/>
        </w:rPr>
        <w:t xml:space="preserve"> que mantenían</w:t>
      </w:r>
      <w:r w:rsidR="007F73F5">
        <w:rPr>
          <w:rFonts w:ascii="Times New Roman" w:hAnsi="Times New Roman" w:cs="Times New Roman"/>
          <w:sz w:val="24"/>
          <w:szCs w:val="24"/>
        </w:rPr>
        <w:t xml:space="preserve"> con América</w:t>
      </w:r>
      <w:r w:rsidR="00114979">
        <w:rPr>
          <w:rFonts w:ascii="Times New Roman" w:hAnsi="Times New Roman" w:cs="Times New Roman"/>
          <w:sz w:val="24"/>
          <w:szCs w:val="24"/>
        </w:rPr>
        <w:t xml:space="preserve"> </w:t>
      </w:r>
      <w:r w:rsidR="00736245">
        <w:rPr>
          <w:rFonts w:ascii="Times New Roman" w:hAnsi="Times New Roman" w:cs="Times New Roman"/>
          <w:sz w:val="24"/>
          <w:szCs w:val="24"/>
        </w:rPr>
        <w:t>-especialmente</w:t>
      </w:r>
      <w:r w:rsidR="00114979">
        <w:rPr>
          <w:rFonts w:ascii="Times New Roman" w:hAnsi="Times New Roman" w:cs="Times New Roman"/>
          <w:sz w:val="24"/>
          <w:szCs w:val="24"/>
        </w:rPr>
        <w:t xml:space="preserve"> tras el tratado de Utrecht de 1713</w:t>
      </w:r>
      <w:r w:rsidR="00736245">
        <w:rPr>
          <w:rFonts w:ascii="Times New Roman" w:hAnsi="Times New Roman" w:cs="Times New Roman"/>
          <w:sz w:val="24"/>
          <w:szCs w:val="24"/>
        </w:rPr>
        <w:t>-</w:t>
      </w:r>
      <w:r w:rsidR="007F73F5">
        <w:rPr>
          <w:rFonts w:ascii="Times New Roman" w:hAnsi="Times New Roman" w:cs="Times New Roman"/>
          <w:sz w:val="24"/>
          <w:szCs w:val="24"/>
        </w:rPr>
        <w:t xml:space="preserve"> entre otras tantas cuestiones. Cumpliendo con las peticiones del marqués de la Ensenada, Jorge Juan logró entablar relación con diferentes personalidades, iniciando el proceso de contratación de personal británico para mejorar los astilleros en la Península, entre los que destaca</w:t>
      </w:r>
      <w:r w:rsidR="002D50CA">
        <w:rPr>
          <w:rFonts w:ascii="Times New Roman" w:hAnsi="Times New Roman" w:cs="Times New Roman"/>
          <w:sz w:val="24"/>
          <w:szCs w:val="24"/>
        </w:rPr>
        <w:t>n</w:t>
      </w:r>
      <w:r w:rsidR="007F73F5">
        <w:rPr>
          <w:rFonts w:ascii="Times New Roman" w:hAnsi="Times New Roman" w:cs="Times New Roman"/>
          <w:sz w:val="24"/>
          <w:szCs w:val="24"/>
        </w:rPr>
        <w:t xml:space="preserve"> el de Ferrol</w:t>
      </w:r>
      <w:r w:rsidR="00971DFE">
        <w:rPr>
          <w:rFonts w:ascii="Times New Roman" w:hAnsi="Times New Roman" w:cs="Times New Roman"/>
          <w:sz w:val="24"/>
          <w:szCs w:val="24"/>
        </w:rPr>
        <w:t>, Cartagena o</w:t>
      </w:r>
      <w:r w:rsidR="002D50CA">
        <w:rPr>
          <w:rFonts w:ascii="Times New Roman" w:hAnsi="Times New Roman" w:cs="Times New Roman"/>
          <w:sz w:val="24"/>
          <w:szCs w:val="24"/>
        </w:rPr>
        <w:t xml:space="preserve"> La Carraca </w:t>
      </w:r>
      <w:r w:rsidR="007F73F5">
        <w:rPr>
          <w:rFonts w:ascii="Times New Roman" w:hAnsi="Times New Roman" w:cs="Times New Roman"/>
          <w:sz w:val="24"/>
          <w:szCs w:val="24"/>
        </w:rPr>
        <w:fldChar w:fldCharType="begin"/>
      </w:r>
      <w:r w:rsidR="007F73F5">
        <w:rPr>
          <w:rFonts w:ascii="Times New Roman" w:hAnsi="Times New Roman" w:cs="Times New Roman"/>
          <w:sz w:val="24"/>
          <w:szCs w:val="24"/>
        </w:rPr>
        <w:instrText xml:space="preserve"> ADDIN ZOTERO_ITEM CSL_CITATION {"citationID":"EMBgw9Fm","properties":{"unsorted":false,"formattedCitation":"(Bernab\\uc0\\u233{}u Albert, 2018)","plainCitation":"(Bernabéu Albert, 2018)","noteIndex":0},"citationItems":[{"id":158,"uris":["http://zotero.org/users/12863080/items/L4X52C22"],"itemData":{"id":158,"type":"book","DOI":"10.18558/FIL155","language":"es","publisher":"Fundación Ignacio Larramendi","source":"DOI.org (Crossref)","title":"Jorge Juan y Santacilia","URL":"http://www.larramendi.es/i18n/consulta/registro.do?id=25508","author":[{"family":"Bernabéu Albert","given":"Salvador"}],"accessed":{"date-parts":[["2026",2,19]]},"issued":{"date-parts":[["2018"]]}}}],"schema":"https://github.com/citation-style-language/schema/raw/master/csl-citation.json"} </w:instrText>
      </w:r>
      <w:r w:rsidR="007F73F5">
        <w:rPr>
          <w:rFonts w:ascii="Times New Roman" w:hAnsi="Times New Roman" w:cs="Times New Roman"/>
          <w:sz w:val="24"/>
          <w:szCs w:val="24"/>
        </w:rPr>
        <w:fldChar w:fldCharType="separate"/>
      </w:r>
      <w:r w:rsidR="007F73F5" w:rsidRPr="007F73F5">
        <w:rPr>
          <w:rFonts w:ascii="Calibri" w:hAnsi="Calibri" w:cs="Calibri"/>
          <w:sz w:val="24"/>
          <w:szCs w:val="24"/>
        </w:rPr>
        <w:t>(Bernabéu Albert, 2018)</w:t>
      </w:r>
      <w:r w:rsidR="007F73F5">
        <w:rPr>
          <w:rFonts w:ascii="Times New Roman" w:hAnsi="Times New Roman" w:cs="Times New Roman"/>
          <w:sz w:val="24"/>
          <w:szCs w:val="24"/>
        </w:rPr>
        <w:fldChar w:fldCharType="end"/>
      </w:r>
      <w:r w:rsidR="007F73F5">
        <w:rPr>
          <w:rFonts w:ascii="Times New Roman" w:hAnsi="Times New Roman" w:cs="Times New Roman"/>
          <w:sz w:val="24"/>
          <w:szCs w:val="24"/>
        </w:rPr>
        <w:t>.</w:t>
      </w:r>
    </w:p>
    <w:p w14:paraId="64A19BE9" w14:textId="2B917940" w:rsidR="00CC6FBD" w:rsidRDefault="00CC6FBD" w:rsidP="00CC6FBD">
      <w:pPr>
        <w:spacing w:line="360" w:lineRule="auto"/>
        <w:ind w:firstLine="708"/>
        <w:jc w:val="both"/>
        <w:rPr>
          <w:rFonts w:ascii="Times New Roman" w:hAnsi="Times New Roman" w:cs="Times New Roman"/>
          <w:sz w:val="24"/>
          <w:szCs w:val="24"/>
        </w:rPr>
      </w:pPr>
    </w:p>
    <w:p w14:paraId="643105BC" w14:textId="19995B7C" w:rsidR="00CC6FBD" w:rsidRDefault="00CC6FBD" w:rsidP="00CC6FBD">
      <w:pPr>
        <w:spacing w:line="360" w:lineRule="auto"/>
        <w:ind w:firstLine="708"/>
        <w:jc w:val="both"/>
        <w:rPr>
          <w:rFonts w:ascii="Times New Roman" w:hAnsi="Times New Roman" w:cs="Times New Roman"/>
          <w:sz w:val="24"/>
          <w:szCs w:val="24"/>
        </w:rPr>
      </w:pPr>
    </w:p>
    <w:p w14:paraId="2AFB8172" w14:textId="7D5EC63D" w:rsidR="00CC6FBD" w:rsidRDefault="00CC6FBD" w:rsidP="00CC6FBD">
      <w:pPr>
        <w:spacing w:line="360" w:lineRule="auto"/>
        <w:ind w:firstLine="708"/>
        <w:jc w:val="both"/>
        <w:rPr>
          <w:rFonts w:ascii="Times New Roman" w:hAnsi="Times New Roman" w:cs="Times New Roman"/>
          <w:sz w:val="24"/>
          <w:szCs w:val="24"/>
        </w:rPr>
      </w:pPr>
    </w:p>
    <w:p w14:paraId="27298650" w14:textId="4B54D225" w:rsidR="00CC6FBD" w:rsidRDefault="00CC6FBD" w:rsidP="00CC6FBD">
      <w:pPr>
        <w:spacing w:line="360" w:lineRule="auto"/>
        <w:ind w:firstLine="708"/>
        <w:jc w:val="both"/>
        <w:rPr>
          <w:rFonts w:ascii="Times New Roman" w:hAnsi="Times New Roman" w:cs="Times New Roman"/>
          <w:sz w:val="24"/>
          <w:szCs w:val="24"/>
        </w:rPr>
      </w:pPr>
    </w:p>
    <w:p w14:paraId="12D4C1B7" w14:textId="3310CA21" w:rsidR="00CC6FBD" w:rsidRDefault="00CC6FBD" w:rsidP="00CC6FBD">
      <w:pPr>
        <w:spacing w:line="360" w:lineRule="auto"/>
        <w:ind w:firstLine="708"/>
        <w:jc w:val="both"/>
        <w:rPr>
          <w:rFonts w:ascii="Times New Roman" w:hAnsi="Times New Roman" w:cs="Times New Roman"/>
          <w:sz w:val="24"/>
          <w:szCs w:val="24"/>
        </w:rPr>
      </w:pPr>
    </w:p>
    <w:p w14:paraId="3C069527" w14:textId="344153D5" w:rsidR="00CC6FBD" w:rsidRDefault="00CC6FBD" w:rsidP="00CC6FBD">
      <w:pPr>
        <w:spacing w:line="360" w:lineRule="auto"/>
        <w:ind w:firstLine="708"/>
        <w:jc w:val="both"/>
        <w:rPr>
          <w:rFonts w:ascii="Times New Roman" w:hAnsi="Times New Roman" w:cs="Times New Roman"/>
          <w:sz w:val="24"/>
          <w:szCs w:val="24"/>
        </w:rPr>
      </w:pPr>
    </w:p>
    <w:p w14:paraId="040450F0" w14:textId="1B906002" w:rsidR="00CC6FBD" w:rsidRDefault="00CC6FBD" w:rsidP="00CC6FBD">
      <w:pPr>
        <w:spacing w:line="360" w:lineRule="auto"/>
        <w:ind w:firstLine="708"/>
        <w:jc w:val="both"/>
        <w:rPr>
          <w:rFonts w:ascii="Times New Roman" w:hAnsi="Times New Roman" w:cs="Times New Roman"/>
          <w:sz w:val="24"/>
          <w:szCs w:val="24"/>
        </w:rPr>
      </w:pPr>
    </w:p>
    <w:p w14:paraId="0CBFF2DD" w14:textId="77777777" w:rsidR="00F231EC" w:rsidRDefault="00F231EC" w:rsidP="00CC6FBD">
      <w:pPr>
        <w:spacing w:line="360" w:lineRule="auto"/>
        <w:ind w:firstLine="708"/>
        <w:jc w:val="both"/>
        <w:rPr>
          <w:rFonts w:ascii="Times New Roman" w:hAnsi="Times New Roman" w:cs="Times New Roman"/>
          <w:sz w:val="24"/>
          <w:szCs w:val="24"/>
        </w:rPr>
      </w:pPr>
    </w:p>
    <w:p w14:paraId="44EE0B0D" w14:textId="77777777" w:rsidR="00CC6FBD" w:rsidRDefault="00CC6FBD" w:rsidP="00CC6FBD">
      <w:pPr>
        <w:spacing w:line="360" w:lineRule="auto"/>
        <w:ind w:firstLine="708"/>
        <w:jc w:val="both"/>
        <w:rPr>
          <w:rFonts w:ascii="Times New Roman" w:hAnsi="Times New Roman" w:cs="Times New Roman"/>
          <w:sz w:val="24"/>
          <w:szCs w:val="24"/>
        </w:rPr>
      </w:pPr>
    </w:p>
    <w:p w14:paraId="40F133AB" w14:textId="4180ABC7" w:rsidR="00CC6FBD" w:rsidRPr="008F5E22" w:rsidRDefault="008F5E22" w:rsidP="00FA624C">
      <w:pPr>
        <w:spacing w:line="360" w:lineRule="auto"/>
        <w:jc w:val="center"/>
        <w:rPr>
          <w:rFonts w:ascii="Times New Roman" w:hAnsi="Times New Roman" w:cs="Times New Roman"/>
          <w:i/>
          <w:szCs w:val="24"/>
        </w:rPr>
      </w:pPr>
      <w:r w:rsidRPr="008F5E22">
        <w:rPr>
          <w:rFonts w:ascii="Times New Roman" w:hAnsi="Times New Roman" w:cs="Times New Roman"/>
          <w:i/>
          <w:szCs w:val="24"/>
        </w:rPr>
        <w:t>Grabad</w:t>
      </w:r>
      <w:r w:rsidR="00F231EC">
        <w:rPr>
          <w:rFonts w:ascii="Times New Roman" w:hAnsi="Times New Roman" w:cs="Times New Roman"/>
          <w:i/>
          <w:szCs w:val="24"/>
        </w:rPr>
        <w:t>o francés coloreado:</w:t>
      </w:r>
      <w:r>
        <w:rPr>
          <w:rFonts w:ascii="Times New Roman" w:hAnsi="Times New Roman" w:cs="Times New Roman"/>
          <w:i/>
          <w:szCs w:val="24"/>
        </w:rPr>
        <w:t xml:space="preserve"> Vista general de la ciudad de Londres</w:t>
      </w:r>
      <w:r w:rsidRPr="008F5E22">
        <w:rPr>
          <w:rFonts w:ascii="Times New Roman" w:hAnsi="Times New Roman" w:cs="Times New Roman"/>
          <w:i/>
          <w:szCs w:val="24"/>
        </w:rPr>
        <w:t xml:space="preserve"> en el siglo XVIII.</w:t>
      </w:r>
    </w:p>
    <w:p w14:paraId="6EDCEA0C" w14:textId="730161C5" w:rsidR="00597726" w:rsidRDefault="00487EAC" w:rsidP="00E42BA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Al tiempo que Jorge Juan desarrollaba su trabajo, las autoridades </w:t>
      </w:r>
      <w:r w:rsidR="00950504">
        <w:rPr>
          <w:rFonts w:ascii="Times New Roman" w:hAnsi="Times New Roman" w:cs="Times New Roman"/>
          <w:sz w:val="24"/>
          <w:szCs w:val="24"/>
        </w:rPr>
        <w:t>inglesas comenzaron a tomar con</w:t>
      </w:r>
      <w:r>
        <w:rPr>
          <w:rFonts w:ascii="Times New Roman" w:hAnsi="Times New Roman" w:cs="Times New Roman"/>
          <w:sz w:val="24"/>
          <w:szCs w:val="24"/>
        </w:rPr>
        <w:t>ciencia de lo que estaba ocurriendo, intensificando</w:t>
      </w:r>
      <w:r w:rsidR="00057FA6">
        <w:rPr>
          <w:rFonts w:ascii="Times New Roman" w:hAnsi="Times New Roman" w:cs="Times New Roman"/>
          <w:sz w:val="24"/>
          <w:szCs w:val="24"/>
        </w:rPr>
        <w:t xml:space="preserve"> la presión y, por ende,</w:t>
      </w:r>
      <w:r>
        <w:rPr>
          <w:rFonts w:ascii="Times New Roman" w:hAnsi="Times New Roman" w:cs="Times New Roman"/>
          <w:sz w:val="24"/>
          <w:szCs w:val="24"/>
        </w:rPr>
        <w:t xml:space="preserve"> los </w:t>
      </w:r>
      <w:r w:rsidR="00831681">
        <w:rPr>
          <w:rFonts w:ascii="Times New Roman" w:hAnsi="Times New Roman" w:cs="Times New Roman"/>
          <w:sz w:val="24"/>
          <w:szCs w:val="24"/>
        </w:rPr>
        <w:t>peligros</w:t>
      </w:r>
      <w:r>
        <w:rPr>
          <w:rFonts w:ascii="Times New Roman" w:hAnsi="Times New Roman" w:cs="Times New Roman"/>
          <w:sz w:val="24"/>
          <w:szCs w:val="24"/>
        </w:rPr>
        <w:t xml:space="preserve"> a los que de debían hacer frente los </w:t>
      </w:r>
      <w:r w:rsidR="00AE3432">
        <w:rPr>
          <w:rFonts w:ascii="Times New Roman" w:hAnsi="Times New Roman" w:cs="Times New Roman"/>
          <w:sz w:val="24"/>
          <w:szCs w:val="24"/>
        </w:rPr>
        <w:t>marinos</w:t>
      </w:r>
      <w:r>
        <w:rPr>
          <w:rFonts w:ascii="Times New Roman" w:hAnsi="Times New Roman" w:cs="Times New Roman"/>
          <w:sz w:val="24"/>
          <w:szCs w:val="24"/>
        </w:rPr>
        <w:t xml:space="preserve"> españoles.</w:t>
      </w:r>
      <w:r w:rsidR="00046D7E">
        <w:rPr>
          <w:rFonts w:ascii="Times New Roman" w:hAnsi="Times New Roman" w:cs="Times New Roman"/>
          <w:sz w:val="24"/>
          <w:szCs w:val="24"/>
        </w:rPr>
        <w:t xml:space="preserve"> La situación llegó a tal punto</w:t>
      </w:r>
      <w:r>
        <w:rPr>
          <w:rFonts w:ascii="Times New Roman" w:hAnsi="Times New Roman" w:cs="Times New Roman"/>
          <w:sz w:val="24"/>
          <w:szCs w:val="24"/>
        </w:rPr>
        <w:t xml:space="preserve"> que los británicos </w:t>
      </w:r>
      <w:r w:rsidR="00057FA6">
        <w:rPr>
          <w:rFonts w:ascii="Times New Roman" w:hAnsi="Times New Roman" w:cs="Times New Roman"/>
          <w:sz w:val="24"/>
          <w:szCs w:val="24"/>
        </w:rPr>
        <w:t>lograron</w:t>
      </w:r>
      <w:r>
        <w:rPr>
          <w:rFonts w:ascii="Times New Roman" w:hAnsi="Times New Roman" w:cs="Times New Roman"/>
          <w:sz w:val="24"/>
          <w:szCs w:val="24"/>
        </w:rPr>
        <w:t xml:space="preserve"> detener </w:t>
      </w:r>
      <w:r w:rsidR="00057FA6">
        <w:rPr>
          <w:rFonts w:ascii="Times New Roman" w:hAnsi="Times New Roman" w:cs="Times New Roman"/>
          <w:sz w:val="24"/>
          <w:szCs w:val="24"/>
        </w:rPr>
        <w:t xml:space="preserve">algunas </w:t>
      </w:r>
      <w:r>
        <w:rPr>
          <w:rFonts w:ascii="Times New Roman" w:hAnsi="Times New Roman" w:cs="Times New Roman"/>
          <w:sz w:val="24"/>
          <w:szCs w:val="24"/>
        </w:rPr>
        <w:t>naves cargadas con ingenieros, herramientas, materiales y todo tipo de documentos</w:t>
      </w:r>
      <w:r w:rsidR="00AE3432">
        <w:rPr>
          <w:rFonts w:ascii="Times New Roman" w:hAnsi="Times New Roman" w:cs="Times New Roman"/>
          <w:sz w:val="24"/>
          <w:szCs w:val="24"/>
        </w:rPr>
        <w:t>,</w:t>
      </w:r>
      <w:r>
        <w:rPr>
          <w:rFonts w:ascii="Times New Roman" w:hAnsi="Times New Roman" w:cs="Times New Roman"/>
          <w:sz w:val="24"/>
          <w:szCs w:val="24"/>
        </w:rPr>
        <w:t xml:space="preserve"> cuyo dest</w:t>
      </w:r>
      <w:r w:rsidR="00AE3432">
        <w:rPr>
          <w:rFonts w:ascii="Times New Roman" w:hAnsi="Times New Roman" w:cs="Times New Roman"/>
          <w:sz w:val="24"/>
          <w:szCs w:val="24"/>
        </w:rPr>
        <w:t>ino eran los puertos españoles</w:t>
      </w:r>
      <w:r w:rsidR="00057FA6">
        <w:rPr>
          <w:rFonts w:ascii="Times New Roman" w:hAnsi="Times New Roman" w:cs="Times New Roman"/>
          <w:sz w:val="24"/>
          <w:szCs w:val="24"/>
        </w:rPr>
        <w:t xml:space="preserve">. Sin embargo, la llegada de operarios a tierras hispanas </w:t>
      </w:r>
      <w:r w:rsidR="00736245">
        <w:rPr>
          <w:rFonts w:ascii="Times New Roman" w:hAnsi="Times New Roman" w:cs="Times New Roman"/>
          <w:sz w:val="24"/>
          <w:szCs w:val="24"/>
        </w:rPr>
        <w:t>(</w:t>
      </w:r>
      <w:r w:rsidR="00057FA6">
        <w:rPr>
          <w:rFonts w:ascii="Times New Roman" w:hAnsi="Times New Roman" w:cs="Times New Roman"/>
          <w:sz w:val="24"/>
          <w:szCs w:val="24"/>
        </w:rPr>
        <w:t xml:space="preserve">Cádiz, Oporto…), que se producía de forma continua, no cesó. Al menos hasta junio </w:t>
      </w:r>
      <w:r w:rsidR="005D1808">
        <w:rPr>
          <w:rFonts w:ascii="Times New Roman" w:hAnsi="Times New Roman" w:cs="Times New Roman"/>
          <w:sz w:val="24"/>
          <w:szCs w:val="24"/>
        </w:rPr>
        <w:t>de</w:t>
      </w:r>
      <w:r w:rsidR="00057FA6">
        <w:rPr>
          <w:rFonts w:ascii="Times New Roman" w:hAnsi="Times New Roman" w:cs="Times New Roman"/>
          <w:sz w:val="24"/>
          <w:szCs w:val="24"/>
        </w:rPr>
        <w:t xml:space="preserve"> 1750, cuando Santacilia por </w:t>
      </w:r>
      <w:r w:rsidR="00D8155C">
        <w:rPr>
          <w:rFonts w:ascii="Times New Roman" w:hAnsi="Times New Roman" w:cs="Times New Roman"/>
          <w:sz w:val="24"/>
          <w:szCs w:val="24"/>
        </w:rPr>
        <w:t>fin</w:t>
      </w:r>
      <w:r w:rsidR="00057FA6">
        <w:rPr>
          <w:rFonts w:ascii="Times New Roman" w:hAnsi="Times New Roman" w:cs="Times New Roman"/>
          <w:sz w:val="24"/>
          <w:szCs w:val="24"/>
        </w:rPr>
        <w:t xml:space="preserve"> arrib</w:t>
      </w:r>
      <w:r w:rsidR="001C706E">
        <w:rPr>
          <w:rFonts w:ascii="Times New Roman" w:hAnsi="Times New Roman" w:cs="Times New Roman"/>
          <w:sz w:val="24"/>
          <w:szCs w:val="24"/>
        </w:rPr>
        <w:t xml:space="preserve">ó a España, tras cumplir con sus tareas </w:t>
      </w:r>
      <w:r w:rsidR="00D8155C">
        <w:rPr>
          <w:rFonts w:ascii="Times New Roman" w:hAnsi="Times New Roman" w:cs="Times New Roman"/>
          <w:sz w:val="24"/>
          <w:szCs w:val="24"/>
        </w:rPr>
        <w:t>exitosamente</w:t>
      </w:r>
      <w:r w:rsidR="00057FA6">
        <w:rPr>
          <w:rFonts w:ascii="Times New Roman" w:hAnsi="Times New Roman" w:cs="Times New Roman"/>
          <w:sz w:val="24"/>
          <w:szCs w:val="24"/>
        </w:rPr>
        <w:t>. Con todo, el balance de la misión fue muy positivo:</w:t>
      </w:r>
      <w:r w:rsidR="001C706E">
        <w:rPr>
          <w:rFonts w:ascii="Times New Roman" w:hAnsi="Times New Roman" w:cs="Times New Roman"/>
          <w:sz w:val="24"/>
          <w:szCs w:val="24"/>
        </w:rPr>
        <w:t xml:space="preserve"> el </w:t>
      </w:r>
      <w:r w:rsidR="00861BCA">
        <w:rPr>
          <w:rFonts w:ascii="Times New Roman" w:hAnsi="Times New Roman" w:cs="Times New Roman"/>
          <w:sz w:val="24"/>
          <w:szCs w:val="24"/>
        </w:rPr>
        <w:t>e</w:t>
      </w:r>
      <w:r w:rsidR="001C706E">
        <w:rPr>
          <w:rFonts w:ascii="Times New Roman" w:hAnsi="Times New Roman" w:cs="Times New Roman"/>
          <w:sz w:val="24"/>
          <w:szCs w:val="24"/>
        </w:rPr>
        <w:t>quipo</w:t>
      </w:r>
      <w:r w:rsidR="00057FA6">
        <w:rPr>
          <w:rFonts w:ascii="Times New Roman" w:hAnsi="Times New Roman" w:cs="Times New Roman"/>
          <w:sz w:val="24"/>
          <w:szCs w:val="24"/>
        </w:rPr>
        <w:t xml:space="preserve"> logró contratar un total de sesenta y nueve </w:t>
      </w:r>
      <w:r w:rsidR="001C706E">
        <w:rPr>
          <w:rFonts w:ascii="Times New Roman" w:hAnsi="Times New Roman" w:cs="Times New Roman"/>
          <w:sz w:val="24"/>
          <w:szCs w:val="24"/>
        </w:rPr>
        <w:t>técnicos británicos</w:t>
      </w:r>
      <w:r w:rsidR="005C49CC">
        <w:rPr>
          <w:rFonts w:ascii="Times New Roman" w:hAnsi="Times New Roman" w:cs="Times New Roman"/>
          <w:sz w:val="24"/>
          <w:szCs w:val="24"/>
        </w:rPr>
        <w:t xml:space="preserve"> </w:t>
      </w:r>
      <w:r w:rsidR="00950341">
        <w:rPr>
          <w:rFonts w:ascii="Times New Roman" w:hAnsi="Times New Roman" w:cs="Times New Roman"/>
          <w:sz w:val="24"/>
          <w:szCs w:val="24"/>
        </w:rPr>
        <w:t>-</w:t>
      </w:r>
      <w:r w:rsidR="005D1808">
        <w:rPr>
          <w:rFonts w:ascii="Times New Roman" w:hAnsi="Times New Roman" w:cs="Times New Roman"/>
          <w:sz w:val="24"/>
          <w:szCs w:val="24"/>
        </w:rPr>
        <w:t>incluyendo a sus familiares</w:t>
      </w:r>
      <w:r w:rsidR="00950341">
        <w:rPr>
          <w:rFonts w:ascii="Times New Roman" w:hAnsi="Times New Roman" w:cs="Times New Roman"/>
          <w:sz w:val="24"/>
          <w:szCs w:val="24"/>
        </w:rPr>
        <w:t>-</w:t>
      </w:r>
      <w:r w:rsidR="005D1808">
        <w:rPr>
          <w:rFonts w:ascii="Times New Roman" w:hAnsi="Times New Roman" w:cs="Times New Roman"/>
          <w:sz w:val="24"/>
          <w:szCs w:val="24"/>
        </w:rPr>
        <w:t xml:space="preserve">, </w:t>
      </w:r>
      <w:r w:rsidR="00057FA6">
        <w:rPr>
          <w:rFonts w:ascii="Times New Roman" w:hAnsi="Times New Roman" w:cs="Times New Roman"/>
          <w:sz w:val="24"/>
          <w:szCs w:val="24"/>
        </w:rPr>
        <w:t>para trabajar en los puertos españoles, aunque</w:t>
      </w:r>
      <w:r w:rsidR="001C706E">
        <w:rPr>
          <w:rFonts w:ascii="Times New Roman" w:hAnsi="Times New Roman" w:cs="Times New Roman"/>
          <w:sz w:val="24"/>
          <w:szCs w:val="24"/>
        </w:rPr>
        <w:t xml:space="preserve"> hemos de recordar que</w:t>
      </w:r>
      <w:r w:rsidR="00057FA6">
        <w:rPr>
          <w:rFonts w:ascii="Times New Roman" w:hAnsi="Times New Roman" w:cs="Times New Roman"/>
          <w:sz w:val="24"/>
          <w:szCs w:val="24"/>
        </w:rPr>
        <w:t xml:space="preserve"> </w:t>
      </w:r>
      <w:r w:rsidR="00A34671">
        <w:rPr>
          <w:rFonts w:ascii="Times New Roman" w:hAnsi="Times New Roman" w:cs="Times New Roman"/>
          <w:sz w:val="24"/>
          <w:szCs w:val="24"/>
        </w:rPr>
        <w:t>algunos</w:t>
      </w:r>
      <w:r w:rsidR="00057FA6">
        <w:rPr>
          <w:rFonts w:ascii="Times New Roman" w:hAnsi="Times New Roman" w:cs="Times New Roman"/>
          <w:sz w:val="24"/>
          <w:szCs w:val="24"/>
        </w:rPr>
        <w:t xml:space="preserve"> </w:t>
      </w:r>
      <w:r w:rsidR="005C49CC">
        <w:rPr>
          <w:rFonts w:ascii="Times New Roman" w:hAnsi="Times New Roman" w:cs="Times New Roman"/>
          <w:sz w:val="24"/>
          <w:szCs w:val="24"/>
        </w:rPr>
        <w:t>fueron detenidos y n</w:t>
      </w:r>
      <w:r w:rsidR="005D1808">
        <w:rPr>
          <w:rFonts w:ascii="Times New Roman" w:hAnsi="Times New Roman" w:cs="Times New Roman"/>
          <w:sz w:val="24"/>
          <w:szCs w:val="24"/>
        </w:rPr>
        <w:t>unca</w:t>
      </w:r>
      <w:r w:rsidR="005C49CC">
        <w:rPr>
          <w:rFonts w:ascii="Times New Roman" w:hAnsi="Times New Roman" w:cs="Times New Roman"/>
          <w:sz w:val="24"/>
          <w:szCs w:val="24"/>
        </w:rPr>
        <w:t xml:space="preserve"> llegaron a su destino </w:t>
      </w:r>
      <w:r w:rsidR="005C49CC">
        <w:rPr>
          <w:rFonts w:ascii="Times New Roman" w:hAnsi="Times New Roman" w:cs="Times New Roman"/>
          <w:sz w:val="24"/>
          <w:szCs w:val="24"/>
        </w:rPr>
        <w:fldChar w:fldCharType="begin"/>
      </w:r>
      <w:r w:rsidR="005C49CC">
        <w:rPr>
          <w:rFonts w:ascii="Times New Roman" w:hAnsi="Times New Roman" w:cs="Times New Roman"/>
          <w:sz w:val="24"/>
          <w:szCs w:val="24"/>
        </w:rPr>
        <w:instrText xml:space="preserve"> ADDIN ZOTERO_ITEM CSL_CITATION {"citationID":"X9kSU1sm","properties":{"unsorted":false,"formattedCitation":"(Bernab\\uc0\\u233{}u Albert, 2018)","plainCitation":"(Bernabéu Albert, 2018)","noteIndex":0},"citationItems":[{"id":158,"uris":["http://zotero.org/users/12863080/items/L4X52C22"],"itemData":{"id":158,"type":"book","DOI":"10.18558/FIL155","language":"es","publisher":"Fundación Ignacio Larramendi","source":"DOI.org (Crossref)","title":"Jorge Juan y Santacilia","URL":"http://www.larramendi.es/i18n/consulta/registro.do?id=25508","author":[{"family":"Bernabéu Albert","given":"Salvador"}],"accessed":{"date-parts":[["2026",2,19]]},"issued":{"date-parts":[["2018"]]}}}],"schema":"https://github.com/citation-style-language/schema/raw/master/csl-citation.json"} </w:instrText>
      </w:r>
      <w:r w:rsidR="005C49CC">
        <w:rPr>
          <w:rFonts w:ascii="Times New Roman" w:hAnsi="Times New Roman" w:cs="Times New Roman"/>
          <w:sz w:val="24"/>
          <w:szCs w:val="24"/>
        </w:rPr>
        <w:fldChar w:fldCharType="separate"/>
      </w:r>
      <w:r w:rsidR="005C49CC" w:rsidRPr="005C49CC">
        <w:rPr>
          <w:rFonts w:ascii="Calibri" w:hAnsi="Calibri" w:cs="Calibri"/>
          <w:sz w:val="24"/>
          <w:szCs w:val="24"/>
        </w:rPr>
        <w:t>(Bernabéu Albert, 2018)</w:t>
      </w:r>
      <w:r w:rsidR="005C49CC">
        <w:rPr>
          <w:rFonts w:ascii="Times New Roman" w:hAnsi="Times New Roman" w:cs="Times New Roman"/>
          <w:sz w:val="24"/>
          <w:szCs w:val="24"/>
        </w:rPr>
        <w:fldChar w:fldCharType="end"/>
      </w:r>
      <w:r w:rsidR="005C49CC">
        <w:rPr>
          <w:rFonts w:ascii="Times New Roman" w:hAnsi="Times New Roman" w:cs="Times New Roman"/>
          <w:sz w:val="24"/>
          <w:szCs w:val="24"/>
        </w:rPr>
        <w:t>.</w:t>
      </w:r>
    </w:p>
    <w:p w14:paraId="24A8B6BB" w14:textId="77777777" w:rsidR="001251D6" w:rsidRDefault="001251D6" w:rsidP="00E42BAC">
      <w:pPr>
        <w:spacing w:line="360" w:lineRule="auto"/>
        <w:ind w:firstLine="708"/>
        <w:jc w:val="both"/>
        <w:rPr>
          <w:rFonts w:ascii="Times New Roman" w:hAnsi="Times New Roman" w:cs="Times New Roman"/>
          <w:sz w:val="24"/>
          <w:szCs w:val="24"/>
        </w:rPr>
      </w:pPr>
    </w:p>
    <w:p w14:paraId="2C0BB4B7" w14:textId="77777777" w:rsidR="00BE365E" w:rsidRPr="00BE365E" w:rsidRDefault="00BE365E" w:rsidP="00987818">
      <w:pPr>
        <w:spacing w:line="360" w:lineRule="auto"/>
        <w:jc w:val="both"/>
        <w:rPr>
          <w:rFonts w:ascii="Times New Roman" w:hAnsi="Times New Roman" w:cs="Times New Roman"/>
          <w:b/>
          <w:sz w:val="24"/>
        </w:rPr>
      </w:pPr>
      <w:r w:rsidRPr="00BE365E">
        <w:rPr>
          <w:rFonts w:ascii="Times New Roman" w:hAnsi="Times New Roman" w:cs="Times New Roman"/>
          <w:b/>
          <w:sz w:val="24"/>
        </w:rPr>
        <w:t>2.</w:t>
      </w:r>
      <w:r w:rsidR="00FF7C2A">
        <w:rPr>
          <w:rFonts w:ascii="Times New Roman" w:hAnsi="Times New Roman" w:cs="Times New Roman"/>
          <w:b/>
          <w:sz w:val="24"/>
        </w:rPr>
        <w:t>3</w:t>
      </w:r>
      <w:r w:rsidRPr="00BE365E">
        <w:rPr>
          <w:rFonts w:ascii="Times New Roman" w:hAnsi="Times New Roman" w:cs="Times New Roman"/>
          <w:b/>
          <w:sz w:val="24"/>
        </w:rPr>
        <w:t xml:space="preserve"> Organización y desarrollo de la misión de espionaje</w:t>
      </w:r>
    </w:p>
    <w:p w14:paraId="582088C0" w14:textId="77777777" w:rsidR="005C49CC" w:rsidRDefault="005C49CC" w:rsidP="006F011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Como hemos mencionado anteriormente, Jorge Juan y Santacilia fue enviado a Inglaterra en 1749 junto a dos compañeros </w:t>
      </w:r>
      <w:r w:rsidR="00D8155C">
        <w:rPr>
          <w:rFonts w:ascii="Times New Roman" w:hAnsi="Times New Roman" w:cs="Times New Roman"/>
          <w:sz w:val="24"/>
          <w:szCs w:val="24"/>
        </w:rPr>
        <w:t>guardiamarinas</w:t>
      </w:r>
      <w:r>
        <w:rPr>
          <w:rFonts w:ascii="Times New Roman" w:hAnsi="Times New Roman" w:cs="Times New Roman"/>
          <w:sz w:val="24"/>
          <w:szCs w:val="24"/>
        </w:rPr>
        <w:t xml:space="preserve">, con un objetivo claro. La misión acabó de forma exitosa, pese a los infortunios acontecidos, pero ¿cómo fue posible esta hazaña? </w:t>
      </w:r>
    </w:p>
    <w:p w14:paraId="732B1765" w14:textId="20756AF2" w:rsidR="00373FE5" w:rsidRDefault="005C49CC" w:rsidP="00370C7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primer paso </w:t>
      </w:r>
      <w:r w:rsidR="00D8155C">
        <w:rPr>
          <w:rFonts w:ascii="Times New Roman" w:hAnsi="Times New Roman" w:cs="Times New Roman"/>
          <w:sz w:val="24"/>
          <w:szCs w:val="24"/>
        </w:rPr>
        <w:t>consistió</w:t>
      </w:r>
      <w:r>
        <w:rPr>
          <w:rFonts w:ascii="Times New Roman" w:hAnsi="Times New Roman" w:cs="Times New Roman"/>
          <w:sz w:val="24"/>
          <w:szCs w:val="24"/>
        </w:rPr>
        <w:t xml:space="preserve"> en rodearse de buenos acompañantes: José Solano y Bote, y Pedro de Mora y Salazar. Ambos expertos en matemáticas, de modal</w:t>
      </w:r>
      <w:r w:rsidR="001C706E">
        <w:rPr>
          <w:rFonts w:ascii="Times New Roman" w:hAnsi="Times New Roman" w:cs="Times New Roman"/>
          <w:sz w:val="24"/>
          <w:szCs w:val="24"/>
        </w:rPr>
        <w:t>es excelentes y buena presencia: el primero de ellos llegará a ser el</w:t>
      </w:r>
      <w:r>
        <w:rPr>
          <w:rFonts w:ascii="Times New Roman" w:hAnsi="Times New Roman" w:cs="Times New Roman"/>
          <w:sz w:val="24"/>
          <w:szCs w:val="24"/>
        </w:rPr>
        <w:t xml:space="preserve"> marqués de Socorro</w:t>
      </w:r>
      <w:r w:rsidR="001C706E">
        <w:rPr>
          <w:rFonts w:ascii="Times New Roman" w:hAnsi="Times New Roman" w:cs="Times New Roman"/>
          <w:sz w:val="24"/>
          <w:szCs w:val="24"/>
        </w:rPr>
        <w:t>, mientras que el segundo era</w:t>
      </w:r>
      <w:r>
        <w:rPr>
          <w:rFonts w:ascii="Times New Roman" w:hAnsi="Times New Roman" w:cs="Times New Roman"/>
          <w:sz w:val="24"/>
          <w:szCs w:val="24"/>
        </w:rPr>
        <w:t xml:space="preserve"> hijo del marqués de Lugros. </w:t>
      </w:r>
      <w:r w:rsidR="001C706E">
        <w:rPr>
          <w:rFonts w:ascii="Times New Roman" w:hAnsi="Times New Roman" w:cs="Times New Roman"/>
          <w:sz w:val="24"/>
          <w:szCs w:val="24"/>
        </w:rPr>
        <w:t xml:space="preserve">Asimismo, </w:t>
      </w:r>
      <w:r w:rsidR="00AE0946">
        <w:rPr>
          <w:rFonts w:ascii="Times New Roman" w:hAnsi="Times New Roman" w:cs="Times New Roman"/>
          <w:sz w:val="24"/>
          <w:szCs w:val="24"/>
        </w:rPr>
        <w:t>además de los atributos personales</w:t>
      </w:r>
      <w:r w:rsidR="00B84A9C">
        <w:rPr>
          <w:rFonts w:ascii="Times New Roman" w:hAnsi="Times New Roman" w:cs="Times New Roman"/>
          <w:sz w:val="24"/>
          <w:szCs w:val="24"/>
        </w:rPr>
        <w:t>,</w:t>
      </w:r>
      <w:r>
        <w:rPr>
          <w:rFonts w:ascii="Times New Roman" w:hAnsi="Times New Roman" w:cs="Times New Roman"/>
          <w:sz w:val="24"/>
          <w:szCs w:val="24"/>
        </w:rPr>
        <w:t xml:space="preserve"> ambos debían tener una serie de rasgos físicos que no desen</w:t>
      </w:r>
      <w:r w:rsidR="00A758F3">
        <w:rPr>
          <w:rFonts w:ascii="Times New Roman" w:hAnsi="Times New Roman" w:cs="Times New Roman"/>
          <w:sz w:val="24"/>
          <w:szCs w:val="24"/>
        </w:rPr>
        <w:t xml:space="preserve">tonaran en el ámbito británico. </w:t>
      </w:r>
      <w:r w:rsidR="001C706E">
        <w:rPr>
          <w:rFonts w:ascii="Times New Roman" w:hAnsi="Times New Roman" w:cs="Times New Roman"/>
          <w:sz w:val="24"/>
          <w:szCs w:val="24"/>
        </w:rPr>
        <w:t>A continuación</w:t>
      </w:r>
      <w:r w:rsidR="00A758F3">
        <w:rPr>
          <w:rFonts w:ascii="Times New Roman" w:hAnsi="Times New Roman" w:cs="Times New Roman"/>
          <w:sz w:val="24"/>
          <w:szCs w:val="24"/>
        </w:rPr>
        <w:t>, los tres</w:t>
      </w:r>
      <w:r w:rsidR="001C706E">
        <w:rPr>
          <w:rFonts w:ascii="Times New Roman" w:hAnsi="Times New Roman" w:cs="Times New Roman"/>
          <w:sz w:val="24"/>
          <w:szCs w:val="24"/>
        </w:rPr>
        <w:t xml:space="preserve"> guardiamarinas</w:t>
      </w:r>
      <w:r w:rsidR="00A758F3">
        <w:rPr>
          <w:rFonts w:ascii="Times New Roman" w:hAnsi="Times New Roman" w:cs="Times New Roman"/>
          <w:sz w:val="24"/>
          <w:szCs w:val="24"/>
        </w:rPr>
        <w:t xml:space="preserve"> adoptaron identidades falsas </w:t>
      </w:r>
      <w:r w:rsidR="00950341">
        <w:rPr>
          <w:rFonts w:ascii="Times New Roman" w:hAnsi="Times New Roman" w:cs="Times New Roman"/>
          <w:sz w:val="24"/>
          <w:szCs w:val="24"/>
        </w:rPr>
        <w:t>-</w:t>
      </w:r>
      <w:r w:rsidR="00A758F3">
        <w:rPr>
          <w:rFonts w:ascii="Times New Roman" w:hAnsi="Times New Roman" w:cs="Times New Roman"/>
          <w:sz w:val="24"/>
          <w:szCs w:val="24"/>
        </w:rPr>
        <w:t>en el caso de Jorge Juan, será conocido como Lázaro</w:t>
      </w:r>
      <w:r w:rsidR="00950341">
        <w:rPr>
          <w:rFonts w:ascii="Times New Roman" w:hAnsi="Times New Roman" w:cs="Times New Roman"/>
          <w:sz w:val="24"/>
          <w:szCs w:val="24"/>
        </w:rPr>
        <w:t>-</w:t>
      </w:r>
      <w:r w:rsidR="00A758F3">
        <w:rPr>
          <w:rFonts w:ascii="Times New Roman" w:hAnsi="Times New Roman" w:cs="Times New Roman"/>
          <w:sz w:val="24"/>
          <w:szCs w:val="24"/>
        </w:rPr>
        <w:t xml:space="preserve"> y dividieron sus tareas para </w:t>
      </w:r>
      <w:r w:rsidR="008D5D10">
        <w:rPr>
          <w:rFonts w:ascii="Times New Roman" w:hAnsi="Times New Roman" w:cs="Times New Roman"/>
          <w:sz w:val="24"/>
          <w:szCs w:val="24"/>
        </w:rPr>
        <w:t>maximizar la eficiencia y, por tanto, las posibilidades de éxito de la misión</w:t>
      </w:r>
      <w:r w:rsidR="00A758F3">
        <w:rPr>
          <w:rFonts w:ascii="Times New Roman" w:hAnsi="Times New Roman" w:cs="Times New Roman"/>
          <w:sz w:val="24"/>
          <w:szCs w:val="24"/>
        </w:rPr>
        <w:t>. Así pues, Solano se encargó de aquello vinculado a las máquinas e instrumentos de navegación, Pedro de Mora de l</w:t>
      </w:r>
      <w:r w:rsidR="00B84A9C">
        <w:rPr>
          <w:rFonts w:ascii="Times New Roman" w:hAnsi="Times New Roman" w:cs="Times New Roman"/>
          <w:sz w:val="24"/>
          <w:szCs w:val="24"/>
        </w:rPr>
        <w:t>os asuntos económicos y civiles</w:t>
      </w:r>
      <w:r w:rsidR="00A758F3">
        <w:rPr>
          <w:rFonts w:ascii="Times New Roman" w:hAnsi="Times New Roman" w:cs="Times New Roman"/>
          <w:sz w:val="24"/>
          <w:szCs w:val="24"/>
        </w:rPr>
        <w:t xml:space="preserve"> y Jorge Juan de reunir información, comprar instrumentos y </w:t>
      </w:r>
      <w:r w:rsidR="00373FE5">
        <w:rPr>
          <w:rFonts w:ascii="Times New Roman" w:hAnsi="Times New Roman" w:cs="Times New Roman"/>
          <w:sz w:val="24"/>
          <w:szCs w:val="24"/>
        </w:rPr>
        <w:t>coord</w:t>
      </w:r>
      <w:r w:rsidR="001C706E">
        <w:rPr>
          <w:rFonts w:ascii="Times New Roman" w:hAnsi="Times New Roman" w:cs="Times New Roman"/>
          <w:sz w:val="24"/>
          <w:szCs w:val="24"/>
        </w:rPr>
        <w:t>i</w:t>
      </w:r>
      <w:r w:rsidR="00373FE5">
        <w:rPr>
          <w:rFonts w:ascii="Times New Roman" w:hAnsi="Times New Roman" w:cs="Times New Roman"/>
          <w:sz w:val="24"/>
          <w:szCs w:val="24"/>
        </w:rPr>
        <w:t>nar el envío</w:t>
      </w:r>
      <w:r w:rsidR="00F6190D">
        <w:rPr>
          <w:rFonts w:ascii="Times New Roman" w:hAnsi="Times New Roman" w:cs="Times New Roman"/>
          <w:sz w:val="24"/>
          <w:szCs w:val="24"/>
        </w:rPr>
        <w:t xml:space="preserve"> </w:t>
      </w:r>
      <w:r w:rsidR="00373FE5">
        <w:rPr>
          <w:rFonts w:ascii="Times New Roman" w:hAnsi="Times New Roman" w:cs="Times New Roman"/>
          <w:sz w:val="24"/>
          <w:szCs w:val="24"/>
        </w:rPr>
        <w:t>de los ingenieros y artesanos</w:t>
      </w:r>
      <w:r w:rsidR="008E1FED">
        <w:rPr>
          <w:rFonts w:ascii="Times New Roman" w:hAnsi="Times New Roman" w:cs="Times New Roman"/>
          <w:sz w:val="24"/>
          <w:szCs w:val="24"/>
        </w:rPr>
        <w:t xml:space="preserve"> hacia España</w:t>
      </w:r>
      <w:r w:rsidR="00F6190D">
        <w:rPr>
          <w:rFonts w:ascii="Times New Roman" w:hAnsi="Times New Roman" w:cs="Times New Roman"/>
          <w:sz w:val="24"/>
          <w:szCs w:val="24"/>
        </w:rPr>
        <w:t xml:space="preserve"> </w:t>
      </w:r>
      <w:r w:rsidR="00370C7E">
        <w:rPr>
          <w:rFonts w:ascii="Times New Roman" w:hAnsi="Times New Roman" w:cs="Times New Roman"/>
          <w:sz w:val="24"/>
          <w:szCs w:val="24"/>
        </w:rPr>
        <w:fldChar w:fldCharType="begin"/>
      </w:r>
      <w:r w:rsidR="00370C7E">
        <w:rPr>
          <w:rFonts w:ascii="Times New Roman" w:hAnsi="Times New Roman" w:cs="Times New Roman"/>
          <w:sz w:val="24"/>
          <w:szCs w:val="24"/>
        </w:rPr>
        <w:instrText xml:space="preserve"> ADDIN ZOTERO_ITEM CSL_CITATION {"citationID":"XJO16Cz8","properties":{"unsorted":false,"formattedCitation":"(Bernab\\uc0\\u233{}u Albert, 2018)","plainCitation":"(Bernabéu Albert, 2018)","noteIndex":0},"citationItems":[{"id":158,"uris":["http://zotero.org/users/12863080/items/L4X52C22"],"itemData":{"id":158,"type":"book","DOI":"10.18558/FIL155","language":"es","publisher":"Fundación Ignacio Larramendi","source":"DOI.org (Crossref)","title":"Jorge Juan y Santacilia","URL":"http://www.larramendi.es/i18n/consulta/registro.do?id=25508","author":[{"family":"Bernabéu Albert","given":"Salvador"}],"accessed":{"date-parts":[["2026",2,19]]},"issued":{"date-parts":[["2018"]]}}}],"schema":"https://github.com/citation-style-language/schema/raw/master/csl-citation.json"} </w:instrText>
      </w:r>
      <w:r w:rsidR="00370C7E">
        <w:rPr>
          <w:rFonts w:ascii="Times New Roman" w:hAnsi="Times New Roman" w:cs="Times New Roman"/>
          <w:sz w:val="24"/>
          <w:szCs w:val="24"/>
        </w:rPr>
        <w:fldChar w:fldCharType="separate"/>
      </w:r>
      <w:r w:rsidR="00370C7E" w:rsidRPr="00B85B96">
        <w:rPr>
          <w:rFonts w:ascii="Calibri" w:hAnsi="Calibri" w:cs="Calibri"/>
          <w:sz w:val="24"/>
          <w:szCs w:val="24"/>
        </w:rPr>
        <w:t>(Bernabéu Albert, 2018)</w:t>
      </w:r>
      <w:r w:rsidR="00370C7E">
        <w:rPr>
          <w:rFonts w:ascii="Times New Roman" w:hAnsi="Times New Roman" w:cs="Times New Roman"/>
          <w:sz w:val="24"/>
          <w:szCs w:val="24"/>
        </w:rPr>
        <w:fldChar w:fldCharType="end"/>
      </w:r>
      <w:r w:rsidR="00370C7E">
        <w:rPr>
          <w:rFonts w:ascii="Times New Roman" w:hAnsi="Times New Roman" w:cs="Times New Roman"/>
          <w:sz w:val="24"/>
          <w:szCs w:val="24"/>
        </w:rPr>
        <w:t>.</w:t>
      </w:r>
    </w:p>
    <w:p w14:paraId="572D823D" w14:textId="20D93A35" w:rsidR="004E7BFC" w:rsidRDefault="00373FE5" w:rsidP="00AE094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Con todo,</w:t>
      </w:r>
      <w:r w:rsidR="00D8155C">
        <w:rPr>
          <w:rFonts w:ascii="Times New Roman" w:hAnsi="Times New Roman" w:cs="Times New Roman"/>
          <w:sz w:val="24"/>
          <w:szCs w:val="24"/>
        </w:rPr>
        <w:t xml:space="preserve"> u</w:t>
      </w:r>
      <w:r w:rsidR="00F6190D">
        <w:rPr>
          <w:rFonts w:ascii="Times New Roman" w:hAnsi="Times New Roman" w:cs="Times New Roman"/>
          <w:sz w:val="24"/>
          <w:szCs w:val="24"/>
        </w:rPr>
        <w:t xml:space="preserve">na vez llegados a Inglaterra, </w:t>
      </w:r>
      <w:r w:rsidR="00D8155C">
        <w:rPr>
          <w:rFonts w:ascii="Times New Roman" w:hAnsi="Times New Roman" w:cs="Times New Roman"/>
          <w:sz w:val="24"/>
          <w:szCs w:val="24"/>
        </w:rPr>
        <w:t>procedieron a</w:t>
      </w:r>
      <w:r w:rsidR="00F6190D">
        <w:rPr>
          <w:rFonts w:ascii="Times New Roman" w:hAnsi="Times New Roman" w:cs="Times New Roman"/>
          <w:sz w:val="24"/>
          <w:szCs w:val="24"/>
        </w:rPr>
        <w:t xml:space="preserve"> ganarse la confianza de los ingenieros ingleses e irlandeses. De hecho, fue Santacilia el encargado de elaborar los contratos, fijar los precios, y planificar las rutas de salida de Inglaterra</w:t>
      </w:r>
      <w:r w:rsidR="003F1D77">
        <w:rPr>
          <w:rFonts w:ascii="Times New Roman" w:hAnsi="Times New Roman" w:cs="Times New Roman"/>
          <w:sz w:val="24"/>
          <w:szCs w:val="24"/>
        </w:rPr>
        <w:t>,</w:t>
      </w:r>
      <w:r w:rsidR="00F6190D">
        <w:rPr>
          <w:rFonts w:ascii="Times New Roman" w:hAnsi="Times New Roman" w:cs="Times New Roman"/>
          <w:sz w:val="24"/>
          <w:szCs w:val="24"/>
        </w:rPr>
        <w:t xml:space="preserve"> tanto para los </w:t>
      </w:r>
      <w:r w:rsidR="00F6190D">
        <w:rPr>
          <w:rFonts w:ascii="Times New Roman" w:hAnsi="Times New Roman" w:cs="Times New Roman"/>
          <w:sz w:val="24"/>
          <w:szCs w:val="24"/>
        </w:rPr>
        <w:lastRenderedPageBreak/>
        <w:t>ingenieros c</w:t>
      </w:r>
      <w:r w:rsidR="001C706E">
        <w:rPr>
          <w:rFonts w:ascii="Times New Roman" w:hAnsi="Times New Roman" w:cs="Times New Roman"/>
          <w:sz w:val="24"/>
          <w:szCs w:val="24"/>
        </w:rPr>
        <w:t>omo para sus familias. A su vez</w:t>
      </w:r>
      <w:r w:rsidR="00F6190D">
        <w:rPr>
          <w:rFonts w:ascii="Times New Roman" w:hAnsi="Times New Roman" w:cs="Times New Roman"/>
          <w:sz w:val="24"/>
          <w:szCs w:val="24"/>
        </w:rPr>
        <w:t xml:space="preserve">, se gestionaba la adquisición de instrumental astronómico y su posterior envío a </w:t>
      </w:r>
      <w:r w:rsidR="00290DB2">
        <w:rPr>
          <w:rFonts w:ascii="Times New Roman" w:hAnsi="Times New Roman" w:cs="Times New Roman"/>
          <w:sz w:val="24"/>
          <w:szCs w:val="24"/>
        </w:rPr>
        <w:t>nuestro país</w:t>
      </w:r>
      <w:r w:rsidR="008F258D">
        <w:rPr>
          <w:rFonts w:ascii="Times New Roman" w:hAnsi="Times New Roman" w:cs="Times New Roman"/>
          <w:sz w:val="24"/>
          <w:szCs w:val="24"/>
        </w:rPr>
        <w:t>.</w:t>
      </w:r>
      <w:r w:rsidR="00B85B96">
        <w:rPr>
          <w:rFonts w:ascii="Times New Roman" w:hAnsi="Times New Roman" w:cs="Times New Roman"/>
          <w:sz w:val="24"/>
          <w:szCs w:val="24"/>
        </w:rPr>
        <w:t xml:space="preserve"> </w:t>
      </w:r>
    </w:p>
    <w:p w14:paraId="30CBF951" w14:textId="52576D4A" w:rsidR="00147364" w:rsidRDefault="00147364" w:rsidP="00987818">
      <w:pPr>
        <w:spacing w:line="360" w:lineRule="auto"/>
        <w:jc w:val="both"/>
        <w:rPr>
          <w:rFonts w:ascii="Times New Roman" w:hAnsi="Times New Roman" w:cs="Times New Roman"/>
          <w:sz w:val="24"/>
          <w:szCs w:val="24"/>
        </w:rPr>
      </w:pPr>
    </w:p>
    <w:p w14:paraId="41505434" w14:textId="77777777" w:rsidR="004E7BFC" w:rsidRPr="004E7BFC" w:rsidRDefault="003B774C" w:rsidP="00733B3D">
      <w:pPr>
        <w:spacing w:line="360" w:lineRule="auto"/>
        <w:jc w:val="both"/>
        <w:rPr>
          <w:rFonts w:ascii="Times New Roman" w:hAnsi="Times New Roman" w:cs="Times New Roman"/>
          <w:b/>
          <w:sz w:val="28"/>
        </w:rPr>
      </w:pPr>
      <w:r>
        <w:rPr>
          <w:rFonts w:ascii="Times New Roman" w:hAnsi="Times New Roman" w:cs="Times New Roman"/>
          <w:b/>
          <w:sz w:val="28"/>
        </w:rPr>
        <w:t xml:space="preserve">3. </w:t>
      </w:r>
      <w:r w:rsidR="004E7BFC" w:rsidRPr="004E7BFC">
        <w:rPr>
          <w:rFonts w:ascii="Times New Roman" w:hAnsi="Times New Roman" w:cs="Times New Roman"/>
          <w:b/>
          <w:sz w:val="28"/>
        </w:rPr>
        <w:t>La modernización de los arsenales y la industria naval española</w:t>
      </w:r>
    </w:p>
    <w:p w14:paraId="41BB2EB9" w14:textId="77777777" w:rsidR="00FF7C2A" w:rsidRPr="00FF7C2A" w:rsidRDefault="00FF7C2A" w:rsidP="00733B3D">
      <w:pPr>
        <w:spacing w:line="360" w:lineRule="auto"/>
        <w:jc w:val="both"/>
        <w:rPr>
          <w:rFonts w:ascii="Times New Roman" w:hAnsi="Times New Roman" w:cs="Times New Roman"/>
          <w:b/>
          <w:color w:val="000000" w:themeColor="text1"/>
          <w:sz w:val="28"/>
          <w:szCs w:val="24"/>
        </w:rPr>
      </w:pPr>
      <w:r w:rsidRPr="00FF7C2A">
        <w:rPr>
          <w:rFonts w:ascii="Times New Roman" w:hAnsi="Times New Roman" w:cs="Times New Roman"/>
          <w:b/>
          <w:sz w:val="24"/>
        </w:rPr>
        <w:t>3.1 Reformas técnicas en los arsenales</w:t>
      </w:r>
    </w:p>
    <w:p w14:paraId="44FC5542" w14:textId="0469D4C6" w:rsidR="009546D6" w:rsidRDefault="00087105" w:rsidP="00431361">
      <w:pPr>
        <w:spacing w:line="360" w:lineRule="auto"/>
        <w:ind w:firstLine="708"/>
        <w:jc w:val="both"/>
        <w:rPr>
          <w:rFonts w:ascii="Times New Roman" w:hAnsi="Times New Roman" w:cs="Times New Roman"/>
          <w:sz w:val="24"/>
          <w:szCs w:val="24"/>
        </w:rPr>
      </w:pPr>
      <w:r w:rsidRPr="0004231F">
        <w:rPr>
          <w:rFonts w:ascii="Times New Roman" w:hAnsi="Times New Roman" w:cs="Times New Roman"/>
          <w:sz w:val="24"/>
          <w:szCs w:val="24"/>
        </w:rPr>
        <w:t xml:space="preserve">La intervención de Jorge Juan en Inglaterra derivó en la adopción de mejoras técnicas en distintos ámbitos de la industria española del XVIII, comenzando por los arsenales. Construidos apresuradamente e infradotados de los elementos necesarios para su correcto funcionamiento, muchos de ellos carecían del tamaño suficiente como para mantener una gran armada, a la altura de las necesidades de España. Por ello, </w:t>
      </w:r>
      <w:r w:rsidR="0004231F">
        <w:rPr>
          <w:rFonts w:ascii="Times New Roman" w:hAnsi="Times New Roman" w:cs="Times New Roman"/>
          <w:sz w:val="24"/>
          <w:szCs w:val="24"/>
        </w:rPr>
        <w:t xml:space="preserve">Santacilia </w:t>
      </w:r>
      <w:r w:rsidRPr="0004231F">
        <w:rPr>
          <w:rFonts w:ascii="Times New Roman" w:hAnsi="Times New Roman" w:cs="Times New Roman"/>
          <w:sz w:val="24"/>
          <w:szCs w:val="24"/>
        </w:rPr>
        <w:t>reinventó el tipo de a</w:t>
      </w:r>
      <w:r w:rsidR="000B162B" w:rsidRPr="0004231F">
        <w:rPr>
          <w:rFonts w:ascii="Times New Roman" w:hAnsi="Times New Roman" w:cs="Times New Roman"/>
          <w:sz w:val="24"/>
          <w:szCs w:val="24"/>
        </w:rPr>
        <w:t>rsenal construido hasta el momento</w:t>
      </w:r>
      <w:r w:rsidRPr="0004231F">
        <w:rPr>
          <w:rFonts w:ascii="Times New Roman" w:hAnsi="Times New Roman" w:cs="Times New Roman"/>
          <w:sz w:val="24"/>
          <w:szCs w:val="24"/>
        </w:rPr>
        <w:t>, empezando por la incorporación de gran</w:t>
      </w:r>
      <w:r w:rsidR="00051EF6" w:rsidRPr="0004231F">
        <w:rPr>
          <w:rFonts w:ascii="Times New Roman" w:hAnsi="Times New Roman" w:cs="Times New Roman"/>
          <w:sz w:val="24"/>
          <w:szCs w:val="24"/>
        </w:rPr>
        <w:t xml:space="preserve">des diques secos, que facilitaron la limpieza y mantenimiento de las naves. Además, en la época rondaba la idea </w:t>
      </w:r>
      <w:r w:rsidR="00CE0D9E" w:rsidRPr="0004231F">
        <w:rPr>
          <w:rFonts w:ascii="Times New Roman" w:hAnsi="Times New Roman" w:cs="Times New Roman"/>
          <w:sz w:val="24"/>
          <w:szCs w:val="24"/>
        </w:rPr>
        <w:t xml:space="preserve">de la imposibilidad de implementar </w:t>
      </w:r>
      <w:r w:rsidR="00051EF6" w:rsidRPr="0004231F">
        <w:rPr>
          <w:rFonts w:ascii="Times New Roman" w:hAnsi="Times New Roman" w:cs="Times New Roman"/>
          <w:sz w:val="24"/>
          <w:szCs w:val="24"/>
        </w:rPr>
        <w:t>estos diques en el Mediterr</w:t>
      </w:r>
      <w:r w:rsidR="00CE0D9E" w:rsidRPr="0004231F">
        <w:rPr>
          <w:rFonts w:ascii="Times New Roman" w:hAnsi="Times New Roman" w:cs="Times New Roman"/>
          <w:sz w:val="24"/>
          <w:szCs w:val="24"/>
        </w:rPr>
        <w:t>áneo, debido a las bajas mareas, c</w:t>
      </w:r>
      <w:r w:rsidR="00051EF6" w:rsidRPr="0004231F">
        <w:rPr>
          <w:rFonts w:ascii="Times New Roman" w:hAnsi="Times New Roman" w:cs="Times New Roman"/>
          <w:sz w:val="24"/>
          <w:szCs w:val="24"/>
        </w:rPr>
        <w:t>uestión a la que</w:t>
      </w:r>
      <w:r w:rsidR="003F1D77">
        <w:rPr>
          <w:rFonts w:ascii="Times New Roman" w:hAnsi="Times New Roman" w:cs="Times New Roman"/>
          <w:sz w:val="24"/>
          <w:szCs w:val="24"/>
        </w:rPr>
        <w:t xml:space="preserve"> el</w:t>
      </w:r>
      <w:r w:rsidR="00051EF6" w:rsidRPr="0004231F">
        <w:rPr>
          <w:rFonts w:ascii="Times New Roman" w:hAnsi="Times New Roman" w:cs="Times New Roman"/>
          <w:sz w:val="24"/>
          <w:szCs w:val="24"/>
        </w:rPr>
        <w:t xml:space="preserve"> </w:t>
      </w:r>
      <w:r w:rsidR="00950341">
        <w:rPr>
          <w:rFonts w:ascii="Times New Roman" w:hAnsi="Times New Roman" w:cs="Times New Roman"/>
          <w:sz w:val="24"/>
          <w:szCs w:val="24"/>
        </w:rPr>
        <w:t>ingeniero alicantino</w:t>
      </w:r>
      <w:r w:rsidR="00CE0D9E" w:rsidRPr="0004231F">
        <w:rPr>
          <w:rFonts w:ascii="Times New Roman" w:hAnsi="Times New Roman" w:cs="Times New Roman"/>
          <w:sz w:val="24"/>
          <w:szCs w:val="24"/>
        </w:rPr>
        <w:t xml:space="preserve"> tuvo que </w:t>
      </w:r>
      <w:r w:rsidR="001C706E">
        <w:rPr>
          <w:rFonts w:ascii="Times New Roman" w:hAnsi="Times New Roman" w:cs="Times New Roman"/>
          <w:sz w:val="24"/>
          <w:szCs w:val="24"/>
        </w:rPr>
        <w:t xml:space="preserve">hacer frente </w:t>
      </w:r>
      <w:r w:rsidR="00950341">
        <w:rPr>
          <w:rFonts w:ascii="Times New Roman" w:hAnsi="Times New Roman" w:cs="Times New Roman"/>
          <w:sz w:val="24"/>
          <w:szCs w:val="24"/>
        </w:rPr>
        <w:t>-</w:t>
      </w:r>
      <w:r w:rsidR="001C706E">
        <w:rPr>
          <w:rFonts w:ascii="Times New Roman" w:hAnsi="Times New Roman" w:cs="Times New Roman"/>
          <w:sz w:val="24"/>
          <w:szCs w:val="24"/>
        </w:rPr>
        <w:t>como es el caso del arsenal de Cartagena, en Murcia</w:t>
      </w:r>
      <w:r w:rsidR="00950341">
        <w:rPr>
          <w:rFonts w:ascii="Times New Roman" w:hAnsi="Times New Roman" w:cs="Times New Roman"/>
          <w:sz w:val="24"/>
          <w:szCs w:val="24"/>
        </w:rPr>
        <w:t>-</w:t>
      </w:r>
      <w:r w:rsidR="001C706E">
        <w:rPr>
          <w:rFonts w:ascii="Times New Roman" w:hAnsi="Times New Roman" w:cs="Times New Roman"/>
          <w:sz w:val="24"/>
          <w:szCs w:val="24"/>
        </w:rPr>
        <w:t>.</w:t>
      </w:r>
      <w:r w:rsidR="00CE0D9E" w:rsidRPr="0004231F">
        <w:rPr>
          <w:rFonts w:ascii="Times New Roman" w:hAnsi="Times New Roman" w:cs="Times New Roman"/>
          <w:sz w:val="24"/>
          <w:szCs w:val="24"/>
        </w:rPr>
        <w:t xml:space="preserve"> </w:t>
      </w:r>
      <w:r w:rsidR="009546D6" w:rsidRPr="0004231F">
        <w:rPr>
          <w:rFonts w:ascii="Times New Roman" w:hAnsi="Times New Roman" w:cs="Times New Roman"/>
          <w:sz w:val="24"/>
          <w:szCs w:val="24"/>
        </w:rPr>
        <w:fldChar w:fldCharType="begin"/>
      </w:r>
      <w:r w:rsidR="009546D6" w:rsidRPr="0004231F">
        <w:rPr>
          <w:rFonts w:ascii="Times New Roman" w:hAnsi="Times New Roman" w:cs="Times New Roman"/>
          <w:sz w:val="24"/>
          <w:szCs w:val="24"/>
        </w:rPr>
        <w:instrText xml:space="preserve"> ADDIN ZOTERO_ITEM CSL_CITATION {"citationID":"gvL7KTBD","properties":{"unsorted":false,"formattedCitation":"(Anca Alamillo, 2013)","plainCitation":"(Anca Alamillo, 2013)","noteIndex":0},"citationItems":[{"id":181,"uris":["http://zotero.org/users/12863080/items/PLLNEUJV"],"itemData":{"id":181,"type":"article-journal","container-title":"REVISTA GENERAL DE MARINA","issue":"265","page":"297-312","publisher":"MINISTERIO DE DEFENSA","title":"JORGE JUAN Y SU OBRA EN LOS ARSENALES","volume":"agosto / septiembre","author":[{"family":"Anca Alamillo","given":"Alejandro"}],"issued":{"date-parts":[["2013"]]}}}],"schema":"https://github.com/citation-style-language/schema/raw/master/csl-citation.json"} </w:instrText>
      </w:r>
      <w:r w:rsidR="009546D6" w:rsidRPr="0004231F">
        <w:rPr>
          <w:rFonts w:ascii="Times New Roman" w:hAnsi="Times New Roman" w:cs="Times New Roman"/>
          <w:sz w:val="24"/>
          <w:szCs w:val="24"/>
        </w:rPr>
        <w:fldChar w:fldCharType="separate"/>
      </w:r>
      <w:r w:rsidR="009546D6" w:rsidRPr="0004231F">
        <w:rPr>
          <w:rFonts w:ascii="Calibri" w:hAnsi="Calibri" w:cs="Calibri"/>
          <w:sz w:val="24"/>
        </w:rPr>
        <w:t>(Anca Alamillo, 2013)</w:t>
      </w:r>
      <w:r w:rsidR="009546D6" w:rsidRPr="0004231F">
        <w:rPr>
          <w:rFonts w:ascii="Times New Roman" w:hAnsi="Times New Roman" w:cs="Times New Roman"/>
          <w:sz w:val="24"/>
          <w:szCs w:val="24"/>
        </w:rPr>
        <w:fldChar w:fldCharType="end"/>
      </w:r>
      <w:r w:rsidR="009546D6" w:rsidRPr="0057644A">
        <w:rPr>
          <w:rFonts w:ascii="Times New Roman" w:hAnsi="Times New Roman" w:cs="Times New Roman"/>
          <w:sz w:val="24"/>
          <w:szCs w:val="24"/>
        </w:rPr>
        <w:t>.</w:t>
      </w:r>
    </w:p>
    <w:p w14:paraId="7127D53D" w14:textId="7A2CDF4C" w:rsidR="0057644A" w:rsidRDefault="0057644A" w:rsidP="0057644A">
      <w:pPr>
        <w:spacing w:line="360" w:lineRule="auto"/>
        <w:ind w:firstLine="708"/>
        <w:jc w:val="both"/>
        <w:rPr>
          <w:rFonts w:ascii="Times New Roman" w:hAnsi="Times New Roman" w:cs="Times New Roman"/>
          <w:sz w:val="24"/>
          <w:szCs w:val="24"/>
        </w:rPr>
      </w:pPr>
      <w:r w:rsidRPr="0043671E">
        <w:rPr>
          <w:rFonts w:ascii="Times New Roman" w:hAnsi="Times New Roman" w:cs="Times New Roman"/>
          <w:sz w:val="24"/>
          <w:szCs w:val="24"/>
        </w:rPr>
        <w:t>Para Jorge Juan, la reforma de los arsenales fue el medio para elevar la construcción naval a la categoría de ciencia. En este sentido, impulsó una reconfiguración bajo principios mecánicos que buscaban la firmeza y utilidad de las fábricas.</w:t>
      </w:r>
      <w:r w:rsidR="00950341" w:rsidRPr="0043671E">
        <w:rPr>
          <w:rFonts w:ascii="Times New Roman" w:hAnsi="Times New Roman" w:cs="Times New Roman"/>
          <w:sz w:val="24"/>
          <w:szCs w:val="24"/>
        </w:rPr>
        <w:t xml:space="preserve"> Y</w:t>
      </w:r>
      <w:r w:rsidRPr="0043671E">
        <w:rPr>
          <w:rFonts w:ascii="Times New Roman" w:hAnsi="Times New Roman" w:cs="Times New Roman"/>
          <w:sz w:val="24"/>
          <w:szCs w:val="24"/>
        </w:rPr>
        <w:t xml:space="preserve"> </w:t>
      </w:r>
      <w:r w:rsidR="00950341" w:rsidRPr="0043671E">
        <w:rPr>
          <w:rFonts w:ascii="Times New Roman" w:hAnsi="Times New Roman" w:cs="Times New Roman"/>
          <w:sz w:val="24"/>
          <w:szCs w:val="24"/>
        </w:rPr>
        <w:t>l</w:t>
      </w:r>
      <w:r w:rsidRPr="0043671E">
        <w:rPr>
          <w:rFonts w:ascii="Times New Roman" w:hAnsi="Times New Roman" w:cs="Times New Roman"/>
          <w:sz w:val="24"/>
          <w:szCs w:val="24"/>
        </w:rPr>
        <w:t xml:space="preserve">a introducción de la </w:t>
      </w:r>
      <w:r w:rsidR="00950341" w:rsidRPr="0043671E">
        <w:rPr>
          <w:rFonts w:ascii="Times New Roman" w:hAnsi="Times New Roman" w:cs="Times New Roman"/>
          <w:sz w:val="24"/>
          <w:szCs w:val="24"/>
        </w:rPr>
        <w:t>“</w:t>
      </w:r>
      <w:r w:rsidRPr="0043671E">
        <w:rPr>
          <w:rFonts w:ascii="Times New Roman" w:hAnsi="Times New Roman" w:cs="Times New Roman"/>
          <w:sz w:val="24"/>
          <w:szCs w:val="24"/>
        </w:rPr>
        <w:t>máquina de fuego</w:t>
      </w:r>
      <w:r w:rsidR="00950341" w:rsidRPr="0043671E">
        <w:rPr>
          <w:rFonts w:ascii="Times New Roman" w:hAnsi="Times New Roman" w:cs="Times New Roman"/>
          <w:sz w:val="24"/>
          <w:szCs w:val="24"/>
        </w:rPr>
        <w:t>”</w:t>
      </w:r>
      <w:r w:rsidRPr="0043671E">
        <w:rPr>
          <w:rFonts w:ascii="Times New Roman" w:hAnsi="Times New Roman" w:cs="Times New Roman"/>
          <w:sz w:val="24"/>
          <w:szCs w:val="24"/>
        </w:rPr>
        <w:t xml:space="preserve"> para el agotamiento de los diques constituye el ejemplo más claro de esta visión, pues permitió sustituir el penoso esfuerzo de cientos de hombres por la eficiencia de la mecánica aplicada. (Torrejón Chaves, 2020). Asimismo, esta modernización técnica se apoyó en la normalización de los procesos y la formación de cuerpos facultativos especializados. El marino promovió un sistema de gestión donde los centros de producción funcionaran como unidades de soporte material integradas bajo un control de calidad constante. Bajo su supervisión, se redactaron reglamentos que estandarizaron materiales y herramientas, permitiendo que la Real Armada adoptara un mode</w:t>
      </w:r>
      <w:r w:rsidR="008E1FED" w:rsidRPr="0043671E">
        <w:rPr>
          <w:rFonts w:ascii="Times New Roman" w:hAnsi="Times New Roman" w:cs="Times New Roman"/>
          <w:sz w:val="24"/>
          <w:szCs w:val="24"/>
        </w:rPr>
        <w:t>lo administrativo de vanguardia</w:t>
      </w:r>
      <w:r w:rsidRPr="0043671E">
        <w:rPr>
          <w:rFonts w:ascii="Times New Roman" w:hAnsi="Times New Roman" w:cs="Times New Roman"/>
          <w:sz w:val="24"/>
          <w:szCs w:val="24"/>
        </w:rPr>
        <w:t xml:space="preserve"> (Rodríguez-Villasante Prieto, 2020).</w:t>
      </w:r>
    </w:p>
    <w:p w14:paraId="267F67A3" w14:textId="7CF68088" w:rsidR="00211655" w:rsidRDefault="00211655" w:rsidP="0057644A">
      <w:pPr>
        <w:spacing w:line="360" w:lineRule="auto"/>
        <w:ind w:firstLine="708"/>
        <w:jc w:val="both"/>
        <w:rPr>
          <w:rFonts w:ascii="Times New Roman" w:hAnsi="Times New Roman" w:cs="Times New Roman"/>
          <w:sz w:val="24"/>
          <w:szCs w:val="24"/>
        </w:rPr>
      </w:pPr>
    </w:p>
    <w:p w14:paraId="17ADEEF3" w14:textId="428591D9" w:rsidR="00211655" w:rsidRDefault="00211655" w:rsidP="0057644A">
      <w:pPr>
        <w:spacing w:line="360" w:lineRule="auto"/>
        <w:ind w:firstLine="708"/>
        <w:jc w:val="both"/>
        <w:rPr>
          <w:rFonts w:ascii="Times New Roman" w:hAnsi="Times New Roman" w:cs="Times New Roman"/>
          <w:sz w:val="24"/>
          <w:szCs w:val="24"/>
        </w:rPr>
      </w:pPr>
    </w:p>
    <w:p w14:paraId="193908D4" w14:textId="1E25B8E6" w:rsidR="00211655" w:rsidRPr="0043671E" w:rsidRDefault="00211655" w:rsidP="0057644A">
      <w:pPr>
        <w:spacing w:line="360" w:lineRule="auto"/>
        <w:ind w:firstLine="708"/>
        <w:jc w:val="both"/>
        <w:rPr>
          <w:rFonts w:ascii="Times New Roman" w:hAnsi="Times New Roman" w:cs="Times New Roman"/>
          <w:sz w:val="24"/>
          <w:szCs w:val="24"/>
        </w:rPr>
      </w:pPr>
      <w:r>
        <w:rPr>
          <w:rFonts w:ascii="Times New Roman" w:hAnsi="Times New Roman" w:cs="Times New Roman"/>
          <w:noProof/>
          <w:sz w:val="24"/>
          <w:szCs w:val="24"/>
          <w:lang w:eastAsia="es-ES"/>
        </w:rPr>
        <w:lastRenderedPageBreak/>
        <w:drawing>
          <wp:anchor distT="0" distB="0" distL="114300" distR="114300" simplePos="0" relativeHeight="251667456" behindDoc="0" locked="0" layoutInCell="1" allowOverlap="1" wp14:anchorId="73343367" wp14:editId="034EFA33">
            <wp:simplePos x="0" y="0"/>
            <wp:positionH relativeFrom="column">
              <wp:posOffset>85725</wp:posOffset>
            </wp:positionH>
            <wp:positionV relativeFrom="paragraph">
              <wp:posOffset>6985</wp:posOffset>
            </wp:positionV>
            <wp:extent cx="5400040" cy="475234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named.jpg"/>
                    <pic:cNvPicPr/>
                  </pic:nvPicPr>
                  <pic:blipFill>
                    <a:blip r:embed="rId12">
                      <a:extLst>
                        <a:ext uri="{28A0092B-C50C-407E-A947-70E740481C1C}">
                          <a14:useLocalDpi xmlns:a14="http://schemas.microsoft.com/office/drawing/2010/main" val="0"/>
                        </a:ext>
                      </a:extLst>
                    </a:blip>
                    <a:stretch>
                      <a:fillRect/>
                    </a:stretch>
                  </pic:blipFill>
                  <pic:spPr>
                    <a:xfrm>
                      <a:off x="0" y="0"/>
                      <a:ext cx="5400040" cy="4752340"/>
                    </a:xfrm>
                    <a:prstGeom prst="rect">
                      <a:avLst/>
                    </a:prstGeom>
                  </pic:spPr>
                </pic:pic>
              </a:graphicData>
            </a:graphic>
          </wp:anchor>
        </w:drawing>
      </w:r>
    </w:p>
    <w:p w14:paraId="65CC92C3" w14:textId="606496A2" w:rsidR="00147364" w:rsidRDefault="00147364" w:rsidP="00950341">
      <w:pPr>
        <w:spacing w:line="360" w:lineRule="auto"/>
        <w:jc w:val="both"/>
        <w:rPr>
          <w:rFonts w:ascii="Times New Roman" w:hAnsi="Times New Roman" w:cs="Times New Roman"/>
          <w:color w:val="FF0000"/>
          <w:sz w:val="24"/>
          <w:szCs w:val="24"/>
        </w:rPr>
      </w:pPr>
    </w:p>
    <w:p w14:paraId="0DF3B579" w14:textId="5156AE14" w:rsidR="00856554" w:rsidRDefault="00856554" w:rsidP="00950341">
      <w:pPr>
        <w:spacing w:line="360" w:lineRule="auto"/>
        <w:jc w:val="both"/>
        <w:rPr>
          <w:rFonts w:ascii="Times New Roman" w:hAnsi="Times New Roman" w:cs="Times New Roman"/>
          <w:color w:val="FF0000"/>
          <w:sz w:val="24"/>
          <w:szCs w:val="24"/>
        </w:rPr>
      </w:pPr>
    </w:p>
    <w:p w14:paraId="05610764" w14:textId="5C0D5CBC" w:rsidR="00211655" w:rsidRDefault="00211655" w:rsidP="00950341">
      <w:pPr>
        <w:spacing w:line="360" w:lineRule="auto"/>
        <w:jc w:val="both"/>
        <w:rPr>
          <w:rFonts w:ascii="Times New Roman" w:hAnsi="Times New Roman" w:cs="Times New Roman"/>
          <w:color w:val="FF0000"/>
          <w:sz w:val="24"/>
          <w:szCs w:val="24"/>
        </w:rPr>
      </w:pPr>
    </w:p>
    <w:p w14:paraId="07AB85B2" w14:textId="0DA1470F" w:rsidR="00211655" w:rsidRDefault="00211655" w:rsidP="00950341">
      <w:pPr>
        <w:spacing w:line="360" w:lineRule="auto"/>
        <w:jc w:val="both"/>
        <w:rPr>
          <w:rFonts w:ascii="Times New Roman" w:hAnsi="Times New Roman" w:cs="Times New Roman"/>
          <w:color w:val="FF0000"/>
          <w:sz w:val="24"/>
          <w:szCs w:val="24"/>
        </w:rPr>
      </w:pPr>
    </w:p>
    <w:p w14:paraId="7F2FB169" w14:textId="5815C401" w:rsidR="00211655" w:rsidRDefault="00211655" w:rsidP="00950341">
      <w:pPr>
        <w:spacing w:line="360" w:lineRule="auto"/>
        <w:jc w:val="both"/>
        <w:rPr>
          <w:rFonts w:ascii="Times New Roman" w:hAnsi="Times New Roman" w:cs="Times New Roman"/>
          <w:color w:val="FF0000"/>
          <w:sz w:val="24"/>
          <w:szCs w:val="24"/>
        </w:rPr>
      </w:pPr>
    </w:p>
    <w:p w14:paraId="560D3985" w14:textId="389785DB" w:rsidR="00211655" w:rsidRDefault="00211655" w:rsidP="00950341">
      <w:pPr>
        <w:spacing w:line="360" w:lineRule="auto"/>
        <w:jc w:val="both"/>
        <w:rPr>
          <w:rFonts w:ascii="Times New Roman" w:hAnsi="Times New Roman" w:cs="Times New Roman"/>
          <w:color w:val="FF0000"/>
          <w:sz w:val="24"/>
          <w:szCs w:val="24"/>
        </w:rPr>
      </w:pPr>
    </w:p>
    <w:p w14:paraId="27F701F2" w14:textId="6EABB2ED" w:rsidR="00211655" w:rsidRDefault="00211655" w:rsidP="00950341">
      <w:pPr>
        <w:spacing w:line="360" w:lineRule="auto"/>
        <w:jc w:val="both"/>
        <w:rPr>
          <w:rFonts w:ascii="Times New Roman" w:hAnsi="Times New Roman" w:cs="Times New Roman"/>
          <w:color w:val="FF0000"/>
          <w:sz w:val="24"/>
          <w:szCs w:val="24"/>
        </w:rPr>
      </w:pPr>
    </w:p>
    <w:p w14:paraId="4BFC19EB" w14:textId="5EC6E0CB" w:rsidR="00211655" w:rsidRDefault="00211655" w:rsidP="00950341">
      <w:pPr>
        <w:spacing w:line="360" w:lineRule="auto"/>
        <w:jc w:val="both"/>
        <w:rPr>
          <w:rFonts w:ascii="Times New Roman" w:hAnsi="Times New Roman" w:cs="Times New Roman"/>
          <w:color w:val="FF0000"/>
          <w:sz w:val="24"/>
          <w:szCs w:val="24"/>
        </w:rPr>
      </w:pPr>
    </w:p>
    <w:p w14:paraId="0EAAC43C" w14:textId="06478C77" w:rsidR="00211655" w:rsidRDefault="00211655" w:rsidP="00950341">
      <w:pPr>
        <w:spacing w:line="360" w:lineRule="auto"/>
        <w:jc w:val="both"/>
        <w:rPr>
          <w:rFonts w:ascii="Times New Roman" w:hAnsi="Times New Roman" w:cs="Times New Roman"/>
          <w:color w:val="FF0000"/>
          <w:sz w:val="24"/>
          <w:szCs w:val="24"/>
        </w:rPr>
      </w:pPr>
    </w:p>
    <w:p w14:paraId="01E4616A" w14:textId="71FD5EA8" w:rsidR="00211655" w:rsidRDefault="00211655" w:rsidP="00950341">
      <w:pPr>
        <w:spacing w:line="360" w:lineRule="auto"/>
        <w:jc w:val="both"/>
        <w:rPr>
          <w:rFonts w:ascii="Times New Roman" w:hAnsi="Times New Roman" w:cs="Times New Roman"/>
          <w:color w:val="FF0000"/>
          <w:sz w:val="24"/>
          <w:szCs w:val="24"/>
        </w:rPr>
      </w:pPr>
    </w:p>
    <w:p w14:paraId="202540CE" w14:textId="6B0843FA" w:rsidR="00211655" w:rsidRDefault="00211655" w:rsidP="00950341">
      <w:pPr>
        <w:spacing w:line="360" w:lineRule="auto"/>
        <w:jc w:val="both"/>
        <w:rPr>
          <w:rFonts w:ascii="Times New Roman" w:hAnsi="Times New Roman" w:cs="Times New Roman"/>
          <w:color w:val="FF0000"/>
          <w:sz w:val="24"/>
          <w:szCs w:val="24"/>
        </w:rPr>
      </w:pPr>
    </w:p>
    <w:p w14:paraId="5B355A06" w14:textId="64D9BADB" w:rsidR="00211655" w:rsidRDefault="00211655" w:rsidP="00950341">
      <w:pPr>
        <w:spacing w:line="360" w:lineRule="auto"/>
        <w:jc w:val="both"/>
        <w:rPr>
          <w:rFonts w:ascii="Times New Roman" w:hAnsi="Times New Roman" w:cs="Times New Roman"/>
          <w:color w:val="FF0000"/>
          <w:sz w:val="24"/>
          <w:szCs w:val="24"/>
        </w:rPr>
      </w:pPr>
    </w:p>
    <w:p w14:paraId="520A04D9" w14:textId="453B2341" w:rsidR="00211655" w:rsidRPr="009C0BFD" w:rsidRDefault="00211655" w:rsidP="00211655">
      <w:pPr>
        <w:spacing w:line="360" w:lineRule="auto"/>
        <w:jc w:val="center"/>
        <w:rPr>
          <w:rFonts w:ascii="Times New Roman" w:hAnsi="Times New Roman" w:cs="Times New Roman"/>
          <w:i/>
          <w:szCs w:val="24"/>
        </w:rPr>
      </w:pPr>
      <w:r w:rsidRPr="009C0BFD">
        <w:rPr>
          <w:rFonts w:ascii="Times New Roman" w:hAnsi="Times New Roman" w:cs="Times New Roman"/>
          <w:i/>
          <w:szCs w:val="24"/>
        </w:rPr>
        <w:t>Máquina de vapor atmosférica representada e</w:t>
      </w:r>
      <w:r w:rsidR="00C67E94">
        <w:rPr>
          <w:rFonts w:ascii="Times New Roman" w:hAnsi="Times New Roman" w:cs="Times New Roman"/>
          <w:i/>
          <w:szCs w:val="24"/>
        </w:rPr>
        <w:t>n perspectiva y armada, por</w:t>
      </w:r>
      <w:r w:rsidRPr="009C0BFD">
        <w:rPr>
          <w:rFonts w:ascii="Times New Roman" w:hAnsi="Times New Roman" w:cs="Times New Roman"/>
          <w:i/>
          <w:szCs w:val="24"/>
        </w:rPr>
        <w:t xml:space="preserve"> Benito </w:t>
      </w:r>
      <w:r w:rsidR="00C67E94">
        <w:rPr>
          <w:rFonts w:ascii="Times New Roman" w:hAnsi="Times New Roman" w:cs="Times New Roman"/>
          <w:i/>
          <w:szCs w:val="24"/>
        </w:rPr>
        <w:t>Bails</w:t>
      </w:r>
      <w:r w:rsidRPr="009C0BFD">
        <w:rPr>
          <w:rFonts w:ascii="Times New Roman" w:hAnsi="Times New Roman" w:cs="Times New Roman"/>
          <w:i/>
          <w:szCs w:val="24"/>
        </w:rPr>
        <w:t xml:space="preserve"> </w:t>
      </w:r>
      <w:r w:rsidR="00C67E94">
        <w:rPr>
          <w:rFonts w:ascii="Times New Roman" w:hAnsi="Times New Roman" w:cs="Times New Roman"/>
          <w:i/>
          <w:szCs w:val="24"/>
        </w:rPr>
        <w:t>(</w:t>
      </w:r>
      <w:r w:rsidRPr="009C0BFD">
        <w:rPr>
          <w:rFonts w:ascii="Times New Roman" w:hAnsi="Times New Roman" w:cs="Times New Roman"/>
          <w:i/>
          <w:szCs w:val="24"/>
        </w:rPr>
        <w:t>1793</w:t>
      </w:r>
      <w:r w:rsidR="00C67E94">
        <w:rPr>
          <w:rFonts w:ascii="Times New Roman" w:hAnsi="Times New Roman" w:cs="Times New Roman"/>
          <w:i/>
          <w:szCs w:val="24"/>
        </w:rPr>
        <w:t>)</w:t>
      </w:r>
      <w:r w:rsidR="009C0BFD">
        <w:rPr>
          <w:rFonts w:ascii="Times New Roman" w:hAnsi="Times New Roman" w:cs="Times New Roman"/>
          <w:i/>
          <w:szCs w:val="24"/>
        </w:rPr>
        <w:t>.</w:t>
      </w:r>
    </w:p>
    <w:p w14:paraId="0A3EFB97" w14:textId="2958FDC0" w:rsidR="00211655" w:rsidRPr="0057644A" w:rsidRDefault="00211655" w:rsidP="00950341">
      <w:pPr>
        <w:spacing w:line="360" w:lineRule="auto"/>
        <w:jc w:val="both"/>
        <w:rPr>
          <w:rFonts w:ascii="Times New Roman" w:hAnsi="Times New Roman" w:cs="Times New Roman"/>
          <w:color w:val="FF0000"/>
          <w:sz w:val="24"/>
          <w:szCs w:val="24"/>
        </w:rPr>
      </w:pPr>
    </w:p>
    <w:p w14:paraId="34A12F7A" w14:textId="77777777" w:rsidR="00420D86" w:rsidRPr="00420D86" w:rsidRDefault="00420D86" w:rsidP="00987818">
      <w:pPr>
        <w:spacing w:line="360" w:lineRule="auto"/>
        <w:jc w:val="both"/>
        <w:rPr>
          <w:rFonts w:ascii="Times New Roman" w:hAnsi="Times New Roman" w:cs="Times New Roman"/>
          <w:b/>
          <w:sz w:val="28"/>
          <w:szCs w:val="24"/>
        </w:rPr>
      </w:pPr>
      <w:r w:rsidRPr="00420D86">
        <w:rPr>
          <w:rFonts w:ascii="Times New Roman" w:hAnsi="Times New Roman" w:cs="Times New Roman"/>
          <w:b/>
          <w:sz w:val="24"/>
        </w:rPr>
        <w:t>3.2 Intervenciones en Cartagena</w:t>
      </w:r>
    </w:p>
    <w:p w14:paraId="26A719E3" w14:textId="59948736" w:rsidR="00420D86" w:rsidRDefault="001C706E" w:rsidP="0004231F">
      <w:pPr>
        <w:spacing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sz w:val="24"/>
          <w:szCs w:val="24"/>
        </w:rPr>
        <w:t>A pesar de que</w:t>
      </w:r>
      <w:r w:rsidR="00AA1E81">
        <w:rPr>
          <w:rFonts w:ascii="Times New Roman" w:hAnsi="Times New Roman" w:cs="Times New Roman"/>
          <w:sz w:val="24"/>
          <w:szCs w:val="24"/>
        </w:rPr>
        <w:t xml:space="preserve"> las obras iniciales corrían a cargo de Sebastián Feringán, en 1750 Jorge Juan fue enviado por el rey a Cartagena, cumpliendo con la petición del </w:t>
      </w:r>
      <w:r w:rsidR="009651F1">
        <w:rPr>
          <w:rFonts w:ascii="Times New Roman" w:hAnsi="Times New Roman" w:cs="Times New Roman"/>
          <w:sz w:val="24"/>
          <w:szCs w:val="24"/>
        </w:rPr>
        <w:t>marqué</w:t>
      </w:r>
      <w:r>
        <w:rPr>
          <w:rFonts w:ascii="Times New Roman" w:hAnsi="Times New Roman" w:cs="Times New Roman"/>
          <w:sz w:val="24"/>
          <w:szCs w:val="24"/>
        </w:rPr>
        <w:t>s</w:t>
      </w:r>
      <w:r w:rsidR="00AA1E81">
        <w:rPr>
          <w:rFonts w:ascii="Times New Roman" w:hAnsi="Times New Roman" w:cs="Times New Roman"/>
          <w:sz w:val="24"/>
          <w:szCs w:val="24"/>
        </w:rPr>
        <w:t xml:space="preserve"> de Ensenada. Su objetivo era reelaborar parte del diseño del arsenal, incluyendo dos diques secos. Sin embargo, pronto surgieron las desavenenc</w:t>
      </w:r>
      <w:r w:rsidR="0004231F">
        <w:rPr>
          <w:rFonts w:ascii="Times New Roman" w:hAnsi="Times New Roman" w:cs="Times New Roman"/>
          <w:sz w:val="24"/>
          <w:szCs w:val="24"/>
        </w:rPr>
        <w:t>ias entre Feringán y Santacilia, que se resolvieron de la siguiente manera: l</w:t>
      </w:r>
      <w:r w:rsidR="00AA1E81">
        <w:rPr>
          <w:rFonts w:ascii="Times New Roman" w:hAnsi="Times New Roman" w:cs="Times New Roman"/>
          <w:sz w:val="24"/>
          <w:szCs w:val="24"/>
        </w:rPr>
        <w:t xml:space="preserve">as peticiones </w:t>
      </w:r>
      <w:r w:rsidR="0004231F">
        <w:rPr>
          <w:rFonts w:ascii="Times New Roman" w:hAnsi="Times New Roman" w:cs="Times New Roman"/>
          <w:sz w:val="24"/>
          <w:szCs w:val="24"/>
        </w:rPr>
        <w:t>del marino alicantino</w:t>
      </w:r>
      <w:r w:rsidR="00AA1E81">
        <w:rPr>
          <w:rFonts w:ascii="Times New Roman" w:hAnsi="Times New Roman" w:cs="Times New Roman"/>
          <w:sz w:val="24"/>
          <w:szCs w:val="24"/>
        </w:rPr>
        <w:t xml:space="preserve"> </w:t>
      </w:r>
      <w:r w:rsidR="00950341">
        <w:rPr>
          <w:rFonts w:ascii="Times New Roman" w:hAnsi="Times New Roman" w:cs="Times New Roman"/>
          <w:sz w:val="24"/>
          <w:szCs w:val="24"/>
        </w:rPr>
        <w:t>-</w:t>
      </w:r>
      <w:r w:rsidR="00AA1E81">
        <w:rPr>
          <w:rFonts w:ascii="Times New Roman" w:hAnsi="Times New Roman" w:cs="Times New Roman"/>
          <w:sz w:val="24"/>
          <w:szCs w:val="24"/>
        </w:rPr>
        <w:t xml:space="preserve">en relación a </w:t>
      </w:r>
      <w:r w:rsidR="009651F1">
        <w:rPr>
          <w:rFonts w:ascii="Times New Roman" w:hAnsi="Times New Roman" w:cs="Times New Roman"/>
          <w:sz w:val="24"/>
          <w:szCs w:val="24"/>
        </w:rPr>
        <w:t xml:space="preserve">los </w:t>
      </w:r>
      <w:r w:rsidR="00AA1E81">
        <w:rPr>
          <w:rFonts w:ascii="Times New Roman" w:hAnsi="Times New Roman" w:cs="Times New Roman"/>
          <w:sz w:val="24"/>
          <w:szCs w:val="24"/>
        </w:rPr>
        <w:t>cambios en el diseño del arsenal</w:t>
      </w:r>
      <w:r w:rsidR="00950341">
        <w:rPr>
          <w:rFonts w:ascii="Times New Roman" w:hAnsi="Times New Roman" w:cs="Times New Roman"/>
          <w:sz w:val="24"/>
          <w:szCs w:val="24"/>
        </w:rPr>
        <w:t>-</w:t>
      </w:r>
      <w:r w:rsidR="00AA1E81">
        <w:rPr>
          <w:rFonts w:ascii="Times New Roman" w:hAnsi="Times New Roman" w:cs="Times New Roman"/>
          <w:sz w:val="24"/>
          <w:szCs w:val="24"/>
        </w:rPr>
        <w:t xml:space="preserve"> fueron aceptadas por el rey, aunque para evitar problemas, quedaron a cargo de </w:t>
      </w:r>
      <w:r w:rsidR="00243D2C">
        <w:rPr>
          <w:rFonts w:ascii="Times New Roman" w:hAnsi="Times New Roman" w:cs="Times New Roman"/>
          <w:sz w:val="24"/>
          <w:szCs w:val="24"/>
        </w:rPr>
        <w:t>Feringán</w:t>
      </w:r>
      <w:r w:rsidR="00AA1E81">
        <w:rPr>
          <w:rFonts w:ascii="Times New Roman" w:hAnsi="Times New Roman" w:cs="Times New Roman"/>
          <w:sz w:val="24"/>
          <w:szCs w:val="24"/>
        </w:rPr>
        <w:t xml:space="preserve">. </w:t>
      </w:r>
      <w:r w:rsidR="007C320E">
        <w:rPr>
          <w:rFonts w:ascii="Times New Roman" w:hAnsi="Times New Roman" w:cs="Times New Roman"/>
          <w:sz w:val="24"/>
          <w:szCs w:val="24"/>
        </w:rPr>
        <w:t xml:space="preserve">Más adelante, hacia 1754, regresó a </w:t>
      </w:r>
      <w:r w:rsidR="0004231F">
        <w:rPr>
          <w:rFonts w:ascii="Times New Roman" w:hAnsi="Times New Roman" w:cs="Times New Roman"/>
          <w:sz w:val="24"/>
          <w:szCs w:val="24"/>
        </w:rPr>
        <w:t>la ciudad</w:t>
      </w:r>
      <w:r w:rsidR="007C320E">
        <w:rPr>
          <w:rFonts w:ascii="Times New Roman" w:hAnsi="Times New Roman" w:cs="Times New Roman"/>
          <w:sz w:val="24"/>
          <w:szCs w:val="24"/>
        </w:rPr>
        <w:t xml:space="preserve"> para revisar las construcciones que estaban a su car</w:t>
      </w:r>
      <w:r w:rsidR="00E6513C">
        <w:rPr>
          <w:rFonts w:ascii="Times New Roman" w:hAnsi="Times New Roman" w:cs="Times New Roman"/>
          <w:sz w:val="24"/>
          <w:szCs w:val="24"/>
        </w:rPr>
        <w:t xml:space="preserve">go, </w:t>
      </w:r>
      <w:r w:rsidR="0004231F">
        <w:rPr>
          <w:rFonts w:ascii="Times New Roman" w:hAnsi="Times New Roman" w:cs="Times New Roman"/>
          <w:sz w:val="24"/>
          <w:szCs w:val="24"/>
        </w:rPr>
        <w:t xml:space="preserve">proceso que se volvió a repetir en </w:t>
      </w:r>
      <w:r w:rsidR="00E6513C">
        <w:rPr>
          <w:rFonts w:ascii="Times New Roman" w:hAnsi="Times New Roman" w:cs="Times New Roman"/>
          <w:sz w:val="24"/>
          <w:szCs w:val="24"/>
        </w:rPr>
        <w:t xml:space="preserve">1759 </w:t>
      </w:r>
      <w:r w:rsidR="00E6513C">
        <w:rPr>
          <w:rFonts w:ascii="Times New Roman" w:hAnsi="Times New Roman" w:cs="Times New Roman"/>
          <w:color w:val="000000" w:themeColor="text1"/>
          <w:sz w:val="24"/>
          <w:szCs w:val="24"/>
        </w:rPr>
        <w:fldChar w:fldCharType="begin"/>
      </w:r>
      <w:r w:rsidR="005A6744">
        <w:rPr>
          <w:rFonts w:ascii="Times New Roman" w:hAnsi="Times New Roman" w:cs="Times New Roman"/>
          <w:color w:val="000000" w:themeColor="text1"/>
          <w:sz w:val="24"/>
          <w:szCs w:val="24"/>
        </w:rPr>
        <w:instrText xml:space="preserve"> ADDIN ZOTERO_ITEM CSL_CITATION {"citationID":"0uNcMLeu","properties":{"unsorted":false,"formattedCitation":"(Anca Alamillo, 2013)","plainCitation":"(Anca Alamillo, 2013)","noteIndex":0},"citationItems":[{"id":181,"uris":["http://zotero.org/users/12863080/items/PLLNEUJV"],"itemData":{"id":181,"type":"article-journal","container-title":"REVISTA GENERAL DE MARINA","issue":"265","page":"297-312","publisher":"MINISTERIO DE DEFENSA","title":"JORGE JUAN Y SU OBRA EN LOS ARSENALES","volume":"agosto / septiembre","author":[{"family":"Anca Alamillo","given":"Alejandro"}],"issued":{"date-parts":[["2013"]]}}}],"schema":"https://github.com/citation-style-language/schema/raw/master/csl-citation.json"} </w:instrText>
      </w:r>
      <w:r w:rsidR="00E6513C">
        <w:rPr>
          <w:rFonts w:ascii="Times New Roman" w:hAnsi="Times New Roman" w:cs="Times New Roman"/>
          <w:color w:val="000000" w:themeColor="text1"/>
          <w:sz w:val="24"/>
          <w:szCs w:val="24"/>
        </w:rPr>
        <w:fldChar w:fldCharType="separate"/>
      </w:r>
      <w:r w:rsidR="00E6513C" w:rsidRPr="009546D6">
        <w:rPr>
          <w:rFonts w:ascii="Calibri" w:hAnsi="Calibri" w:cs="Calibri"/>
          <w:sz w:val="24"/>
        </w:rPr>
        <w:t>(Anca Alamillo, 2013)</w:t>
      </w:r>
      <w:r w:rsidR="00E6513C">
        <w:rPr>
          <w:rFonts w:ascii="Times New Roman" w:hAnsi="Times New Roman" w:cs="Times New Roman"/>
          <w:color w:val="000000" w:themeColor="text1"/>
          <w:sz w:val="24"/>
          <w:szCs w:val="24"/>
        </w:rPr>
        <w:fldChar w:fldCharType="end"/>
      </w:r>
      <w:r w:rsidR="00E6513C">
        <w:rPr>
          <w:rFonts w:ascii="Times New Roman" w:hAnsi="Times New Roman" w:cs="Times New Roman"/>
          <w:color w:val="000000" w:themeColor="text1"/>
          <w:sz w:val="24"/>
          <w:szCs w:val="24"/>
        </w:rPr>
        <w:t>.</w:t>
      </w:r>
    </w:p>
    <w:p w14:paraId="32140A65" w14:textId="77777777" w:rsidR="00BC7349" w:rsidRDefault="00BC7349" w:rsidP="0004231F">
      <w:pPr>
        <w:spacing w:line="360" w:lineRule="auto"/>
        <w:ind w:firstLine="708"/>
        <w:jc w:val="both"/>
        <w:rPr>
          <w:rFonts w:ascii="Times New Roman" w:hAnsi="Times New Roman" w:cs="Times New Roman"/>
          <w:color w:val="000000" w:themeColor="text1"/>
          <w:sz w:val="24"/>
          <w:szCs w:val="24"/>
        </w:rPr>
      </w:pPr>
    </w:p>
    <w:p w14:paraId="5AB83C2D" w14:textId="77777777" w:rsidR="004C2BC9" w:rsidRDefault="004C2BC9" w:rsidP="0004231F">
      <w:pPr>
        <w:spacing w:line="360" w:lineRule="auto"/>
        <w:ind w:firstLine="708"/>
        <w:jc w:val="both"/>
        <w:rPr>
          <w:rFonts w:ascii="Times New Roman" w:hAnsi="Times New Roman" w:cs="Times New Roman"/>
          <w:color w:val="000000" w:themeColor="text1"/>
          <w:sz w:val="24"/>
          <w:szCs w:val="24"/>
        </w:rPr>
      </w:pPr>
    </w:p>
    <w:p w14:paraId="4A8F243C" w14:textId="16D2A388" w:rsidR="008B5DE9" w:rsidRDefault="0057644A" w:rsidP="0004231F">
      <w:pPr>
        <w:spacing w:line="360" w:lineRule="auto"/>
        <w:ind w:firstLine="708"/>
        <w:jc w:val="both"/>
        <w:rPr>
          <w:rFonts w:ascii="Times New Roman" w:hAnsi="Times New Roman" w:cs="Times New Roman"/>
          <w:color w:val="000000" w:themeColor="text1"/>
          <w:sz w:val="24"/>
          <w:szCs w:val="24"/>
        </w:rPr>
      </w:pPr>
      <w:r w:rsidRPr="008B5DE9">
        <w:rPr>
          <w:rFonts w:ascii="Times New Roman" w:hAnsi="Times New Roman" w:cs="Times New Roman"/>
          <w:noProof/>
          <w:sz w:val="24"/>
          <w:szCs w:val="24"/>
          <w:lang w:eastAsia="es-ES"/>
        </w:rPr>
        <w:lastRenderedPageBreak/>
        <w:drawing>
          <wp:anchor distT="0" distB="0" distL="114300" distR="114300" simplePos="0" relativeHeight="251663360" behindDoc="0" locked="0" layoutInCell="1" allowOverlap="1" wp14:anchorId="50140B53" wp14:editId="76EF5B71">
            <wp:simplePos x="0" y="0"/>
            <wp:positionH relativeFrom="margin">
              <wp:posOffset>-257175</wp:posOffset>
            </wp:positionH>
            <wp:positionV relativeFrom="paragraph">
              <wp:posOffset>37465</wp:posOffset>
            </wp:positionV>
            <wp:extent cx="6050280" cy="3737026"/>
            <wp:effectExtent l="0" t="0" r="7620" b="0"/>
            <wp:wrapNone/>
            <wp:docPr id="21" name="Imagen 21" descr="Archivo:Cartagena Arsenal 1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rchivo:Cartagena Arsenal 179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9827" cy="37429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63123E" w14:textId="23A74AFC"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182D78BF" w14:textId="62161315"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5C526758" w14:textId="17AB27CD"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1E6FC3B9" w14:textId="265DE397"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7AF0E4E1" w14:textId="24F1A9F8"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66124BC9" w14:textId="7B9C1ADA"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2EBF2604" w14:textId="67ABF55A"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4AF0770B" w14:textId="468B7B2C" w:rsidR="008B5DE9" w:rsidRDefault="008B5DE9" w:rsidP="0004231F">
      <w:pPr>
        <w:spacing w:line="360" w:lineRule="auto"/>
        <w:ind w:firstLine="708"/>
        <w:jc w:val="both"/>
        <w:rPr>
          <w:rFonts w:ascii="Times New Roman" w:hAnsi="Times New Roman" w:cs="Times New Roman"/>
          <w:color w:val="000000" w:themeColor="text1"/>
          <w:sz w:val="24"/>
          <w:szCs w:val="24"/>
        </w:rPr>
      </w:pPr>
    </w:p>
    <w:p w14:paraId="6CF7A820" w14:textId="77777777" w:rsidR="00BC7349" w:rsidRDefault="00BC7349" w:rsidP="008B5DE9">
      <w:pPr>
        <w:spacing w:line="360" w:lineRule="auto"/>
        <w:ind w:firstLine="708"/>
        <w:jc w:val="center"/>
        <w:rPr>
          <w:rFonts w:ascii="Times New Roman" w:hAnsi="Times New Roman" w:cs="Times New Roman"/>
          <w:i/>
          <w:color w:val="000000" w:themeColor="text1"/>
          <w:szCs w:val="24"/>
        </w:rPr>
      </w:pPr>
    </w:p>
    <w:p w14:paraId="3CC1644E" w14:textId="77777777" w:rsidR="00BC7349" w:rsidRDefault="00BC7349" w:rsidP="008B5DE9">
      <w:pPr>
        <w:spacing w:line="360" w:lineRule="auto"/>
        <w:ind w:firstLine="708"/>
        <w:jc w:val="center"/>
        <w:rPr>
          <w:rFonts w:ascii="Times New Roman" w:hAnsi="Times New Roman" w:cs="Times New Roman"/>
          <w:i/>
          <w:color w:val="000000" w:themeColor="text1"/>
          <w:szCs w:val="24"/>
        </w:rPr>
      </w:pPr>
    </w:p>
    <w:p w14:paraId="700131E8" w14:textId="39102DFF" w:rsidR="008B5DE9" w:rsidRDefault="008B5DE9" w:rsidP="008B5DE9">
      <w:pPr>
        <w:spacing w:line="360" w:lineRule="auto"/>
        <w:ind w:firstLine="708"/>
        <w:jc w:val="center"/>
        <w:rPr>
          <w:rFonts w:ascii="Times New Roman" w:hAnsi="Times New Roman" w:cs="Times New Roman"/>
          <w:i/>
          <w:color w:val="000000" w:themeColor="text1"/>
          <w:szCs w:val="24"/>
        </w:rPr>
      </w:pPr>
      <w:r w:rsidRPr="008B5DE9">
        <w:rPr>
          <w:rFonts w:ascii="Times New Roman" w:hAnsi="Times New Roman" w:cs="Times New Roman"/>
          <w:i/>
          <w:color w:val="000000" w:themeColor="text1"/>
          <w:szCs w:val="24"/>
        </w:rPr>
        <w:t>Plano de la Plaza de Cartagena y su Arsenal, (1799).</w:t>
      </w:r>
    </w:p>
    <w:p w14:paraId="096E24E8" w14:textId="7180888D" w:rsidR="0057644A" w:rsidRPr="0043671E" w:rsidRDefault="0057644A" w:rsidP="0057644A">
      <w:pPr>
        <w:spacing w:after="0" w:line="360" w:lineRule="auto"/>
        <w:ind w:firstLine="708"/>
        <w:jc w:val="both"/>
        <w:rPr>
          <w:rFonts w:ascii="Times New Roman" w:eastAsia="Times New Roman" w:hAnsi="Times New Roman" w:cs="Times New Roman"/>
          <w:sz w:val="24"/>
          <w:szCs w:val="24"/>
          <w:lang w:eastAsia="es-ES"/>
        </w:rPr>
      </w:pPr>
      <w:r w:rsidRPr="0043671E">
        <w:rPr>
          <w:rFonts w:ascii="Times New Roman" w:eastAsia="Times New Roman" w:hAnsi="Times New Roman" w:cs="Times New Roman"/>
          <w:sz w:val="24"/>
          <w:szCs w:val="24"/>
          <w:lang w:eastAsia="es-ES"/>
        </w:rPr>
        <w:t>En Cartagena, la labor de Santacilia cristalizó en la redacción del cuarto proyecto director de 1751, que reorganizó la dársena para superar la i</w:t>
      </w:r>
      <w:r w:rsidR="00704A5F">
        <w:rPr>
          <w:rFonts w:ascii="Times New Roman" w:eastAsia="Times New Roman" w:hAnsi="Times New Roman" w:cs="Times New Roman"/>
          <w:sz w:val="24"/>
          <w:szCs w:val="24"/>
          <w:lang w:eastAsia="es-ES"/>
        </w:rPr>
        <w:t>nestabilidad del terreno en el m</w:t>
      </w:r>
      <w:r w:rsidRPr="0043671E">
        <w:rPr>
          <w:rFonts w:ascii="Times New Roman" w:eastAsia="Times New Roman" w:hAnsi="Times New Roman" w:cs="Times New Roman"/>
          <w:sz w:val="24"/>
          <w:szCs w:val="24"/>
          <w:lang w:eastAsia="es-ES"/>
        </w:rPr>
        <w:t>ar de Mandarache. El diseño, marcado por un rigor geométrico académico, incluyó dos diques secos y gradas comunicadas estratégicamente por canales, buscando una funcionalidad que evitara la colmatación por fango. Esta intervención garantizó que la base naval de Levante fuera un refer</w:t>
      </w:r>
      <w:r w:rsidR="008E1FED" w:rsidRPr="0043671E">
        <w:rPr>
          <w:rFonts w:ascii="Times New Roman" w:eastAsia="Times New Roman" w:hAnsi="Times New Roman" w:cs="Times New Roman"/>
          <w:sz w:val="24"/>
          <w:szCs w:val="24"/>
          <w:lang w:eastAsia="es-ES"/>
        </w:rPr>
        <w:t>ente de operatividad científica</w:t>
      </w:r>
      <w:r w:rsidRPr="0043671E">
        <w:rPr>
          <w:rFonts w:ascii="Times New Roman" w:eastAsia="Times New Roman" w:hAnsi="Times New Roman" w:cs="Times New Roman"/>
          <w:sz w:val="24"/>
          <w:szCs w:val="24"/>
          <w:lang w:eastAsia="es-ES"/>
        </w:rPr>
        <w:t xml:space="preserve"> (Peñalver Martínez, 2012).</w:t>
      </w:r>
    </w:p>
    <w:p w14:paraId="5FA3F8F6" w14:textId="02C58BBE" w:rsidR="008B5DE9" w:rsidRPr="0043671E" w:rsidRDefault="0057644A" w:rsidP="0057644A">
      <w:pPr>
        <w:spacing w:after="0" w:line="360" w:lineRule="auto"/>
        <w:ind w:firstLine="708"/>
        <w:jc w:val="both"/>
        <w:rPr>
          <w:rFonts w:ascii="Times New Roman" w:eastAsia="Times New Roman" w:hAnsi="Times New Roman" w:cs="Times New Roman"/>
          <w:sz w:val="24"/>
          <w:szCs w:val="24"/>
          <w:lang w:eastAsia="es-ES"/>
        </w:rPr>
      </w:pPr>
      <w:r w:rsidRPr="0043671E">
        <w:rPr>
          <w:rFonts w:ascii="Times New Roman" w:eastAsia="Times New Roman" w:hAnsi="Times New Roman" w:cs="Times New Roman"/>
          <w:sz w:val="24"/>
          <w:szCs w:val="24"/>
          <w:lang w:eastAsia="es-ES"/>
        </w:rPr>
        <w:t>Por otra parte, revolucionó la industria auxiliar con el reglamento de fabricación de jarcia de 1750. Mediante diversos experimentos de tracción, demostró que la calidad del cordaje dependía de la precisión industrial en el hilado y no solo de la especie botánica empleada. Este enfoque permitió centralizar la producción bajo la administración directa de la Corona, logrando un ahorro su</w:t>
      </w:r>
      <w:r w:rsidR="008E1FED" w:rsidRPr="0043671E">
        <w:rPr>
          <w:rFonts w:ascii="Times New Roman" w:eastAsia="Times New Roman" w:hAnsi="Times New Roman" w:cs="Times New Roman"/>
          <w:sz w:val="24"/>
          <w:szCs w:val="24"/>
          <w:lang w:eastAsia="es-ES"/>
        </w:rPr>
        <w:t>stancial para el erario público</w:t>
      </w:r>
      <w:r w:rsidRPr="0043671E">
        <w:rPr>
          <w:rFonts w:ascii="Times New Roman" w:eastAsia="Times New Roman" w:hAnsi="Times New Roman" w:cs="Times New Roman"/>
          <w:sz w:val="24"/>
          <w:szCs w:val="24"/>
          <w:lang w:eastAsia="es-ES"/>
        </w:rPr>
        <w:t xml:space="preserve"> (Díaz-Ordóñez, 2020).</w:t>
      </w:r>
    </w:p>
    <w:p w14:paraId="3C75A274" w14:textId="3514AB94" w:rsidR="0057644A" w:rsidRPr="0043671E" w:rsidRDefault="0057644A" w:rsidP="0057644A">
      <w:pPr>
        <w:spacing w:after="0" w:line="360" w:lineRule="auto"/>
        <w:ind w:firstLine="708"/>
        <w:jc w:val="both"/>
        <w:rPr>
          <w:rFonts w:ascii="Times New Roman" w:eastAsia="Times New Roman" w:hAnsi="Times New Roman" w:cs="Times New Roman"/>
          <w:sz w:val="24"/>
          <w:szCs w:val="24"/>
          <w:lang w:eastAsia="es-ES"/>
        </w:rPr>
      </w:pPr>
    </w:p>
    <w:p w14:paraId="7507258E" w14:textId="77777777" w:rsidR="0002415B" w:rsidRPr="0057644A" w:rsidRDefault="0002415B" w:rsidP="0057644A">
      <w:pPr>
        <w:spacing w:after="0" w:line="360" w:lineRule="auto"/>
        <w:ind w:firstLine="708"/>
        <w:jc w:val="both"/>
        <w:rPr>
          <w:rFonts w:ascii="Times New Roman" w:eastAsia="Times New Roman" w:hAnsi="Times New Roman" w:cs="Times New Roman"/>
          <w:color w:val="FF0000"/>
          <w:sz w:val="24"/>
          <w:szCs w:val="24"/>
          <w:lang w:eastAsia="es-ES"/>
        </w:rPr>
      </w:pPr>
    </w:p>
    <w:p w14:paraId="7398E6A3" w14:textId="77777777" w:rsidR="00420D86" w:rsidRPr="00420D86" w:rsidRDefault="00420D86" w:rsidP="00987818">
      <w:pPr>
        <w:spacing w:line="360" w:lineRule="auto"/>
        <w:jc w:val="both"/>
        <w:rPr>
          <w:rFonts w:ascii="Times New Roman" w:hAnsi="Times New Roman" w:cs="Times New Roman"/>
          <w:b/>
          <w:sz w:val="28"/>
          <w:szCs w:val="24"/>
        </w:rPr>
      </w:pPr>
      <w:r w:rsidRPr="00420D86">
        <w:rPr>
          <w:rFonts w:ascii="Times New Roman" w:hAnsi="Times New Roman" w:cs="Times New Roman"/>
          <w:b/>
          <w:sz w:val="24"/>
        </w:rPr>
        <w:t>3.3 El desarrollo del arsenal de Ferrol</w:t>
      </w:r>
    </w:p>
    <w:p w14:paraId="4BD4FEDD" w14:textId="69966BD3" w:rsidR="006621C4" w:rsidRDefault="00CE0D9E" w:rsidP="00185AFF">
      <w:pPr>
        <w:spacing w:line="360" w:lineRule="auto"/>
        <w:ind w:firstLine="708"/>
        <w:jc w:val="both"/>
        <w:rPr>
          <w:rFonts w:ascii="Times New Roman" w:hAnsi="Times New Roman" w:cs="Times New Roman"/>
          <w:color w:val="000000" w:themeColor="text1"/>
          <w:sz w:val="24"/>
          <w:szCs w:val="24"/>
        </w:rPr>
      </w:pPr>
      <w:r w:rsidRPr="0064507B">
        <w:rPr>
          <w:rFonts w:ascii="Times New Roman" w:hAnsi="Times New Roman" w:cs="Times New Roman"/>
          <w:color w:val="000000" w:themeColor="text1"/>
          <w:sz w:val="24"/>
          <w:szCs w:val="24"/>
        </w:rPr>
        <w:t>A continuación, debemos hablar del trabajo desempeñado en el puerto de Ferrol: además de</w:t>
      </w:r>
      <w:r w:rsidR="00051EF6" w:rsidRPr="0064507B">
        <w:rPr>
          <w:rFonts w:ascii="Times New Roman" w:hAnsi="Times New Roman" w:cs="Times New Roman"/>
          <w:color w:val="000000" w:themeColor="text1"/>
          <w:sz w:val="24"/>
          <w:szCs w:val="24"/>
        </w:rPr>
        <w:t xml:space="preserve"> la introducción de mejoras técnicas, cabe d</w:t>
      </w:r>
      <w:r w:rsidR="00E26E3E" w:rsidRPr="0064507B">
        <w:rPr>
          <w:rFonts w:ascii="Times New Roman" w:hAnsi="Times New Roman" w:cs="Times New Roman"/>
          <w:color w:val="000000" w:themeColor="text1"/>
          <w:sz w:val="24"/>
          <w:szCs w:val="24"/>
        </w:rPr>
        <w:t>estacar el importante papel que</w:t>
      </w:r>
      <w:r w:rsidRPr="0064507B">
        <w:rPr>
          <w:rFonts w:ascii="Times New Roman" w:hAnsi="Times New Roman" w:cs="Times New Roman"/>
          <w:color w:val="000000" w:themeColor="text1"/>
          <w:sz w:val="24"/>
          <w:szCs w:val="24"/>
        </w:rPr>
        <w:t xml:space="preserve"> </w:t>
      </w:r>
      <w:r w:rsidRPr="0064507B">
        <w:rPr>
          <w:rFonts w:ascii="Times New Roman" w:hAnsi="Times New Roman" w:cs="Times New Roman"/>
          <w:color w:val="000000" w:themeColor="text1"/>
          <w:sz w:val="24"/>
          <w:szCs w:val="24"/>
        </w:rPr>
        <w:lastRenderedPageBreak/>
        <w:t>desempeñó el marino alicantino</w:t>
      </w:r>
      <w:r w:rsidR="00E26E3E" w:rsidRPr="0064507B">
        <w:rPr>
          <w:rFonts w:ascii="Times New Roman" w:hAnsi="Times New Roman" w:cs="Times New Roman"/>
          <w:color w:val="000000" w:themeColor="text1"/>
          <w:sz w:val="24"/>
          <w:szCs w:val="24"/>
        </w:rPr>
        <w:t xml:space="preserve"> </w:t>
      </w:r>
      <w:r w:rsidR="00733B3D" w:rsidRPr="0064507B">
        <w:rPr>
          <w:rFonts w:ascii="Times New Roman" w:hAnsi="Times New Roman" w:cs="Times New Roman"/>
          <w:color w:val="000000" w:themeColor="text1"/>
          <w:sz w:val="24"/>
          <w:szCs w:val="24"/>
        </w:rPr>
        <w:t>junto a otras</w:t>
      </w:r>
      <w:r w:rsidR="00E26E3E" w:rsidRPr="0064507B">
        <w:rPr>
          <w:rFonts w:ascii="Times New Roman" w:hAnsi="Times New Roman" w:cs="Times New Roman"/>
          <w:color w:val="000000" w:themeColor="text1"/>
          <w:sz w:val="24"/>
          <w:szCs w:val="24"/>
        </w:rPr>
        <w:t xml:space="preserve"> personalidades de la época,</w:t>
      </w:r>
      <w:r w:rsidR="00051EF6" w:rsidRPr="0064507B">
        <w:rPr>
          <w:rFonts w:ascii="Times New Roman" w:hAnsi="Times New Roman" w:cs="Times New Roman"/>
          <w:color w:val="000000" w:themeColor="text1"/>
          <w:sz w:val="24"/>
          <w:szCs w:val="24"/>
        </w:rPr>
        <w:t xml:space="preserve"> </w:t>
      </w:r>
      <w:r w:rsidR="00E26E3E" w:rsidRPr="0064507B">
        <w:rPr>
          <w:rFonts w:ascii="Times New Roman" w:hAnsi="Times New Roman" w:cs="Times New Roman"/>
          <w:color w:val="000000" w:themeColor="text1"/>
          <w:sz w:val="24"/>
          <w:szCs w:val="24"/>
        </w:rPr>
        <w:t>para</w:t>
      </w:r>
      <w:r w:rsidR="00051EF6" w:rsidRPr="0064507B">
        <w:rPr>
          <w:rFonts w:ascii="Times New Roman" w:hAnsi="Times New Roman" w:cs="Times New Roman"/>
          <w:color w:val="000000" w:themeColor="text1"/>
          <w:sz w:val="24"/>
          <w:szCs w:val="24"/>
        </w:rPr>
        <w:t xml:space="preserve"> establecer en Ferrol el Departamento Marítimo del Norte. </w:t>
      </w:r>
      <w:r w:rsidR="0092494A">
        <w:rPr>
          <w:rFonts w:ascii="Times New Roman" w:hAnsi="Times New Roman" w:cs="Times New Roman"/>
          <w:color w:val="000000" w:themeColor="text1"/>
          <w:sz w:val="24"/>
          <w:szCs w:val="24"/>
        </w:rPr>
        <w:t>De forma muy resumida, el</w:t>
      </w:r>
      <w:r w:rsidR="00051EF6" w:rsidRPr="0064507B">
        <w:rPr>
          <w:rFonts w:ascii="Times New Roman" w:hAnsi="Times New Roman" w:cs="Times New Roman"/>
          <w:color w:val="000000" w:themeColor="text1"/>
          <w:sz w:val="24"/>
          <w:szCs w:val="24"/>
        </w:rPr>
        <w:t xml:space="preserve"> enclave </w:t>
      </w:r>
      <w:r w:rsidR="00E26E3E" w:rsidRPr="0064507B">
        <w:rPr>
          <w:rFonts w:ascii="Times New Roman" w:hAnsi="Times New Roman" w:cs="Times New Roman"/>
          <w:color w:val="000000" w:themeColor="text1"/>
          <w:sz w:val="24"/>
          <w:szCs w:val="24"/>
        </w:rPr>
        <w:t>sobresalía por encima del resto</w:t>
      </w:r>
      <w:r w:rsidR="0092494A">
        <w:rPr>
          <w:rFonts w:ascii="Times New Roman" w:hAnsi="Times New Roman" w:cs="Times New Roman"/>
          <w:color w:val="000000" w:themeColor="text1"/>
          <w:sz w:val="24"/>
          <w:szCs w:val="24"/>
        </w:rPr>
        <w:t xml:space="preserve"> de candidatos</w:t>
      </w:r>
      <w:r w:rsidR="00E26E3E" w:rsidRPr="0064507B">
        <w:rPr>
          <w:rFonts w:ascii="Times New Roman" w:hAnsi="Times New Roman" w:cs="Times New Roman"/>
          <w:color w:val="000000" w:themeColor="text1"/>
          <w:sz w:val="24"/>
          <w:szCs w:val="24"/>
        </w:rPr>
        <w:t xml:space="preserve">, </w:t>
      </w:r>
      <w:r w:rsidR="00051EF6" w:rsidRPr="0064507B">
        <w:rPr>
          <w:rFonts w:ascii="Times New Roman" w:hAnsi="Times New Roman" w:cs="Times New Roman"/>
          <w:color w:val="000000" w:themeColor="text1"/>
          <w:sz w:val="24"/>
          <w:szCs w:val="24"/>
        </w:rPr>
        <w:t xml:space="preserve">gracias a la configuración geográfica de su ría, </w:t>
      </w:r>
      <w:r w:rsidR="00D77840" w:rsidRPr="0064507B">
        <w:rPr>
          <w:rFonts w:ascii="Times New Roman" w:hAnsi="Times New Roman" w:cs="Times New Roman"/>
          <w:color w:val="000000" w:themeColor="text1"/>
          <w:sz w:val="24"/>
          <w:szCs w:val="24"/>
        </w:rPr>
        <w:t>que facil</w:t>
      </w:r>
      <w:r w:rsidR="00E26E3E" w:rsidRPr="0064507B">
        <w:rPr>
          <w:rFonts w:ascii="Times New Roman" w:hAnsi="Times New Roman" w:cs="Times New Roman"/>
          <w:color w:val="000000" w:themeColor="text1"/>
          <w:sz w:val="24"/>
          <w:szCs w:val="24"/>
        </w:rPr>
        <w:t>itaba enormemente su defensa</w:t>
      </w:r>
      <w:r w:rsidR="00D77840" w:rsidRPr="0064507B">
        <w:rPr>
          <w:rFonts w:ascii="Times New Roman" w:hAnsi="Times New Roman" w:cs="Times New Roman"/>
          <w:color w:val="000000" w:themeColor="text1"/>
          <w:sz w:val="24"/>
          <w:szCs w:val="24"/>
        </w:rPr>
        <w:t xml:space="preserve">. </w:t>
      </w:r>
      <w:r w:rsidR="0092494A">
        <w:rPr>
          <w:rFonts w:ascii="Times New Roman" w:hAnsi="Times New Roman" w:cs="Times New Roman"/>
          <w:color w:val="000000" w:themeColor="text1"/>
          <w:sz w:val="24"/>
          <w:szCs w:val="24"/>
        </w:rPr>
        <w:t>Así pues, l</w:t>
      </w:r>
      <w:r w:rsidR="00E26E3E" w:rsidRPr="0064507B">
        <w:rPr>
          <w:rFonts w:ascii="Times New Roman" w:hAnsi="Times New Roman" w:cs="Times New Roman"/>
          <w:color w:val="000000" w:themeColor="text1"/>
          <w:sz w:val="24"/>
          <w:szCs w:val="24"/>
        </w:rPr>
        <w:t>a llegada de</w:t>
      </w:r>
      <w:r w:rsidR="001F4B13" w:rsidRPr="0064507B">
        <w:rPr>
          <w:rFonts w:ascii="Times New Roman" w:hAnsi="Times New Roman" w:cs="Times New Roman"/>
          <w:color w:val="000000" w:themeColor="text1"/>
          <w:sz w:val="24"/>
          <w:szCs w:val="24"/>
        </w:rPr>
        <w:t xml:space="preserve"> </w:t>
      </w:r>
      <w:r w:rsidR="00E26E3E" w:rsidRPr="0064507B">
        <w:rPr>
          <w:rFonts w:ascii="Times New Roman" w:hAnsi="Times New Roman" w:cs="Times New Roman"/>
          <w:color w:val="000000" w:themeColor="text1"/>
          <w:sz w:val="24"/>
          <w:szCs w:val="24"/>
        </w:rPr>
        <w:t>Santacilia a</w:t>
      </w:r>
      <w:r w:rsidR="001F4B13" w:rsidRPr="0064507B">
        <w:rPr>
          <w:rFonts w:ascii="Times New Roman" w:hAnsi="Times New Roman" w:cs="Times New Roman"/>
          <w:color w:val="000000" w:themeColor="text1"/>
          <w:sz w:val="24"/>
          <w:szCs w:val="24"/>
        </w:rPr>
        <w:t xml:space="preserve"> Ferrol se produjo a mediados de 1</w:t>
      </w:r>
      <w:r w:rsidR="006621C4" w:rsidRPr="0064507B">
        <w:rPr>
          <w:rFonts w:ascii="Times New Roman" w:hAnsi="Times New Roman" w:cs="Times New Roman"/>
          <w:color w:val="000000" w:themeColor="text1"/>
          <w:sz w:val="24"/>
          <w:szCs w:val="24"/>
        </w:rPr>
        <w:t xml:space="preserve">751, y tuvo por </w:t>
      </w:r>
      <w:r w:rsidR="00E26E3E" w:rsidRPr="0064507B">
        <w:rPr>
          <w:rFonts w:ascii="Times New Roman" w:hAnsi="Times New Roman" w:cs="Times New Roman"/>
          <w:color w:val="000000" w:themeColor="text1"/>
          <w:sz w:val="24"/>
          <w:szCs w:val="24"/>
        </w:rPr>
        <w:t>objeto</w:t>
      </w:r>
      <w:r w:rsidR="006621C4" w:rsidRPr="0064507B">
        <w:rPr>
          <w:rFonts w:ascii="Times New Roman" w:hAnsi="Times New Roman" w:cs="Times New Roman"/>
          <w:color w:val="000000" w:themeColor="text1"/>
          <w:sz w:val="24"/>
          <w:szCs w:val="24"/>
        </w:rPr>
        <w:t xml:space="preserve"> relaborar los planos del puerto, </w:t>
      </w:r>
      <w:r w:rsidR="00E26E3E" w:rsidRPr="0064507B">
        <w:rPr>
          <w:rFonts w:ascii="Times New Roman" w:hAnsi="Times New Roman" w:cs="Times New Roman"/>
          <w:color w:val="000000" w:themeColor="text1"/>
          <w:sz w:val="24"/>
          <w:szCs w:val="24"/>
        </w:rPr>
        <w:t>que lleva</w:t>
      </w:r>
      <w:r w:rsidR="0092494A">
        <w:rPr>
          <w:rFonts w:ascii="Times New Roman" w:hAnsi="Times New Roman" w:cs="Times New Roman"/>
          <w:color w:val="000000" w:themeColor="text1"/>
          <w:sz w:val="24"/>
          <w:szCs w:val="24"/>
        </w:rPr>
        <w:t>ba</w:t>
      </w:r>
      <w:r w:rsidR="00E26E3E" w:rsidRPr="0064507B">
        <w:rPr>
          <w:rFonts w:ascii="Times New Roman" w:hAnsi="Times New Roman" w:cs="Times New Roman"/>
          <w:color w:val="000000" w:themeColor="text1"/>
          <w:sz w:val="24"/>
          <w:szCs w:val="24"/>
        </w:rPr>
        <w:t xml:space="preserve"> en construcción desde el año anterior</w:t>
      </w:r>
      <w:r w:rsidR="006621C4" w:rsidRPr="0064507B">
        <w:rPr>
          <w:rFonts w:ascii="Times New Roman" w:hAnsi="Times New Roman" w:cs="Times New Roman"/>
          <w:color w:val="000000" w:themeColor="text1"/>
          <w:sz w:val="24"/>
          <w:szCs w:val="24"/>
        </w:rPr>
        <w:t>, asimilando su diseño al de los británicos</w:t>
      </w:r>
      <w:r w:rsidRPr="0064507B">
        <w:rPr>
          <w:rFonts w:ascii="Times New Roman" w:hAnsi="Times New Roman" w:cs="Times New Roman"/>
          <w:color w:val="000000" w:themeColor="text1"/>
          <w:sz w:val="24"/>
          <w:szCs w:val="24"/>
        </w:rPr>
        <w:t xml:space="preserve">. </w:t>
      </w:r>
      <w:r w:rsidR="00725603">
        <w:rPr>
          <w:rFonts w:ascii="Times New Roman" w:hAnsi="Times New Roman" w:cs="Times New Roman"/>
          <w:color w:val="000000" w:themeColor="text1"/>
          <w:sz w:val="24"/>
          <w:szCs w:val="24"/>
        </w:rPr>
        <w:t>P</w:t>
      </w:r>
      <w:r w:rsidR="006621C4" w:rsidRPr="0064507B">
        <w:rPr>
          <w:rFonts w:ascii="Times New Roman" w:hAnsi="Times New Roman" w:cs="Times New Roman"/>
          <w:color w:val="000000" w:themeColor="text1"/>
          <w:sz w:val="24"/>
          <w:szCs w:val="24"/>
        </w:rPr>
        <w:t>ara hacernos a la idea de la envergadura del proyecto</w:t>
      </w:r>
      <w:r w:rsidR="00725603">
        <w:rPr>
          <w:rFonts w:ascii="Times New Roman" w:hAnsi="Times New Roman" w:cs="Times New Roman"/>
          <w:color w:val="000000" w:themeColor="text1"/>
          <w:sz w:val="24"/>
          <w:szCs w:val="24"/>
        </w:rPr>
        <w:t xml:space="preserve"> desarrollado por Jorge Juan</w:t>
      </w:r>
      <w:r w:rsidR="006621C4" w:rsidRPr="0064507B">
        <w:rPr>
          <w:rFonts w:ascii="Times New Roman" w:hAnsi="Times New Roman" w:cs="Times New Roman"/>
          <w:color w:val="000000" w:themeColor="text1"/>
          <w:sz w:val="24"/>
          <w:szCs w:val="24"/>
        </w:rPr>
        <w:t xml:space="preserve">, </w:t>
      </w:r>
      <w:r w:rsidR="00725603">
        <w:rPr>
          <w:rFonts w:ascii="Times New Roman" w:hAnsi="Times New Roman" w:cs="Times New Roman"/>
          <w:color w:val="000000" w:themeColor="text1"/>
          <w:sz w:val="24"/>
          <w:szCs w:val="24"/>
        </w:rPr>
        <w:t>el marino</w:t>
      </w:r>
      <w:r w:rsidR="006621C4" w:rsidRPr="0064507B">
        <w:rPr>
          <w:rFonts w:ascii="Times New Roman" w:hAnsi="Times New Roman" w:cs="Times New Roman"/>
          <w:color w:val="000000" w:themeColor="text1"/>
          <w:sz w:val="24"/>
          <w:szCs w:val="24"/>
        </w:rPr>
        <w:t xml:space="preserve"> </w:t>
      </w:r>
      <w:r w:rsidR="00733B3D" w:rsidRPr="0064507B">
        <w:rPr>
          <w:rFonts w:ascii="Times New Roman" w:hAnsi="Times New Roman" w:cs="Times New Roman"/>
          <w:color w:val="000000" w:themeColor="text1"/>
          <w:sz w:val="24"/>
          <w:szCs w:val="24"/>
        </w:rPr>
        <w:t>estimaba en</w:t>
      </w:r>
      <w:r w:rsidR="006621C4" w:rsidRPr="0064507B">
        <w:rPr>
          <w:rFonts w:ascii="Times New Roman" w:hAnsi="Times New Roman" w:cs="Times New Roman"/>
          <w:color w:val="000000" w:themeColor="text1"/>
          <w:sz w:val="24"/>
          <w:szCs w:val="24"/>
        </w:rPr>
        <w:t xml:space="preserve"> </w:t>
      </w:r>
      <w:r w:rsidR="00E26E3E" w:rsidRPr="0064507B">
        <w:rPr>
          <w:rFonts w:ascii="Times New Roman" w:hAnsi="Times New Roman" w:cs="Times New Roman"/>
          <w:color w:val="000000" w:themeColor="text1"/>
          <w:sz w:val="24"/>
          <w:szCs w:val="24"/>
        </w:rPr>
        <w:t xml:space="preserve">unos </w:t>
      </w:r>
      <w:r w:rsidR="006621C4" w:rsidRPr="0064507B">
        <w:rPr>
          <w:rFonts w:ascii="Times New Roman" w:hAnsi="Times New Roman" w:cs="Times New Roman"/>
          <w:color w:val="000000" w:themeColor="text1"/>
          <w:sz w:val="24"/>
          <w:szCs w:val="24"/>
        </w:rPr>
        <w:t xml:space="preserve">12.000 </w:t>
      </w:r>
      <w:r w:rsidR="00733B3D" w:rsidRPr="0064507B">
        <w:rPr>
          <w:rFonts w:ascii="Times New Roman" w:hAnsi="Times New Roman" w:cs="Times New Roman"/>
          <w:color w:val="000000" w:themeColor="text1"/>
          <w:sz w:val="24"/>
          <w:szCs w:val="24"/>
        </w:rPr>
        <w:t xml:space="preserve">los trabajadores </w:t>
      </w:r>
      <w:r w:rsidR="006621C4" w:rsidRPr="0064507B">
        <w:rPr>
          <w:rFonts w:ascii="Times New Roman" w:hAnsi="Times New Roman" w:cs="Times New Roman"/>
          <w:color w:val="000000" w:themeColor="text1"/>
          <w:sz w:val="24"/>
          <w:szCs w:val="24"/>
        </w:rPr>
        <w:t>necesario</w:t>
      </w:r>
      <w:r w:rsidR="00733B3D" w:rsidRPr="0064507B">
        <w:rPr>
          <w:rFonts w:ascii="Times New Roman" w:hAnsi="Times New Roman" w:cs="Times New Roman"/>
          <w:color w:val="000000" w:themeColor="text1"/>
          <w:sz w:val="24"/>
          <w:szCs w:val="24"/>
        </w:rPr>
        <w:t>s para llevar a cabo la construc</w:t>
      </w:r>
      <w:r w:rsidR="007C320E">
        <w:rPr>
          <w:rFonts w:ascii="Times New Roman" w:hAnsi="Times New Roman" w:cs="Times New Roman"/>
          <w:color w:val="000000" w:themeColor="text1"/>
          <w:sz w:val="24"/>
          <w:szCs w:val="24"/>
        </w:rPr>
        <w:t>ción del nuevo enclave naval</w:t>
      </w:r>
      <w:r w:rsidR="00725603">
        <w:rPr>
          <w:rFonts w:ascii="Times New Roman" w:hAnsi="Times New Roman" w:cs="Times New Roman"/>
          <w:color w:val="000000" w:themeColor="text1"/>
          <w:sz w:val="24"/>
          <w:szCs w:val="24"/>
        </w:rPr>
        <w:t>, que se prolongaría durante años</w:t>
      </w:r>
      <w:r w:rsidR="007C320E">
        <w:rPr>
          <w:rFonts w:ascii="Times New Roman" w:hAnsi="Times New Roman" w:cs="Times New Roman"/>
          <w:color w:val="000000" w:themeColor="text1"/>
          <w:sz w:val="24"/>
          <w:szCs w:val="24"/>
        </w:rPr>
        <w:t xml:space="preserve"> </w:t>
      </w:r>
      <w:r w:rsidR="007C320E">
        <w:rPr>
          <w:rFonts w:ascii="Times New Roman" w:hAnsi="Times New Roman" w:cs="Times New Roman"/>
          <w:color w:val="000000" w:themeColor="text1"/>
          <w:sz w:val="24"/>
          <w:szCs w:val="24"/>
        </w:rPr>
        <w:fldChar w:fldCharType="begin"/>
      </w:r>
      <w:r w:rsidR="007C320E">
        <w:rPr>
          <w:rFonts w:ascii="Times New Roman" w:hAnsi="Times New Roman" w:cs="Times New Roman"/>
          <w:color w:val="000000" w:themeColor="text1"/>
          <w:sz w:val="24"/>
          <w:szCs w:val="24"/>
        </w:rPr>
        <w:instrText xml:space="preserve"> ADDIN ZOTERO_ITEM CSL_CITATION {"citationID":"eQnNvxbw","properties":{"unsorted":false,"formattedCitation":"(Anca Alamillo, 2013)","plainCitation":"(Anca Alamillo, 2013)","noteIndex":0},"citationItems":[{"id":181,"uris":["http://zotero.org/users/12863080/items/PLLNEUJV"],"itemData":{"id":181,"type":"article-journal","container-title":"REVISTA GENERAL DE MARINA","issue":"265","page":"297-312","publisher":"MINISTERIO DE DEFENSA","title":"JORGE JUAN Y SU OBRA EN LOS ARSENALES","volume":"agosto / septiembre","author":[{"family":"Anca Alamillo","given":"Alejandro"}],"issued":{"date-parts":[["2013"]]}}}],"schema":"https://github.com/citation-style-language/schema/raw/master/csl-citation.json"} </w:instrText>
      </w:r>
      <w:r w:rsidR="007C320E">
        <w:rPr>
          <w:rFonts w:ascii="Times New Roman" w:hAnsi="Times New Roman" w:cs="Times New Roman"/>
          <w:color w:val="000000" w:themeColor="text1"/>
          <w:sz w:val="24"/>
          <w:szCs w:val="24"/>
        </w:rPr>
        <w:fldChar w:fldCharType="separate"/>
      </w:r>
      <w:r w:rsidR="007C320E" w:rsidRPr="007C320E">
        <w:rPr>
          <w:rFonts w:ascii="Calibri" w:hAnsi="Calibri" w:cs="Calibri"/>
          <w:sz w:val="24"/>
        </w:rPr>
        <w:t>(Anca Alamillo, 2013)</w:t>
      </w:r>
      <w:r w:rsidR="007C320E">
        <w:rPr>
          <w:rFonts w:ascii="Times New Roman" w:hAnsi="Times New Roman" w:cs="Times New Roman"/>
          <w:color w:val="000000" w:themeColor="text1"/>
          <w:sz w:val="24"/>
          <w:szCs w:val="24"/>
        </w:rPr>
        <w:fldChar w:fldCharType="end"/>
      </w:r>
      <w:r w:rsidR="007C320E">
        <w:rPr>
          <w:rFonts w:ascii="Times New Roman" w:hAnsi="Times New Roman" w:cs="Times New Roman"/>
          <w:color w:val="000000" w:themeColor="text1"/>
          <w:sz w:val="24"/>
          <w:szCs w:val="24"/>
        </w:rPr>
        <w:t>.</w:t>
      </w:r>
    </w:p>
    <w:p w14:paraId="7055D2CD" w14:textId="4AB370AB" w:rsidR="00E37FEE" w:rsidRDefault="00E37FEE" w:rsidP="00185AFF">
      <w:pPr>
        <w:spacing w:line="360" w:lineRule="auto"/>
        <w:ind w:firstLine="708"/>
        <w:jc w:val="both"/>
        <w:rPr>
          <w:rFonts w:ascii="Times New Roman" w:hAnsi="Times New Roman" w:cs="Times New Roman"/>
          <w:color w:val="000000" w:themeColor="text1"/>
          <w:sz w:val="24"/>
          <w:szCs w:val="24"/>
        </w:rPr>
      </w:pPr>
      <w:r>
        <w:rPr>
          <w:noProof/>
          <w:lang w:eastAsia="es-ES"/>
        </w:rPr>
        <w:drawing>
          <wp:anchor distT="0" distB="0" distL="114300" distR="114300" simplePos="0" relativeHeight="251668480" behindDoc="0" locked="0" layoutInCell="1" allowOverlap="1" wp14:anchorId="1D174218" wp14:editId="29685FED">
            <wp:simplePos x="0" y="0"/>
            <wp:positionH relativeFrom="column">
              <wp:posOffset>-127635</wp:posOffset>
            </wp:positionH>
            <wp:positionV relativeFrom="paragraph">
              <wp:posOffset>64770</wp:posOffset>
            </wp:positionV>
            <wp:extent cx="5931777" cy="2293620"/>
            <wp:effectExtent l="0" t="0" r="0" b="0"/>
            <wp:wrapNone/>
            <wp:docPr id="12" name="Imagen 12" descr="El navío Montañés • Legado Hispá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 navío Montañés • Legado Hispánic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1777" cy="2293620"/>
                    </a:xfrm>
                    <a:prstGeom prst="rect">
                      <a:avLst/>
                    </a:prstGeom>
                    <a:noFill/>
                    <a:ln>
                      <a:noFill/>
                    </a:ln>
                  </pic:spPr>
                </pic:pic>
              </a:graphicData>
            </a:graphic>
          </wp:anchor>
        </w:drawing>
      </w:r>
    </w:p>
    <w:p w14:paraId="24B7609E" w14:textId="7D697576" w:rsidR="00E37FEE" w:rsidRDefault="00E37FEE" w:rsidP="00185AFF">
      <w:pPr>
        <w:spacing w:line="360" w:lineRule="auto"/>
        <w:ind w:firstLine="708"/>
        <w:jc w:val="both"/>
        <w:rPr>
          <w:rFonts w:ascii="Times New Roman" w:hAnsi="Times New Roman" w:cs="Times New Roman"/>
          <w:color w:val="000000" w:themeColor="text1"/>
          <w:sz w:val="24"/>
          <w:szCs w:val="24"/>
        </w:rPr>
      </w:pPr>
    </w:p>
    <w:p w14:paraId="7FAD2A75" w14:textId="11BDFDC9" w:rsidR="00E37FEE" w:rsidRDefault="00E37FEE" w:rsidP="00185AFF">
      <w:pPr>
        <w:spacing w:line="360" w:lineRule="auto"/>
        <w:ind w:firstLine="708"/>
        <w:jc w:val="both"/>
        <w:rPr>
          <w:rFonts w:ascii="Times New Roman" w:hAnsi="Times New Roman" w:cs="Times New Roman"/>
          <w:color w:val="000000" w:themeColor="text1"/>
          <w:sz w:val="24"/>
          <w:szCs w:val="24"/>
        </w:rPr>
      </w:pPr>
    </w:p>
    <w:p w14:paraId="40BDD3B3" w14:textId="2DE44D38" w:rsidR="00E37FEE" w:rsidRDefault="00E37FEE" w:rsidP="00185AFF">
      <w:pPr>
        <w:spacing w:line="360" w:lineRule="auto"/>
        <w:ind w:firstLine="708"/>
        <w:jc w:val="both"/>
        <w:rPr>
          <w:rFonts w:ascii="Times New Roman" w:hAnsi="Times New Roman" w:cs="Times New Roman"/>
          <w:color w:val="000000" w:themeColor="text1"/>
          <w:sz w:val="24"/>
          <w:szCs w:val="24"/>
        </w:rPr>
      </w:pPr>
    </w:p>
    <w:p w14:paraId="2A732068" w14:textId="553C48E7" w:rsidR="00E37FEE" w:rsidRDefault="00E37FEE" w:rsidP="00185AFF">
      <w:pPr>
        <w:spacing w:line="360" w:lineRule="auto"/>
        <w:ind w:firstLine="708"/>
        <w:jc w:val="both"/>
        <w:rPr>
          <w:rFonts w:ascii="Times New Roman" w:hAnsi="Times New Roman" w:cs="Times New Roman"/>
          <w:color w:val="000000" w:themeColor="text1"/>
          <w:sz w:val="24"/>
          <w:szCs w:val="24"/>
        </w:rPr>
      </w:pPr>
    </w:p>
    <w:p w14:paraId="04C59D10" w14:textId="77777777" w:rsidR="00E37FEE" w:rsidRDefault="00E37FEE" w:rsidP="00185AFF">
      <w:pPr>
        <w:spacing w:line="360" w:lineRule="auto"/>
        <w:ind w:firstLine="708"/>
        <w:jc w:val="both"/>
        <w:rPr>
          <w:rFonts w:ascii="Times New Roman" w:hAnsi="Times New Roman" w:cs="Times New Roman"/>
          <w:color w:val="000000" w:themeColor="text1"/>
          <w:sz w:val="24"/>
          <w:szCs w:val="24"/>
        </w:rPr>
      </w:pPr>
    </w:p>
    <w:p w14:paraId="6E8CE2C2" w14:textId="07635404" w:rsidR="009847CD" w:rsidRDefault="009847CD" w:rsidP="00E37FEE">
      <w:pPr>
        <w:spacing w:line="360" w:lineRule="auto"/>
        <w:rPr>
          <w:rFonts w:ascii="Times New Roman" w:hAnsi="Times New Roman" w:cs="Times New Roman"/>
          <w:color w:val="000000" w:themeColor="text1"/>
          <w:sz w:val="24"/>
          <w:szCs w:val="24"/>
        </w:rPr>
      </w:pPr>
    </w:p>
    <w:p w14:paraId="39905F14" w14:textId="1BD76B25" w:rsidR="008B5DE9" w:rsidRDefault="00E37601" w:rsidP="009C767C">
      <w:pPr>
        <w:spacing w:line="360" w:lineRule="auto"/>
        <w:ind w:firstLine="708"/>
        <w:jc w:val="center"/>
        <w:rPr>
          <w:rFonts w:ascii="Times New Roman" w:hAnsi="Times New Roman" w:cs="Times New Roman"/>
          <w:i/>
          <w:color w:val="000000" w:themeColor="text1"/>
          <w:szCs w:val="24"/>
        </w:rPr>
      </w:pPr>
      <w:r>
        <w:rPr>
          <w:rFonts w:ascii="Times New Roman" w:hAnsi="Times New Roman" w:cs="Times New Roman"/>
          <w:i/>
          <w:color w:val="000000" w:themeColor="text1"/>
          <w:szCs w:val="24"/>
        </w:rPr>
        <w:t>Plano del arsenal y villa de Ferrol, aprobado en 1751</w:t>
      </w:r>
      <w:r w:rsidR="008B5DE9" w:rsidRPr="008B5DE9">
        <w:rPr>
          <w:rFonts w:ascii="Times New Roman" w:hAnsi="Times New Roman" w:cs="Times New Roman"/>
          <w:i/>
          <w:color w:val="000000" w:themeColor="text1"/>
          <w:szCs w:val="24"/>
        </w:rPr>
        <w:t>.</w:t>
      </w:r>
    </w:p>
    <w:p w14:paraId="7E4D3018" w14:textId="7F062B44" w:rsidR="0057644A" w:rsidRPr="00BC7349" w:rsidRDefault="0057644A" w:rsidP="00BC7349">
      <w:pPr>
        <w:spacing w:after="0" w:line="360" w:lineRule="auto"/>
        <w:ind w:firstLine="708"/>
        <w:jc w:val="both"/>
        <w:rPr>
          <w:rFonts w:ascii="Times New Roman" w:eastAsia="Times New Roman" w:hAnsi="Times New Roman" w:cs="Times New Roman"/>
          <w:sz w:val="24"/>
          <w:szCs w:val="24"/>
          <w:lang w:eastAsia="es-ES"/>
        </w:rPr>
      </w:pPr>
      <w:r w:rsidRPr="0043671E">
        <w:rPr>
          <w:rFonts w:ascii="Times New Roman" w:eastAsia="Times New Roman" w:hAnsi="Times New Roman" w:cs="Times New Roman"/>
          <w:sz w:val="24"/>
          <w:szCs w:val="24"/>
          <w:lang w:eastAsia="es-ES"/>
        </w:rPr>
        <w:t>El desarrollo de Ferrol representó la máxima expresión del urbanismo militar ilustrado, integrando la ciudad nueva con el recinto del arsenal en una simbiosis de disciplina y eficiencia. Jorge Juan supervisó este ambicioso proyecto que, basado en patrones euclidianos, proyectó la ba</w:t>
      </w:r>
      <w:r w:rsidR="00704A5F">
        <w:rPr>
          <w:rFonts w:ascii="Times New Roman" w:eastAsia="Times New Roman" w:hAnsi="Times New Roman" w:cs="Times New Roman"/>
          <w:sz w:val="24"/>
          <w:szCs w:val="24"/>
          <w:lang w:eastAsia="es-ES"/>
        </w:rPr>
        <w:t>se naval sobre la ría como una “nona maravilla del mundo”</w:t>
      </w:r>
      <w:r w:rsidRPr="0043671E">
        <w:rPr>
          <w:rFonts w:ascii="Times New Roman" w:eastAsia="Times New Roman" w:hAnsi="Times New Roman" w:cs="Times New Roman"/>
          <w:sz w:val="24"/>
          <w:szCs w:val="24"/>
          <w:lang w:eastAsia="es-ES"/>
        </w:rPr>
        <w:t>, capaz de sostener la construcción simultánea de grandes series de navíos. El complejo simbolizó la sofisticación técnica de la España del siglo XVII</w:t>
      </w:r>
      <w:r w:rsidR="00147364" w:rsidRPr="0043671E">
        <w:rPr>
          <w:rFonts w:ascii="Times New Roman" w:eastAsia="Times New Roman" w:hAnsi="Times New Roman" w:cs="Times New Roman"/>
          <w:sz w:val="24"/>
          <w:szCs w:val="24"/>
          <w:lang w:eastAsia="es-ES"/>
        </w:rPr>
        <w:t>I frente a sus rivales europeos</w:t>
      </w:r>
      <w:r w:rsidRPr="0043671E">
        <w:rPr>
          <w:rFonts w:ascii="Times New Roman" w:eastAsia="Times New Roman" w:hAnsi="Times New Roman" w:cs="Times New Roman"/>
          <w:sz w:val="24"/>
          <w:szCs w:val="24"/>
          <w:lang w:eastAsia="es-ES"/>
        </w:rPr>
        <w:t xml:space="preserve"> (Vigo Trasancos, 2020).</w:t>
      </w:r>
      <w:r w:rsidR="00147364" w:rsidRPr="0043671E">
        <w:rPr>
          <w:rFonts w:ascii="Times New Roman" w:eastAsia="Times New Roman" w:hAnsi="Times New Roman" w:cs="Times New Roman"/>
          <w:sz w:val="24"/>
          <w:szCs w:val="24"/>
          <w:lang w:eastAsia="es-ES"/>
        </w:rPr>
        <w:t xml:space="preserve"> Asimismo, d</w:t>
      </w:r>
      <w:r w:rsidRPr="0043671E">
        <w:rPr>
          <w:rFonts w:ascii="Times New Roman" w:eastAsia="Times New Roman" w:hAnsi="Times New Roman" w:cs="Times New Roman"/>
          <w:sz w:val="24"/>
          <w:szCs w:val="24"/>
          <w:lang w:eastAsia="es-ES"/>
        </w:rPr>
        <w:t xml:space="preserve">esde una perspectiva técnica, el arsenal destacó por el empleo de modelos matemáticos avanzados en sus obras hidráulicas. Bajo la tutela de Juan, técnicos como Julián Sánchez Bort aplicaron cálculos de estabilidad en muelles y murallas, optimizando el uso de materiales mediante la normalización de formas arquitectónicas. Esta búsqueda del orden garantizó que las construcciones fueran suntuosas y funcionales, consolidando a Ferrol como </w:t>
      </w:r>
      <w:r w:rsidR="0002415B" w:rsidRPr="0043671E">
        <w:rPr>
          <w:rFonts w:ascii="Times New Roman" w:eastAsia="Times New Roman" w:hAnsi="Times New Roman" w:cs="Times New Roman"/>
          <w:sz w:val="24"/>
          <w:szCs w:val="24"/>
          <w:lang w:eastAsia="es-ES"/>
        </w:rPr>
        <w:t>una plaza notable dentro del ámbito ilustrado</w:t>
      </w:r>
      <w:r w:rsidRPr="0043671E">
        <w:rPr>
          <w:rFonts w:ascii="Times New Roman" w:eastAsia="Times New Roman" w:hAnsi="Times New Roman" w:cs="Times New Roman"/>
          <w:sz w:val="24"/>
          <w:szCs w:val="24"/>
          <w:lang w:eastAsia="es-ES"/>
        </w:rPr>
        <w:t xml:space="preserve"> (Rodríguez-Villasante Prieto, 2011).</w:t>
      </w:r>
    </w:p>
    <w:p w14:paraId="454243AB" w14:textId="77777777" w:rsidR="008259F9" w:rsidRPr="008259F9" w:rsidRDefault="008259F9" w:rsidP="00987818">
      <w:pPr>
        <w:spacing w:line="360" w:lineRule="auto"/>
        <w:jc w:val="both"/>
        <w:rPr>
          <w:rFonts w:ascii="Times New Roman" w:hAnsi="Times New Roman" w:cs="Times New Roman"/>
          <w:b/>
          <w:color w:val="000000" w:themeColor="text1"/>
          <w:sz w:val="28"/>
          <w:szCs w:val="24"/>
        </w:rPr>
      </w:pPr>
      <w:r w:rsidRPr="008259F9">
        <w:rPr>
          <w:rFonts w:ascii="Times New Roman" w:hAnsi="Times New Roman" w:cs="Times New Roman"/>
          <w:b/>
          <w:sz w:val="24"/>
        </w:rPr>
        <w:lastRenderedPageBreak/>
        <w:t>3.4 La intervención en La Carraca</w:t>
      </w:r>
    </w:p>
    <w:p w14:paraId="1A2AD9BB" w14:textId="555EFE74" w:rsidR="00831681" w:rsidRDefault="002D4A8E" w:rsidP="00185AFF">
      <w:pPr>
        <w:spacing w:line="360" w:lineRule="auto"/>
        <w:ind w:firstLine="708"/>
        <w:jc w:val="both"/>
        <w:rPr>
          <w:rFonts w:ascii="Times New Roman" w:hAnsi="Times New Roman" w:cs="Times New Roman"/>
          <w:color w:val="000000" w:themeColor="text1"/>
          <w:sz w:val="24"/>
          <w:szCs w:val="24"/>
        </w:rPr>
      </w:pPr>
      <w:r w:rsidRPr="0064507B">
        <w:rPr>
          <w:rFonts w:ascii="Times New Roman" w:hAnsi="Times New Roman" w:cs="Times New Roman"/>
          <w:color w:val="000000" w:themeColor="text1"/>
          <w:sz w:val="24"/>
          <w:szCs w:val="24"/>
        </w:rPr>
        <w:t>Para finalizar, el último de los focos</w:t>
      </w:r>
      <w:r w:rsidR="00E26E3E" w:rsidRPr="0064507B">
        <w:rPr>
          <w:rFonts w:ascii="Times New Roman" w:hAnsi="Times New Roman" w:cs="Times New Roman"/>
          <w:color w:val="000000" w:themeColor="text1"/>
          <w:sz w:val="24"/>
          <w:szCs w:val="24"/>
        </w:rPr>
        <w:t xml:space="preserve"> de acción</w:t>
      </w:r>
      <w:r w:rsidRPr="0064507B">
        <w:rPr>
          <w:rFonts w:ascii="Times New Roman" w:hAnsi="Times New Roman" w:cs="Times New Roman"/>
          <w:color w:val="000000" w:themeColor="text1"/>
          <w:sz w:val="24"/>
          <w:szCs w:val="24"/>
        </w:rPr>
        <w:t xml:space="preserve"> de Jorge Juan</w:t>
      </w:r>
      <w:r w:rsidR="00E26E3E" w:rsidRPr="0064507B">
        <w:rPr>
          <w:rFonts w:ascii="Times New Roman" w:hAnsi="Times New Roman" w:cs="Times New Roman"/>
          <w:color w:val="000000" w:themeColor="text1"/>
          <w:sz w:val="24"/>
          <w:szCs w:val="24"/>
        </w:rPr>
        <w:t xml:space="preserve"> se concentró en</w:t>
      </w:r>
      <w:r w:rsidR="0064507B" w:rsidRPr="0064507B">
        <w:rPr>
          <w:rFonts w:ascii="Times New Roman" w:hAnsi="Times New Roman" w:cs="Times New Roman"/>
          <w:color w:val="000000" w:themeColor="text1"/>
          <w:sz w:val="24"/>
          <w:szCs w:val="24"/>
        </w:rPr>
        <w:t xml:space="preserve"> el puerto de</w:t>
      </w:r>
      <w:r w:rsidR="00E26E3E" w:rsidRPr="0064507B">
        <w:rPr>
          <w:rFonts w:ascii="Times New Roman" w:hAnsi="Times New Roman" w:cs="Times New Roman"/>
          <w:color w:val="000000" w:themeColor="text1"/>
          <w:sz w:val="24"/>
          <w:szCs w:val="24"/>
        </w:rPr>
        <w:t xml:space="preserve"> La Carraca,</w:t>
      </w:r>
      <w:r w:rsidR="0064507B" w:rsidRPr="0064507B">
        <w:rPr>
          <w:rFonts w:ascii="Times New Roman" w:hAnsi="Times New Roman" w:cs="Times New Roman"/>
          <w:color w:val="000000" w:themeColor="text1"/>
          <w:sz w:val="24"/>
          <w:szCs w:val="24"/>
        </w:rPr>
        <w:t xml:space="preserve"> en</w:t>
      </w:r>
      <w:r w:rsidR="00E26E3E" w:rsidRPr="0064507B">
        <w:rPr>
          <w:rFonts w:ascii="Times New Roman" w:hAnsi="Times New Roman" w:cs="Times New Roman"/>
          <w:color w:val="000000" w:themeColor="text1"/>
          <w:sz w:val="24"/>
          <w:szCs w:val="24"/>
        </w:rPr>
        <w:t xml:space="preserve"> Cádiz. </w:t>
      </w:r>
      <w:r w:rsidR="0064507B" w:rsidRPr="0064507B">
        <w:rPr>
          <w:rFonts w:ascii="Times New Roman" w:hAnsi="Times New Roman" w:cs="Times New Roman"/>
          <w:color w:val="000000" w:themeColor="text1"/>
          <w:sz w:val="24"/>
          <w:szCs w:val="24"/>
        </w:rPr>
        <w:t>Fue e</w:t>
      </w:r>
      <w:r w:rsidR="00E26E3E" w:rsidRPr="0064507B">
        <w:rPr>
          <w:rFonts w:ascii="Times New Roman" w:hAnsi="Times New Roman" w:cs="Times New Roman"/>
          <w:color w:val="000000" w:themeColor="text1"/>
          <w:sz w:val="24"/>
          <w:szCs w:val="24"/>
        </w:rPr>
        <w:t>n el año 1752</w:t>
      </w:r>
      <w:r w:rsidR="0064507B" w:rsidRPr="0064507B">
        <w:rPr>
          <w:rFonts w:ascii="Times New Roman" w:hAnsi="Times New Roman" w:cs="Times New Roman"/>
          <w:color w:val="000000" w:themeColor="text1"/>
          <w:sz w:val="24"/>
          <w:szCs w:val="24"/>
        </w:rPr>
        <w:t xml:space="preserve"> cuando</w:t>
      </w:r>
      <w:r w:rsidR="00E26E3E" w:rsidRPr="0064507B">
        <w:rPr>
          <w:rFonts w:ascii="Times New Roman" w:hAnsi="Times New Roman" w:cs="Times New Roman"/>
          <w:color w:val="000000" w:themeColor="text1"/>
          <w:sz w:val="24"/>
          <w:szCs w:val="24"/>
        </w:rPr>
        <w:t xml:space="preserve"> se </w:t>
      </w:r>
      <w:r w:rsidR="00D52F9A">
        <w:rPr>
          <w:rFonts w:ascii="Times New Roman" w:hAnsi="Times New Roman" w:cs="Times New Roman"/>
          <w:color w:val="000000" w:themeColor="text1"/>
          <w:sz w:val="24"/>
          <w:szCs w:val="24"/>
        </w:rPr>
        <w:t xml:space="preserve">le </w:t>
      </w:r>
      <w:r w:rsidR="00E26E3E" w:rsidRPr="0064507B">
        <w:rPr>
          <w:rFonts w:ascii="Times New Roman" w:hAnsi="Times New Roman" w:cs="Times New Roman"/>
          <w:color w:val="000000" w:themeColor="text1"/>
          <w:sz w:val="24"/>
          <w:szCs w:val="24"/>
        </w:rPr>
        <w:t xml:space="preserve">ordenó desplazarse hasta el lugar para supervisar la construcción del nuevo </w:t>
      </w:r>
      <w:r w:rsidR="009651F1">
        <w:rPr>
          <w:rFonts w:ascii="Times New Roman" w:hAnsi="Times New Roman" w:cs="Times New Roman"/>
          <w:color w:val="000000" w:themeColor="text1"/>
          <w:sz w:val="24"/>
          <w:szCs w:val="24"/>
        </w:rPr>
        <w:t>arsenal,</w:t>
      </w:r>
      <w:r w:rsidR="00E26E3E" w:rsidRPr="0064507B">
        <w:rPr>
          <w:rFonts w:ascii="Times New Roman" w:hAnsi="Times New Roman" w:cs="Times New Roman"/>
          <w:color w:val="000000" w:themeColor="text1"/>
          <w:sz w:val="24"/>
          <w:szCs w:val="24"/>
        </w:rPr>
        <w:t xml:space="preserve"> </w:t>
      </w:r>
      <w:r w:rsidR="009651F1">
        <w:rPr>
          <w:rFonts w:ascii="Times New Roman" w:hAnsi="Times New Roman" w:cs="Times New Roman"/>
          <w:color w:val="000000" w:themeColor="text1"/>
          <w:sz w:val="24"/>
          <w:szCs w:val="24"/>
        </w:rPr>
        <w:t>a</w:t>
      </w:r>
      <w:r w:rsidR="00E26E3E" w:rsidRPr="0064507B">
        <w:rPr>
          <w:rFonts w:ascii="Times New Roman" w:hAnsi="Times New Roman" w:cs="Times New Roman"/>
          <w:color w:val="000000" w:themeColor="text1"/>
          <w:sz w:val="24"/>
          <w:szCs w:val="24"/>
        </w:rPr>
        <w:t>unque</w:t>
      </w:r>
      <w:r w:rsidR="00D52F9A">
        <w:rPr>
          <w:rFonts w:ascii="Times New Roman" w:hAnsi="Times New Roman" w:cs="Times New Roman"/>
          <w:color w:val="000000" w:themeColor="text1"/>
          <w:sz w:val="24"/>
          <w:szCs w:val="24"/>
        </w:rPr>
        <w:t>,</w:t>
      </w:r>
      <w:r w:rsidR="00E26E3E" w:rsidRPr="0064507B">
        <w:rPr>
          <w:rFonts w:ascii="Times New Roman" w:hAnsi="Times New Roman" w:cs="Times New Roman"/>
          <w:color w:val="000000" w:themeColor="text1"/>
          <w:sz w:val="24"/>
          <w:szCs w:val="24"/>
        </w:rPr>
        <w:t xml:space="preserve"> debido a las dificultades encontradas</w:t>
      </w:r>
      <w:r w:rsidR="00FE3113">
        <w:rPr>
          <w:rFonts w:ascii="Times New Roman" w:hAnsi="Times New Roman" w:cs="Times New Roman"/>
          <w:color w:val="000000" w:themeColor="text1"/>
          <w:sz w:val="24"/>
          <w:szCs w:val="24"/>
        </w:rPr>
        <w:t>,</w:t>
      </w:r>
      <w:r w:rsidR="00E26E3E" w:rsidRPr="0064507B">
        <w:rPr>
          <w:rFonts w:ascii="Times New Roman" w:hAnsi="Times New Roman" w:cs="Times New Roman"/>
          <w:color w:val="000000" w:themeColor="text1"/>
          <w:sz w:val="24"/>
          <w:szCs w:val="24"/>
        </w:rPr>
        <w:t xml:space="preserve"> se le encargó la reelaboración del proyecto. Sin embargo, y a diferencia de Cartagena o Ferrol, </w:t>
      </w:r>
      <w:r w:rsidR="0064507B" w:rsidRPr="0064507B">
        <w:rPr>
          <w:rFonts w:ascii="Times New Roman" w:hAnsi="Times New Roman" w:cs="Times New Roman"/>
          <w:color w:val="000000" w:themeColor="text1"/>
          <w:sz w:val="24"/>
          <w:szCs w:val="24"/>
        </w:rPr>
        <w:t xml:space="preserve">aquí </w:t>
      </w:r>
      <w:r w:rsidR="00D52F9A">
        <w:rPr>
          <w:rFonts w:ascii="Times New Roman" w:hAnsi="Times New Roman" w:cs="Times New Roman"/>
          <w:color w:val="000000" w:themeColor="text1"/>
          <w:sz w:val="24"/>
          <w:szCs w:val="24"/>
        </w:rPr>
        <w:t>su</w:t>
      </w:r>
      <w:r w:rsidR="00E26E3E" w:rsidRPr="0064507B">
        <w:rPr>
          <w:rFonts w:ascii="Times New Roman" w:hAnsi="Times New Roman" w:cs="Times New Roman"/>
          <w:color w:val="000000" w:themeColor="text1"/>
          <w:sz w:val="24"/>
          <w:szCs w:val="24"/>
        </w:rPr>
        <w:t xml:space="preserve"> intervención no fue tan decisiva. Muchas de las modificaciones proyectadas, como los diques secos, no pudieron realizarse hasta décadas después, tr</w:t>
      </w:r>
      <w:r w:rsidR="009850C9">
        <w:rPr>
          <w:rFonts w:ascii="Times New Roman" w:hAnsi="Times New Roman" w:cs="Times New Roman"/>
          <w:color w:val="000000" w:themeColor="text1"/>
          <w:sz w:val="24"/>
          <w:szCs w:val="24"/>
        </w:rPr>
        <w:t>as varios intentos: a</w:t>
      </w:r>
      <w:r w:rsidR="0064507B" w:rsidRPr="0064507B">
        <w:rPr>
          <w:rFonts w:ascii="Times New Roman" w:hAnsi="Times New Roman" w:cs="Times New Roman"/>
          <w:color w:val="000000" w:themeColor="text1"/>
          <w:sz w:val="24"/>
          <w:szCs w:val="24"/>
        </w:rPr>
        <w:t xml:space="preserve"> las problemáticas derivadas del alto costo de las obras</w:t>
      </w:r>
      <w:r w:rsidR="009850C9">
        <w:rPr>
          <w:rFonts w:ascii="Times New Roman" w:hAnsi="Times New Roman" w:cs="Times New Roman"/>
          <w:color w:val="000000" w:themeColor="text1"/>
          <w:sz w:val="24"/>
          <w:szCs w:val="24"/>
        </w:rPr>
        <w:t>,</w:t>
      </w:r>
      <w:r w:rsidR="0064507B" w:rsidRPr="0064507B">
        <w:rPr>
          <w:rFonts w:ascii="Times New Roman" w:hAnsi="Times New Roman" w:cs="Times New Roman"/>
          <w:color w:val="000000" w:themeColor="text1"/>
          <w:sz w:val="24"/>
          <w:szCs w:val="24"/>
        </w:rPr>
        <w:t xml:space="preserve"> se sumó una complicada geografía de la isla, que dificultó enormemente el correcto desarrollo de las mismas.</w:t>
      </w:r>
      <w:r w:rsidR="00881B13" w:rsidRPr="0064507B">
        <w:rPr>
          <w:rFonts w:ascii="Times New Roman" w:hAnsi="Times New Roman" w:cs="Times New Roman"/>
          <w:color w:val="000000" w:themeColor="text1"/>
          <w:sz w:val="24"/>
          <w:szCs w:val="24"/>
        </w:rPr>
        <w:t xml:space="preserve"> Con todo, podemos fechar la última participación de Jorge Juan en La Carraca en el año 1763, dando el visto bueno al proyecto y aprobando la construcción de nuevas modifica</w:t>
      </w:r>
      <w:r w:rsidR="007C320E">
        <w:rPr>
          <w:rFonts w:ascii="Times New Roman" w:hAnsi="Times New Roman" w:cs="Times New Roman"/>
          <w:color w:val="000000" w:themeColor="text1"/>
          <w:sz w:val="24"/>
          <w:szCs w:val="24"/>
        </w:rPr>
        <w:t xml:space="preserve">ciones </w:t>
      </w:r>
      <w:r w:rsidR="007C320E">
        <w:rPr>
          <w:rFonts w:ascii="Times New Roman" w:hAnsi="Times New Roman" w:cs="Times New Roman"/>
          <w:color w:val="000000" w:themeColor="text1"/>
          <w:sz w:val="24"/>
          <w:szCs w:val="24"/>
        </w:rPr>
        <w:fldChar w:fldCharType="begin"/>
      </w:r>
      <w:r w:rsidR="007C320E">
        <w:rPr>
          <w:rFonts w:ascii="Times New Roman" w:hAnsi="Times New Roman" w:cs="Times New Roman"/>
          <w:color w:val="000000" w:themeColor="text1"/>
          <w:sz w:val="24"/>
          <w:szCs w:val="24"/>
        </w:rPr>
        <w:instrText xml:space="preserve"> ADDIN ZOTERO_ITEM CSL_CITATION {"citationID":"sJSKoL0w","properties":{"unsorted":false,"formattedCitation":"(Anca Alamillo, 2013)","plainCitation":"(Anca Alamillo, 2013)","noteIndex":0},"citationItems":[{"id":181,"uris":["http://zotero.org/users/12863080/items/PLLNEUJV"],"itemData":{"id":181,"type":"article-journal","container-title":"REVISTA GENERAL DE MARINA","issue":"265","page":"297-312","publisher":"MINISTERIO DE DEFENSA","title":"JORGE JUAN Y SU OBRA EN LOS ARSENALES","volume":"agosto / septiembre","author":[{"family":"Anca Alamillo","given":"Alejandro"}],"issued":{"date-parts":[["2013"]]}}}],"schema":"https://github.com/citation-style-language/schema/raw/master/csl-citation.json"} </w:instrText>
      </w:r>
      <w:r w:rsidR="007C320E">
        <w:rPr>
          <w:rFonts w:ascii="Times New Roman" w:hAnsi="Times New Roman" w:cs="Times New Roman"/>
          <w:color w:val="000000" w:themeColor="text1"/>
          <w:sz w:val="24"/>
          <w:szCs w:val="24"/>
        </w:rPr>
        <w:fldChar w:fldCharType="separate"/>
      </w:r>
      <w:r w:rsidR="007C320E" w:rsidRPr="007C320E">
        <w:rPr>
          <w:rFonts w:ascii="Calibri" w:hAnsi="Calibri" w:cs="Calibri"/>
          <w:sz w:val="24"/>
        </w:rPr>
        <w:t>(Anca Alamillo, 2013)</w:t>
      </w:r>
      <w:r w:rsidR="007C320E">
        <w:rPr>
          <w:rFonts w:ascii="Times New Roman" w:hAnsi="Times New Roman" w:cs="Times New Roman"/>
          <w:color w:val="000000" w:themeColor="text1"/>
          <w:sz w:val="24"/>
          <w:szCs w:val="24"/>
        </w:rPr>
        <w:fldChar w:fldCharType="end"/>
      </w:r>
      <w:r w:rsidR="007C320E">
        <w:rPr>
          <w:rFonts w:ascii="Times New Roman" w:hAnsi="Times New Roman" w:cs="Times New Roman"/>
          <w:color w:val="000000" w:themeColor="text1"/>
          <w:sz w:val="24"/>
          <w:szCs w:val="24"/>
        </w:rPr>
        <w:t>.</w:t>
      </w:r>
    </w:p>
    <w:p w14:paraId="38549589" w14:textId="28CF66AE" w:rsidR="00C31D6A" w:rsidRDefault="00C31D6A" w:rsidP="00185AFF">
      <w:pPr>
        <w:spacing w:line="360" w:lineRule="auto"/>
        <w:ind w:firstLine="708"/>
        <w:jc w:val="both"/>
        <w:rPr>
          <w:rFonts w:ascii="Times New Roman" w:hAnsi="Times New Roman" w:cs="Times New Roman"/>
          <w:color w:val="000000" w:themeColor="text1"/>
          <w:sz w:val="24"/>
          <w:szCs w:val="24"/>
        </w:rPr>
      </w:pPr>
      <w:r w:rsidRPr="00276ACF">
        <w:rPr>
          <w:rFonts w:ascii="Times New Roman" w:hAnsi="Times New Roman" w:cs="Times New Roman"/>
          <w:noProof/>
          <w:color w:val="000000" w:themeColor="text1"/>
          <w:sz w:val="24"/>
          <w:szCs w:val="24"/>
          <w:lang w:eastAsia="es-ES"/>
        </w:rPr>
        <w:drawing>
          <wp:anchor distT="0" distB="0" distL="114300" distR="114300" simplePos="0" relativeHeight="251665408" behindDoc="0" locked="0" layoutInCell="1" allowOverlap="1" wp14:anchorId="3C5DC725" wp14:editId="30CB2E90">
            <wp:simplePos x="0" y="0"/>
            <wp:positionH relativeFrom="margin">
              <wp:posOffset>-234315</wp:posOffset>
            </wp:positionH>
            <wp:positionV relativeFrom="paragraph">
              <wp:posOffset>5080</wp:posOffset>
            </wp:positionV>
            <wp:extent cx="6035040" cy="4371166"/>
            <wp:effectExtent l="0" t="0" r="3810" b="0"/>
            <wp:wrapNone/>
            <wp:docPr id="27" name="Imagen 27" descr="Arsenal de La Carraca en San Fernando – Identidad e Ima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rsenal de La Carraca en San Fernando – Identidad e Imagen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9304" cy="43814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ABF5AC" w14:textId="7288A7A4"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1DBF70C0" w14:textId="71F5E317"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69B1F44A" w14:textId="65DB034D"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5415BA58" w14:textId="59D584D2"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6F555C28" w14:textId="60868A72"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247A221D" w14:textId="650FE7E2"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2E3FB899" w14:textId="45AB59B4"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599D295A" w14:textId="7266CD00"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6CD37FB9" w14:textId="76A014C3" w:rsidR="00C31D6A" w:rsidRDefault="00C31D6A" w:rsidP="00185AFF">
      <w:pPr>
        <w:spacing w:line="360" w:lineRule="auto"/>
        <w:ind w:firstLine="708"/>
        <w:jc w:val="both"/>
        <w:rPr>
          <w:rFonts w:ascii="Times New Roman" w:hAnsi="Times New Roman" w:cs="Times New Roman"/>
          <w:color w:val="000000" w:themeColor="text1"/>
          <w:sz w:val="24"/>
          <w:szCs w:val="24"/>
        </w:rPr>
      </w:pPr>
    </w:p>
    <w:p w14:paraId="67CE6D19" w14:textId="77777777" w:rsidR="00C31D6A" w:rsidRDefault="00C31D6A" w:rsidP="00C31D6A">
      <w:pPr>
        <w:spacing w:line="360" w:lineRule="auto"/>
        <w:jc w:val="center"/>
        <w:rPr>
          <w:rFonts w:ascii="Times New Roman" w:hAnsi="Times New Roman" w:cs="Times New Roman"/>
          <w:color w:val="000000" w:themeColor="text1"/>
          <w:sz w:val="24"/>
          <w:szCs w:val="24"/>
        </w:rPr>
      </w:pPr>
    </w:p>
    <w:p w14:paraId="7967387F" w14:textId="77777777" w:rsidR="00C31D6A" w:rsidRDefault="00C31D6A" w:rsidP="00C31D6A">
      <w:pPr>
        <w:spacing w:line="360" w:lineRule="auto"/>
        <w:jc w:val="center"/>
        <w:rPr>
          <w:rFonts w:ascii="Times New Roman" w:hAnsi="Times New Roman" w:cs="Times New Roman"/>
          <w:color w:val="000000" w:themeColor="text1"/>
          <w:sz w:val="24"/>
          <w:szCs w:val="24"/>
        </w:rPr>
      </w:pPr>
    </w:p>
    <w:p w14:paraId="4D81A76C" w14:textId="222DCA2C" w:rsidR="00C31D6A" w:rsidRPr="00C31D6A" w:rsidRDefault="00C31D6A" w:rsidP="00C31D6A">
      <w:pPr>
        <w:spacing w:line="360" w:lineRule="auto"/>
        <w:jc w:val="center"/>
        <w:rPr>
          <w:rFonts w:ascii="Times New Roman" w:hAnsi="Times New Roman" w:cs="Times New Roman"/>
          <w:i/>
          <w:szCs w:val="24"/>
        </w:rPr>
      </w:pPr>
      <w:r>
        <w:rPr>
          <w:rFonts w:ascii="Times New Roman" w:hAnsi="Times New Roman" w:cs="Times New Roman"/>
          <w:color w:val="000000" w:themeColor="text1"/>
          <w:sz w:val="24"/>
          <w:szCs w:val="24"/>
        </w:rPr>
        <w:tab/>
      </w:r>
      <w:r w:rsidRPr="00276ACF">
        <w:rPr>
          <w:rFonts w:ascii="Times New Roman" w:hAnsi="Times New Roman" w:cs="Times New Roman"/>
          <w:i/>
          <w:szCs w:val="24"/>
        </w:rPr>
        <w:t>Plano d</w:t>
      </w:r>
      <w:r>
        <w:rPr>
          <w:rFonts w:ascii="Times New Roman" w:hAnsi="Times New Roman" w:cs="Times New Roman"/>
          <w:i/>
          <w:szCs w:val="24"/>
        </w:rPr>
        <w:t>el arsenal de La Carraca, en Biblioteca Nacional de Francia</w:t>
      </w:r>
      <w:r w:rsidR="008E2864">
        <w:rPr>
          <w:rFonts w:ascii="Times New Roman" w:hAnsi="Times New Roman" w:cs="Times New Roman"/>
          <w:i/>
          <w:szCs w:val="24"/>
        </w:rPr>
        <w:t xml:space="preserve"> (1737)</w:t>
      </w:r>
      <w:r w:rsidRPr="00276ACF">
        <w:rPr>
          <w:rFonts w:ascii="Times New Roman" w:hAnsi="Times New Roman" w:cs="Times New Roman"/>
          <w:i/>
          <w:szCs w:val="24"/>
        </w:rPr>
        <w:t>.</w:t>
      </w:r>
    </w:p>
    <w:p w14:paraId="7DC3F74B" w14:textId="3EFE111C" w:rsidR="00B430AA" w:rsidRPr="00C31D6A" w:rsidRDefault="00B430AA" w:rsidP="00C31D6A">
      <w:pPr>
        <w:spacing w:line="360" w:lineRule="auto"/>
        <w:ind w:firstLine="708"/>
        <w:jc w:val="both"/>
        <w:rPr>
          <w:rFonts w:ascii="Times New Roman" w:hAnsi="Times New Roman" w:cs="Times New Roman"/>
          <w:sz w:val="24"/>
          <w:szCs w:val="24"/>
        </w:rPr>
      </w:pPr>
      <w:r w:rsidRPr="0043671E">
        <w:rPr>
          <w:rFonts w:ascii="Times New Roman" w:eastAsia="Times New Roman" w:hAnsi="Times New Roman" w:cs="Times New Roman"/>
          <w:sz w:val="24"/>
          <w:szCs w:val="24"/>
          <w:lang w:eastAsia="es-ES"/>
        </w:rPr>
        <w:t xml:space="preserve">La intervención en La Carraca estuvo marcada por la tensión técnica entre el tradicionalismo de Ciprián Autrán y el rigor científico de Jorge Juan. Aunque su proyecto general de 1753 recibió el respaldo regio, el intento de construir diques de carena en seco </w:t>
      </w:r>
      <w:r w:rsidRPr="0043671E">
        <w:rPr>
          <w:rFonts w:ascii="Times New Roman" w:eastAsia="Times New Roman" w:hAnsi="Times New Roman" w:cs="Times New Roman"/>
          <w:sz w:val="24"/>
          <w:szCs w:val="24"/>
          <w:lang w:eastAsia="es-ES"/>
        </w:rPr>
        <w:lastRenderedPageBreak/>
        <w:t xml:space="preserve">fracasó inicialmente debido al hundimiento de las excavaciones sobre el fango de la bahía. Este revés técnico forzó a las autoridades </w:t>
      </w:r>
      <w:proofErr w:type="spellStart"/>
      <w:r w:rsidRPr="0043671E">
        <w:rPr>
          <w:rFonts w:ascii="Times New Roman" w:eastAsia="Times New Roman" w:hAnsi="Times New Roman" w:cs="Times New Roman"/>
          <w:sz w:val="24"/>
          <w:szCs w:val="24"/>
          <w:lang w:eastAsia="es-ES"/>
        </w:rPr>
        <w:t>carraqueñas</w:t>
      </w:r>
      <w:proofErr w:type="spellEnd"/>
      <w:r w:rsidRPr="0043671E">
        <w:rPr>
          <w:rFonts w:ascii="Times New Roman" w:eastAsia="Times New Roman" w:hAnsi="Times New Roman" w:cs="Times New Roman"/>
          <w:sz w:val="24"/>
          <w:szCs w:val="24"/>
          <w:lang w:eastAsia="es-ES"/>
        </w:rPr>
        <w:t xml:space="preserve"> a abandonar parte del diseño de Juan y retornar a los métodos tradicionales de carenado durante varias décadas (Quintero González, 2015).</w:t>
      </w:r>
    </w:p>
    <w:p w14:paraId="46BC7086" w14:textId="0B015177" w:rsidR="0057644A" w:rsidRPr="0043671E" w:rsidRDefault="0057644A" w:rsidP="0057644A">
      <w:pPr>
        <w:spacing w:after="0" w:line="360" w:lineRule="auto"/>
        <w:ind w:firstLine="708"/>
        <w:jc w:val="both"/>
        <w:rPr>
          <w:rFonts w:ascii="Times New Roman" w:eastAsia="Times New Roman" w:hAnsi="Times New Roman" w:cs="Times New Roman"/>
          <w:sz w:val="24"/>
          <w:szCs w:val="24"/>
          <w:lang w:eastAsia="es-ES"/>
        </w:rPr>
      </w:pPr>
      <w:r w:rsidRPr="0043671E">
        <w:rPr>
          <w:rFonts w:ascii="Times New Roman" w:eastAsia="Times New Roman" w:hAnsi="Times New Roman" w:cs="Times New Roman"/>
          <w:sz w:val="24"/>
          <w:szCs w:val="24"/>
          <w:lang w:eastAsia="es-ES"/>
        </w:rPr>
        <w:t>No obstante, el conflicto propició la aparición de un sistema constructivo ecléctico, que hibridaba el método inglés con la robustez de la arquitectura naval española. Mientras Juan defendía la precisión británica y el uso de cabillas de madera, los técnicos locales impusieron la pernería de hierro por su mayor resistencia. Esta síntesis acabó por transformar la cultura de gestión de los almacenes y el tratamiento de pertrechos, asimilando las innovaciones de Juan según las necesidades oper</w:t>
      </w:r>
      <w:r w:rsidR="008E1FED" w:rsidRPr="0043671E">
        <w:rPr>
          <w:rFonts w:ascii="Times New Roman" w:eastAsia="Times New Roman" w:hAnsi="Times New Roman" w:cs="Times New Roman"/>
          <w:sz w:val="24"/>
          <w:szCs w:val="24"/>
          <w:lang w:eastAsia="es-ES"/>
        </w:rPr>
        <w:t>ativas del Departamento del Sur</w:t>
      </w:r>
      <w:r w:rsidRPr="0043671E">
        <w:rPr>
          <w:rFonts w:ascii="Times New Roman" w:eastAsia="Times New Roman" w:hAnsi="Times New Roman" w:cs="Times New Roman"/>
          <w:sz w:val="24"/>
          <w:szCs w:val="24"/>
          <w:lang w:eastAsia="es-ES"/>
        </w:rPr>
        <w:t xml:space="preserve"> (Sánchez Carrión, 2020).</w:t>
      </w:r>
    </w:p>
    <w:p w14:paraId="40D5EC45" w14:textId="2EA8E634" w:rsidR="009651F1" w:rsidRDefault="009651F1" w:rsidP="0063687A">
      <w:pPr>
        <w:spacing w:line="360" w:lineRule="auto"/>
        <w:jc w:val="both"/>
        <w:rPr>
          <w:rFonts w:ascii="Times New Roman" w:hAnsi="Times New Roman" w:cs="Times New Roman"/>
          <w:b/>
          <w:sz w:val="28"/>
          <w:szCs w:val="24"/>
        </w:rPr>
      </w:pPr>
    </w:p>
    <w:p w14:paraId="71A0B129" w14:textId="3B746871" w:rsidR="004024E4" w:rsidRDefault="004024E4" w:rsidP="004024E4">
      <w:pPr>
        <w:spacing w:line="360" w:lineRule="auto"/>
        <w:jc w:val="both"/>
        <w:rPr>
          <w:rFonts w:ascii="Times New Roman" w:hAnsi="Times New Roman" w:cs="Times New Roman"/>
          <w:b/>
          <w:sz w:val="28"/>
          <w:szCs w:val="24"/>
        </w:rPr>
      </w:pPr>
      <w:r>
        <w:rPr>
          <w:rFonts w:ascii="Times New Roman" w:hAnsi="Times New Roman" w:cs="Times New Roman"/>
          <w:b/>
          <w:sz w:val="28"/>
          <w:szCs w:val="24"/>
        </w:rPr>
        <w:t>Referencias</w:t>
      </w:r>
      <w:r w:rsidR="004E7BFC" w:rsidRPr="004E7BFC">
        <w:rPr>
          <w:rFonts w:ascii="Times New Roman" w:hAnsi="Times New Roman" w:cs="Times New Roman"/>
          <w:b/>
          <w:sz w:val="28"/>
          <w:szCs w:val="24"/>
        </w:rPr>
        <w:t>:</w:t>
      </w:r>
    </w:p>
    <w:p w14:paraId="42A6996B" w14:textId="2120EA4C"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Anca Alamillo, A. (2013). Jorge Juan y su obra en los arsenales. Revista General de Marina, 265</w:t>
      </w:r>
      <w:r w:rsidR="00857B4C">
        <w:rPr>
          <w:rFonts w:ascii="Times New Roman" w:hAnsi="Times New Roman"/>
          <w:sz w:val="20"/>
        </w:rPr>
        <w:t xml:space="preserve"> (agosto-</w:t>
      </w:r>
      <w:r w:rsidRPr="004024E4">
        <w:rPr>
          <w:rFonts w:ascii="Times New Roman" w:hAnsi="Times New Roman"/>
          <w:sz w:val="20"/>
        </w:rPr>
        <w:t>septiembre), 297-312.</w:t>
      </w:r>
    </w:p>
    <w:p w14:paraId="41D5FC30" w14:textId="32394B37"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Bernabéu Albert, S. (2018). Jorge Juan y Santacilia. Fundación Ignacio Larramendi. </w:t>
      </w:r>
      <w:hyperlink r:id="rId16" w:history="1">
        <w:r w:rsidRPr="004024E4">
          <w:rPr>
            <w:rStyle w:val="Hipervnculo"/>
            <w:rFonts w:ascii="Times New Roman" w:hAnsi="Times New Roman"/>
            <w:sz w:val="20"/>
          </w:rPr>
          <w:t>https://www.larramendi.es/poligrafos_y_autores/es/consulta/registro.do?id=25508</w:t>
        </w:r>
      </w:hyperlink>
    </w:p>
    <w:p w14:paraId="679C317E" w14:textId="3570FDC4"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Díaz-Ordóñez, M. (2020). El arsenal de Cartagena y Jorge Juan: historia, proyecto, diques y producción de jarcia para la Real Armada. En M. R. García Hurtado (Ed.), Las innovaciones de la Armada en la España del siglo de Jorge Juan (pp. 557-598). Consejo Superior de Investigaciones Científicas. </w:t>
      </w:r>
      <w:hyperlink r:id="rId17" w:history="1">
        <w:r w:rsidRPr="004024E4">
          <w:rPr>
            <w:rStyle w:val="Hipervnculo"/>
            <w:rFonts w:ascii="Times New Roman" w:hAnsi="Times New Roman"/>
            <w:sz w:val="20"/>
          </w:rPr>
          <w:t>https://www.researchgate.net/publication/343600937_El_arsenal_de_Cartagena_y_Jorge_Juan_historia_proyecto_diques_y_produccion_de_jarcia_para_la_Real_Armada</w:t>
        </w:r>
      </w:hyperlink>
    </w:p>
    <w:p w14:paraId="753EDBCF" w14:textId="27BF19A0" w:rsidR="00B636F1" w:rsidRDefault="00857B4C" w:rsidP="004024E4">
      <w:pPr>
        <w:spacing w:line="360" w:lineRule="auto"/>
        <w:jc w:val="both"/>
        <w:rPr>
          <w:rFonts w:ascii="Times New Roman" w:hAnsi="Times New Roman"/>
          <w:sz w:val="20"/>
        </w:rPr>
      </w:pPr>
      <w:r>
        <w:rPr>
          <w:rFonts w:ascii="Times New Roman" w:hAnsi="Times New Roman"/>
          <w:sz w:val="20"/>
        </w:rPr>
        <w:t>Historia Hispánica</w:t>
      </w:r>
      <w:r w:rsidR="00B636F1" w:rsidRPr="00B636F1">
        <w:rPr>
          <w:rFonts w:ascii="Times New Roman" w:hAnsi="Times New Roman"/>
          <w:sz w:val="20"/>
        </w:rPr>
        <w:t xml:space="preserve"> (s. f.). Jorge Juan y Santacilia. Recuperado el 21 de febrero de 2026, de </w:t>
      </w:r>
      <w:hyperlink r:id="rId18" w:history="1">
        <w:r w:rsidR="00B636F1" w:rsidRPr="007E4A43">
          <w:rPr>
            <w:rStyle w:val="Hipervnculo"/>
            <w:rFonts w:ascii="Times New Roman" w:hAnsi="Times New Roman"/>
            <w:sz w:val="20"/>
          </w:rPr>
          <w:t>https://historia-hispanica.rah.es/biografias/24884-jorge-juan-y-santacilia</w:t>
        </w:r>
      </w:hyperlink>
    </w:p>
    <w:p w14:paraId="71D1BADF" w14:textId="77077C77"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Lafuente, A., &amp; Luis </w:t>
      </w:r>
      <w:proofErr w:type="spellStart"/>
      <w:r w:rsidRPr="004024E4">
        <w:rPr>
          <w:rFonts w:ascii="Times New Roman" w:hAnsi="Times New Roman"/>
          <w:sz w:val="20"/>
        </w:rPr>
        <w:t>Peset</w:t>
      </w:r>
      <w:proofErr w:type="spellEnd"/>
      <w:r w:rsidRPr="004024E4">
        <w:rPr>
          <w:rFonts w:ascii="Times New Roman" w:hAnsi="Times New Roman"/>
          <w:sz w:val="20"/>
        </w:rPr>
        <w:t xml:space="preserve">, J. (1981). Política científica y espionaje industrial en los viajes de Jorge Juan y Antonio de Ulloa. </w:t>
      </w:r>
      <w:proofErr w:type="spellStart"/>
      <w:r w:rsidRPr="004024E4">
        <w:rPr>
          <w:rFonts w:ascii="Times New Roman" w:hAnsi="Times New Roman"/>
          <w:sz w:val="20"/>
        </w:rPr>
        <w:t>Mélanges</w:t>
      </w:r>
      <w:proofErr w:type="spellEnd"/>
      <w:r w:rsidRPr="004024E4">
        <w:rPr>
          <w:rFonts w:ascii="Times New Roman" w:hAnsi="Times New Roman"/>
          <w:sz w:val="20"/>
        </w:rPr>
        <w:t xml:space="preserve"> de la Casa de Velázquez, 17(1), 233-262. </w:t>
      </w:r>
      <w:hyperlink r:id="rId19" w:history="1">
        <w:r w:rsidRPr="004024E4">
          <w:rPr>
            <w:rStyle w:val="Hipervnculo"/>
            <w:rFonts w:ascii="Times New Roman" w:hAnsi="Times New Roman"/>
            <w:sz w:val="20"/>
          </w:rPr>
          <w:t>https://digital.csic.es/bitstream/10261/335176/1/Politica-cientifica-espionaje-industrial.pdf</w:t>
        </w:r>
      </w:hyperlink>
    </w:p>
    <w:p w14:paraId="4FF56FCC" w14:textId="2D535350" w:rsidR="004024E4" w:rsidRPr="004024E4" w:rsidRDefault="004024E4" w:rsidP="004024E4">
      <w:pPr>
        <w:spacing w:line="360" w:lineRule="auto"/>
        <w:jc w:val="both"/>
        <w:rPr>
          <w:rFonts w:ascii="Times New Roman" w:hAnsi="Times New Roman"/>
          <w:sz w:val="20"/>
        </w:rPr>
      </w:pPr>
      <w:proofErr w:type="spellStart"/>
      <w:r w:rsidRPr="004024E4">
        <w:rPr>
          <w:rFonts w:ascii="Times New Roman" w:hAnsi="Times New Roman"/>
          <w:sz w:val="20"/>
        </w:rPr>
        <w:t>Maculet</w:t>
      </w:r>
      <w:proofErr w:type="spellEnd"/>
      <w:r w:rsidRPr="004024E4">
        <w:rPr>
          <w:rFonts w:ascii="Times New Roman" w:hAnsi="Times New Roman"/>
          <w:sz w:val="20"/>
        </w:rPr>
        <w:t>, R. D. (2006). El universo familiar de Jorge Juan. CANELOBRE, (51).</w:t>
      </w:r>
    </w:p>
    <w:p w14:paraId="70AFE9BE" w14:textId="43AFC81B"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Peñalver Martínez, M. J. (2012). Génesis y materialización de la dársena del puerto de Cartagena a lo largo del siglo XVIII. Una propuesta metodológica para el análisis arquitectónico del patrimonio construido (Tesis doctoral). Universidad Politécnica de Cartagena. </w:t>
      </w:r>
      <w:hyperlink r:id="rId20" w:history="1">
        <w:r w:rsidRPr="004024E4">
          <w:rPr>
            <w:rStyle w:val="Hipervnculo"/>
            <w:rFonts w:ascii="Times New Roman" w:hAnsi="Times New Roman"/>
            <w:sz w:val="20"/>
          </w:rPr>
          <w:t>https://portalinvestigacion.upct.es/documentos/5f0500af299952466642fa8c?lang=gl</w:t>
        </w:r>
      </w:hyperlink>
    </w:p>
    <w:p w14:paraId="01FC3884" w14:textId="10868CF0"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lastRenderedPageBreak/>
        <w:t xml:space="preserve">Quintero González, J. (2015). Jorge Juan y los arsenales: La Carraca, Ferrol y Cartagena. En A. </w:t>
      </w:r>
      <w:proofErr w:type="spellStart"/>
      <w:r w:rsidRPr="004024E4">
        <w:rPr>
          <w:rFonts w:ascii="Times New Roman" w:hAnsi="Times New Roman"/>
          <w:sz w:val="20"/>
        </w:rPr>
        <w:t>Alberola</w:t>
      </w:r>
      <w:proofErr w:type="spellEnd"/>
      <w:r w:rsidRPr="004024E4">
        <w:rPr>
          <w:rFonts w:ascii="Times New Roman" w:hAnsi="Times New Roman"/>
          <w:sz w:val="20"/>
        </w:rPr>
        <w:t xml:space="preserve"> </w:t>
      </w:r>
      <w:proofErr w:type="spellStart"/>
      <w:r w:rsidRPr="004024E4">
        <w:rPr>
          <w:rFonts w:ascii="Times New Roman" w:hAnsi="Times New Roman"/>
          <w:sz w:val="20"/>
        </w:rPr>
        <w:t>Romá</w:t>
      </w:r>
      <w:proofErr w:type="spellEnd"/>
      <w:r w:rsidRPr="004024E4">
        <w:rPr>
          <w:rFonts w:ascii="Times New Roman" w:hAnsi="Times New Roman"/>
          <w:sz w:val="20"/>
        </w:rPr>
        <w:t xml:space="preserve">, C. Mas </w:t>
      </w:r>
      <w:proofErr w:type="spellStart"/>
      <w:r w:rsidRPr="004024E4">
        <w:rPr>
          <w:rFonts w:ascii="Times New Roman" w:hAnsi="Times New Roman"/>
          <w:sz w:val="20"/>
        </w:rPr>
        <w:t>Galvañ</w:t>
      </w:r>
      <w:proofErr w:type="spellEnd"/>
      <w:r w:rsidRPr="004024E4">
        <w:rPr>
          <w:rFonts w:ascii="Times New Roman" w:hAnsi="Times New Roman"/>
          <w:sz w:val="20"/>
        </w:rPr>
        <w:t xml:space="preserve">, &amp; R. Die </w:t>
      </w:r>
      <w:proofErr w:type="spellStart"/>
      <w:r w:rsidRPr="004024E4">
        <w:rPr>
          <w:rFonts w:ascii="Times New Roman" w:hAnsi="Times New Roman"/>
          <w:sz w:val="20"/>
        </w:rPr>
        <w:t>Maculet</w:t>
      </w:r>
      <w:proofErr w:type="spellEnd"/>
      <w:r w:rsidRPr="004024E4">
        <w:rPr>
          <w:rFonts w:ascii="Times New Roman" w:hAnsi="Times New Roman"/>
          <w:sz w:val="20"/>
        </w:rPr>
        <w:t xml:space="preserve"> (Eds.), Jorge Juan Santacilia en la España de la Ilustración (pp. 227-249). Casa de Velázquez y </w:t>
      </w:r>
      <w:proofErr w:type="spellStart"/>
      <w:r w:rsidRPr="004024E4">
        <w:rPr>
          <w:rFonts w:ascii="Times New Roman" w:hAnsi="Times New Roman"/>
          <w:sz w:val="20"/>
        </w:rPr>
        <w:t>Universitat</w:t>
      </w:r>
      <w:proofErr w:type="spellEnd"/>
      <w:r w:rsidRPr="004024E4">
        <w:rPr>
          <w:rFonts w:ascii="Times New Roman" w:hAnsi="Times New Roman"/>
          <w:sz w:val="20"/>
        </w:rPr>
        <w:t xml:space="preserve"> </w:t>
      </w:r>
      <w:proofErr w:type="spellStart"/>
      <w:r w:rsidRPr="004024E4">
        <w:rPr>
          <w:rFonts w:ascii="Times New Roman" w:hAnsi="Times New Roman"/>
          <w:sz w:val="20"/>
        </w:rPr>
        <w:t>d’Alacant</w:t>
      </w:r>
      <w:proofErr w:type="spellEnd"/>
      <w:r w:rsidRPr="004024E4">
        <w:rPr>
          <w:rFonts w:ascii="Times New Roman" w:hAnsi="Times New Roman"/>
          <w:sz w:val="20"/>
        </w:rPr>
        <w:t xml:space="preserve">. </w:t>
      </w:r>
      <w:hyperlink r:id="rId21" w:history="1">
        <w:r w:rsidRPr="004024E4">
          <w:rPr>
            <w:rStyle w:val="Hipervnculo"/>
            <w:rFonts w:ascii="Times New Roman" w:hAnsi="Times New Roman"/>
            <w:sz w:val="20"/>
          </w:rPr>
          <w:t>https://www.cervantesvirtual.com/obra/jorge-juan-y-los-arsenales-la-carraca-ferrol-y-cartagena-849148/</w:t>
        </w:r>
      </w:hyperlink>
    </w:p>
    <w:p w14:paraId="68F83D2B" w14:textId="697BC29C"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Rodríguez-Villasante Prieto, J. A. (2011). La obsesión por el orden académico: El Arsenal de Ferrol. Ministerio de Defensa.</w:t>
      </w:r>
    </w:p>
    <w:p w14:paraId="4BE5C239" w14:textId="4EEB712E"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Rodríguez-Villasante Prieto, J. A. (2020). Ciencia e innovación en la oportunidad de construir la base naval de Ferrol. En M. R. García Hurtado (Ed.), Las innovaciones de la Armada en la España del siglo de Jorge Juan (pp. 537-556). Consejo Superior de Investigaciones Científicas. </w:t>
      </w:r>
      <w:hyperlink r:id="rId22" w:history="1">
        <w:r w:rsidRPr="004024E4">
          <w:rPr>
            <w:rStyle w:val="Hipervnculo"/>
            <w:rFonts w:ascii="Times New Roman" w:hAnsi="Times New Roman"/>
            <w:sz w:val="20"/>
          </w:rPr>
          <w:t>https://dialnet.unirioja.es/servlet/articulo?codigo=7605700</w:t>
        </w:r>
      </w:hyperlink>
    </w:p>
    <w:p w14:paraId="5625650A" w14:textId="250BF32A"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Sánchez Carrión, </w:t>
      </w:r>
      <w:r w:rsidR="00857B4C">
        <w:rPr>
          <w:rFonts w:ascii="Times New Roman" w:hAnsi="Times New Roman"/>
          <w:sz w:val="20"/>
        </w:rPr>
        <w:t>J. M. (2020). Jorge Juan y los A</w:t>
      </w:r>
      <w:r w:rsidRPr="004024E4">
        <w:rPr>
          <w:rFonts w:ascii="Times New Roman" w:hAnsi="Times New Roman"/>
          <w:sz w:val="20"/>
        </w:rPr>
        <w:t xml:space="preserve">rsenales (4). Intervención de Jorge Juan en la Carraca - II. Autrán/Jorge Juan. El técnico y el científico. Fundación Ingeniero Jorge Juan. </w:t>
      </w:r>
      <w:hyperlink r:id="rId23" w:history="1">
        <w:r w:rsidRPr="004024E4">
          <w:rPr>
            <w:rStyle w:val="Hipervnculo"/>
            <w:rFonts w:ascii="Times New Roman" w:hAnsi="Times New Roman"/>
            <w:sz w:val="20"/>
          </w:rPr>
          <w:t>https://ingenierojorgejuan.com/es/n/1722/jorge-juan-y-los-arsenales-(4).-intervencion-de-jorge-juan-en-la-carraca---ii.-autran-jorge-juan.-el-tecnico-y-el-cientifico</w:t>
        </w:r>
      </w:hyperlink>
    </w:p>
    <w:p w14:paraId="31ADA550" w14:textId="1ACE4C06" w:rsidR="004024E4" w:rsidRPr="004024E4" w:rsidRDefault="004024E4" w:rsidP="004024E4">
      <w:pPr>
        <w:spacing w:line="360" w:lineRule="auto"/>
        <w:jc w:val="both"/>
        <w:rPr>
          <w:rFonts w:ascii="Times New Roman" w:hAnsi="Times New Roman"/>
          <w:sz w:val="20"/>
        </w:rPr>
      </w:pPr>
      <w:r w:rsidRPr="004024E4">
        <w:rPr>
          <w:rFonts w:ascii="Times New Roman" w:hAnsi="Times New Roman"/>
          <w:sz w:val="20"/>
        </w:rPr>
        <w:t xml:space="preserve">Torrejón Chaves, J. (2020). Jorge Juan y la introducción de la máquina de vapor en los arsenales de la Marina española del siglo XVIII. En M. R. García Hurtado (Ed.), Las innovaciones de la Armada en la España del siglo de Jorge Juan (pp. 467-536). Consejo Superior de Investigaciones Científicas. </w:t>
      </w:r>
      <w:hyperlink r:id="rId24" w:history="1">
        <w:r w:rsidRPr="004024E4">
          <w:rPr>
            <w:rStyle w:val="Hipervnculo"/>
            <w:rFonts w:ascii="Times New Roman" w:hAnsi="Times New Roman"/>
            <w:sz w:val="20"/>
          </w:rPr>
          <w:t>https://dialnet.unirioja.es/servlet/articulo?codigo=7605701</w:t>
        </w:r>
      </w:hyperlink>
    </w:p>
    <w:p w14:paraId="7F80CBD8" w14:textId="38AF12ED" w:rsidR="00FB4DE6" w:rsidRPr="008E1FED" w:rsidRDefault="004024E4" w:rsidP="004024E4">
      <w:pPr>
        <w:spacing w:line="360" w:lineRule="auto"/>
        <w:jc w:val="both"/>
        <w:rPr>
          <w:rFonts w:ascii="Times New Roman" w:hAnsi="Times New Roman"/>
          <w:sz w:val="20"/>
        </w:rPr>
      </w:pPr>
      <w:r w:rsidRPr="004024E4">
        <w:rPr>
          <w:rFonts w:ascii="Times New Roman" w:hAnsi="Times New Roman"/>
          <w:sz w:val="20"/>
        </w:rPr>
        <w:t xml:space="preserve">Vigo Trasancos, A. (2020). Jorge Juan y las reales obras en la villa y arsenal de Ferrol (1751-1765). Supervisión y diseño de la «Nona Maravilla del Mundo». En M. R. García Hurtado (Ed.), Las innovaciones de la Armada en la España del siglo de Jorge Juan (pp. 87-152). Consejo Superior de Investigaciones Científicas. </w:t>
      </w:r>
      <w:hyperlink r:id="rId25" w:history="1">
        <w:r w:rsidRPr="004024E4">
          <w:rPr>
            <w:rStyle w:val="Hipervnculo"/>
            <w:rFonts w:ascii="Times New Roman" w:hAnsi="Times New Roman"/>
            <w:sz w:val="20"/>
          </w:rPr>
          <w:t>https://dialnet.unirioja.es/servlet/articulo?codigo=7605691</w:t>
        </w:r>
      </w:hyperlink>
      <w:r w:rsidR="00276ACF">
        <w:rPr>
          <w:rFonts w:ascii="Times New Roman" w:hAnsi="Times New Roman"/>
        </w:rPr>
        <w:fldChar w:fldCharType="begin"/>
      </w:r>
      <w:r w:rsidR="00276ACF" w:rsidRPr="004024E4">
        <w:rPr>
          <w:rFonts w:ascii="Times New Roman" w:hAnsi="Times New Roman"/>
        </w:rPr>
        <w:instrText xml:space="preserve"> ADDIN ZOTERO_BIBL {"uncited":[],"omitted":[],"custom":[]} CSL_BIBLIOGRAPHY </w:instrText>
      </w:r>
      <w:r w:rsidR="00276ACF">
        <w:rPr>
          <w:rFonts w:ascii="Times New Roman" w:hAnsi="Times New Roman"/>
        </w:rPr>
        <w:fldChar w:fldCharType="separate"/>
      </w:r>
    </w:p>
    <w:p w14:paraId="0D85611E" w14:textId="44078953" w:rsidR="00276ACF" w:rsidRPr="00276ACF" w:rsidRDefault="00276ACF" w:rsidP="00276ACF">
      <w:pPr>
        <w:pStyle w:val="Bibliografa"/>
      </w:pPr>
    </w:p>
    <w:p w14:paraId="4D474521" w14:textId="78ECE387" w:rsidR="0063687A" w:rsidRPr="0063687A" w:rsidRDefault="00276ACF" w:rsidP="0063687A">
      <w:pPr>
        <w:spacing w:line="360" w:lineRule="auto"/>
        <w:jc w:val="both"/>
        <w:rPr>
          <w:rFonts w:ascii="Times New Roman" w:hAnsi="Times New Roman" w:cs="Times New Roman"/>
          <w:b/>
          <w:sz w:val="28"/>
          <w:szCs w:val="24"/>
        </w:rPr>
      </w:pPr>
      <w:r>
        <w:rPr>
          <w:rFonts w:ascii="Times New Roman" w:hAnsi="Times New Roman" w:cs="Times New Roman"/>
          <w:b/>
          <w:sz w:val="28"/>
          <w:szCs w:val="24"/>
        </w:rPr>
        <w:fldChar w:fldCharType="end"/>
      </w:r>
      <w:bookmarkStart w:id="0" w:name="_GoBack"/>
      <w:bookmarkEnd w:id="0"/>
    </w:p>
    <w:sectPr w:rsidR="0063687A" w:rsidRPr="0063687A" w:rsidSect="000C7BF7">
      <w:headerReference w:type="default" r:id="rId26"/>
      <w:footerReference w:type="default" r:id="rId27"/>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FAD5A" w14:textId="77777777" w:rsidR="00E05ED9" w:rsidRDefault="00E05ED9" w:rsidP="000C7BF7">
      <w:pPr>
        <w:spacing w:after="0" w:line="240" w:lineRule="auto"/>
      </w:pPr>
      <w:r>
        <w:separator/>
      </w:r>
    </w:p>
  </w:endnote>
  <w:endnote w:type="continuationSeparator" w:id="0">
    <w:p w14:paraId="4C72B0E5" w14:textId="77777777" w:rsidR="00E05ED9" w:rsidRDefault="00E05ED9" w:rsidP="000C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64408" w14:textId="2E854CF9" w:rsidR="000C7BF7" w:rsidRPr="0038399E" w:rsidRDefault="000C7BF7">
    <w:pPr>
      <w:pStyle w:val="Piedepgina"/>
      <w:jc w:val="right"/>
      <w:rPr>
        <w:b/>
        <w:sz w:val="24"/>
      </w:rPr>
    </w:pPr>
    <w:r w:rsidRPr="0038399E">
      <w:rPr>
        <w:b/>
        <w:color w:val="5B9BD5" w:themeColor="accent1"/>
        <w:szCs w:val="20"/>
      </w:rPr>
      <w:t xml:space="preserve">pág. </w:t>
    </w:r>
    <w:r w:rsidRPr="0038399E">
      <w:rPr>
        <w:b/>
        <w:color w:val="5B9BD5" w:themeColor="accent1"/>
        <w:szCs w:val="20"/>
      </w:rPr>
      <w:fldChar w:fldCharType="begin"/>
    </w:r>
    <w:r w:rsidRPr="0038399E">
      <w:rPr>
        <w:b/>
        <w:color w:val="5B9BD5" w:themeColor="accent1"/>
        <w:szCs w:val="20"/>
      </w:rPr>
      <w:instrText>PAGE  \* Arabic</w:instrText>
    </w:r>
    <w:r w:rsidRPr="0038399E">
      <w:rPr>
        <w:b/>
        <w:color w:val="5B9BD5" w:themeColor="accent1"/>
        <w:szCs w:val="20"/>
      </w:rPr>
      <w:fldChar w:fldCharType="separate"/>
    </w:r>
    <w:r w:rsidR="00BC7349">
      <w:rPr>
        <w:b/>
        <w:noProof/>
        <w:color w:val="5B9BD5" w:themeColor="accent1"/>
        <w:szCs w:val="20"/>
      </w:rPr>
      <w:t>13</w:t>
    </w:r>
    <w:r w:rsidRPr="0038399E">
      <w:rPr>
        <w:b/>
        <w:color w:val="5B9BD5" w:themeColor="accent1"/>
        <w:szCs w:val="20"/>
      </w:rPr>
      <w:fldChar w:fldCharType="end"/>
    </w:r>
  </w:p>
  <w:p w14:paraId="36A557AD" w14:textId="77777777" w:rsidR="000C7BF7" w:rsidRDefault="000C7BF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A35F2" w14:textId="77777777" w:rsidR="00E05ED9" w:rsidRDefault="00E05ED9" w:rsidP="000C7BF7">
      <w:pPr>
        <w:spacing w:after="0" w:line="240" w:lineRule="auto"/>
      </w:pPr>
      <w:r>
        <w:separator/>
      </w:r>
    </w:p>
  </w:footnote>
  <w:footnote w:type="continuationSeparator" w:id="0">
    <w:p w14:paraId="7CC83AB1" w14:textId="77777777" w:rsidR="00E05ED9" w:rsidRDefault="00E05ED9" w:rsidP="000C7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4BB9F" w14:textId="17D5FAA4" w:rsidR="00070ABC" w:rsidRDefault="00DF3E20">
    <w:pPr>
      <w:pStyle w:val="Encabezado"/>
    </w:pPr>
    <w:r w:rsidRPr="00070ABC">
      <w:rPr>
        <w:noProof/>
        <w:lang w:eastAsia="es-ES"/>
      </w:rPr>
      <w:drawing>
        <wp:anchor distT="0" distB="0" distL="114300" distR="114300" simplePos="0" relativeHeight="251658240" behindDoc="0" locked="0" layoutInCell="1" allowOverlap="1" wp14:anchorId="30B5A566" wp14:editId="685854C3">
          <wp:simplePos x="0" y="0"/>
          <wp:positionH relativeFrom="column">
            <wp:posOffset>4349115</wp:posOffset>
          </wp:positionH>
          <wp:positionV relativeFrom="paragraph">
            <wp:posOffset>-125095</wp:posOffset>
          </wp:positionV>
          <wp:extent cx="866775" cy="487664"/>
          <wp:effectExtent l="0" t="0" r="0" b="8255"/>
          <wp:wrapNone/>
          <wp:docPr id="1" name="Imagen 1" descr="UCLM-Logo - COGITI Albac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LM-Logo - COGITI Albace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487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0ABC">
      <w:rPr>
        <w:noProof/>
        <w:lang w:eastAsia="es-ES"/>
      </w:rPr>
      <w:drawing>
        <wp:anchor distT="0" distB="0" distL="114300" distR="114300" simplePos="0" relativeHeight="251659264" behindDoc="0" locked="0" layoutInCell="1" allowOverlap="1" wp14:anchorId="0BC31E12" wp14:editId="31CE83F4">
          <wp:simplePos x="0" y="0"/>
          <wp:positionH relativeFrom="column">
            <wp:posOffset>5158740</wp:posOffset>
          </wp:positionH>
          <wp:positionV relativeFrom="paragraph">
            <wp:posOffset>-67945</wp:posOffset>
          </wp:positionV>
          <wp:extent cx="885825" cy="394284"/>
          <wp:effectExtent l="0" t="0" r="0" b="6350"/>
          <wp:wrapNone/>
          <wp:docPr id="2" name="Imagen 2" descr="AÑO ACADÉMICO 2025/2026 Calendario de Exámenes Grado (1º, 2º, 3º y 4º)  Facultad de Humanidades de Toledo. UC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ÑO ACADÉMICO 2025/2026 Calendario de Exámenes Grado (1º, 2º, 3º y 4º)  Facultad de Humanidades de Toledo. UCLM"/>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85825" cy="39428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C03"/>
    <w:rsid w:val="0002415B"/>
    <w:rsid w:val="0004231F"/>
    <w:rsid w:val="00046D7E"/>
    <w:rsid w:val="00051EF6"/>
    <w:rsid w:val="00057FA6"/>
    <w:rsid w:val="0006002A"/>
    <w:rsid w:val="00070ABC"/>
    <w:rsid w:val="00087105"/>
    <w:rsid w:val="000941CC"/>
    <w:rsid w:val="000B162B"/>
    <w:rsid w:val="000B2B9C"/>
    <w:rsid w:val="000B44A7"/>
    <w:rsid w:val="000C25D7"/>
    <w:rsid w:val="000C7BF7"/>
    <w:rsid w:val="000E470C"/>
    <w:rsid w:val="00103922"/>
    <w:rsid w:val="00105471"/>
    <w:rsid w:val="00114979"/>
    <w:rsid w:val="001251D6"/>
    <w:rsid w:val="00125E32"/>
    <w:rsid w:val="00147364"/>
    <w:rsid w:val="00162118"/>
    <w:rsid w:val="001766A1"/>
    <w:rsid w:val="00176C8B"/>
    <w:rsid w:val="00183454"/>
    <w:rsid w:val="00185AFF"/>
    <w:rsid w:val="00191D1D"/>
    <w:rsid w:val="001B2DA8"/>
    <w:rsid w:val="001C706E"/>
    <w:rsid w:val="001F4B13"/>
    <w:rsid w:val="00211655"/>
    <w:rsid w:val="002206AD"/>
    <w:rsid w:val="0023452D"/>
    <w:rsid w:val="00243D2C"/>
    <w:rsid w:val="00276ACF"/>
    <w:rsid w:val="00276FDE"/>
    <w:rsid w:val="00290DB2"/>
    <w:rsid w:val="002A1B29"/>
    <w:rsid w:val="002B47DE"/>
    <w:rsid w:val="002C306C"/>
    <w:rsid w:val="002D4A8E"/>
    <w:rsid w:val="002D50CA"/>
    <w:rsid w:val="002F6CBF"/>
    <w:rsid w:val="003017FE"/>
    <w:rsid w:val="00320F1C"/>
    <w:rsid w:val="00323B89"/>
    <w:rsid w:val="00346C03"/>
    <w:rsid w:val="003503BC"/>
    <w:rsid w:val="0035129A"/>
    <w:rsid w:val="00370C7E"/>
    <w:rsid w:val="00373FE5"/>
    <w:rsid w:val="0038399E"/>
    <w:rsid w:val="003A378D"/>
    <w:rsid w:val="003A52D9"/>
    <w:rsid w:val="003B774C"/>
    <w:rsid w:val="003C3843"/>
    <w:rsid w:val="003D599D"/>
    <w:rsid w:val="003E5959"/>
    <w:rsid w:val="003F1D77"/>
    <w:rsid w:val="004024E4"/>
    <w:rsid w:val="00420D86"/>
    <w:rsid w:val="00431361"/>
    <w:rsid w:val="0043671E"/>
    <w:rsid w:val="00442EE1"/>
    <w:rsid w:val="00450606"/>
    <w:rsid w:val="00461EF7"/>
    <w:rsid w:val="00487EAC"/>
    <w:rsid w:val="004B0FDD"/>
    <w:rsid w:val="004C2225"/>
    <w:rsid w:val="004C2BC9"/>
    <w:rsid w:val="004E5052"/>
    <w:rsid w:val="004E7BFC"/>
    <w:rsid w:val="00527344"/>
    <w:rsid w:val="005364E1"/>
    <w:rsid w:val="0057644A"/>
    <w:rsid w:val="00577859"/>
    <w:rsid w:val="00580E28"/>
    <w:rsid w:val="00582D88"/>
    <w:rsid w:val="00597726"/>
    <w:rsid w:val="005A17BD"/>
    <w:rsid w:val="005A6744"/>
    <w:rsid w:val="005C1A1D"/>
    <w:rsid w:val="005C49CC"/>
    <w:rsid w:val="005D1808"/>
    <w:rsid w:val="005D30FF"/>
    <w:rsid w:val="0063687A"/>
    <w:rsid w:val="0064507B"/>
    <w:rsid w:val="00654633"/>
    <w:rsid w:val="00660644"/>
    <w:rsid w:val="006621C4"/>
    <w:rsid w:val="00685099"/>
    <w:rsid w:val="006A5483"/>
    <w:rsid w:val="006C7BE1"/>
    <w:rsid w:val="006D238D"/>
    <w:rsid w:val="006F0113"/>
    <w:rsid w:val="006F363D"/>
    <w:rsid w:val="00704A5F"/>
    <w:rsid w:val="00725603"/>
    <w:rsid w:val="00733B3D"/>
    <w:rsid w:val="00736245"/>
    <w:rsid w:val="00770556"/>
    <w:rsid w:val="007754A8"/>
    <w:rsid w:val="00783D1A"/>
    <w:rsid w:val="007B185C"/>
    <w:rsid w:val="007C320E"/>
    <w:rsid w:val="007C55FB"/>
    <w:rsid w:val="007D41D8"/>
    <w:rsid w:val="007E6A30"/>
    <w:rsid w:val="007F73F5"/>
    <w:rsid w:val="00800BC4"/>
    <w:rsid w:val="008259F9"/>
    <w:rsid w:val="00831681"/>
    <w:rsid w:val="00856554"/>
    <w:rsid w:val="00857B4C"/>
    <w:rsid w:val="00861BCA"/>
    <w:rsid w:val="00881B13"/>
    <w:rsid w:val="00883E71"/>
    <w:rsid w:val="0088531E"/>
    <w:rsid w:val="008B5DE9"/>
    <w:rsid w:val="008D5D10"/>
    <w:rsid w:val="008E1FED"/>
    <w:rsid w:val="008E2864"/>
    <w:rsid w:val="008F258D"/>
    <w:rsid w:val="008F5E22"/>
    <w:rsid w:val="009206AF"/>
    <w:rsid w:val="009222E6"/>
    <w:rsid w:val="00922379"/>
    <w:rsid w:val="0092494A"/>
    <w:rsid w:val="00940030"/>
    <w:rsid w:val="00950341"/>
    <w:rsid w:val="00950504"/>
    <w:rsid w:val="009546D6"/>
    <w:rsid w:val="00962D7A"/>
    <w:rsid w:val="00962EE5"/>
    <w:rsid w:val="009642CE"/>
    <w:rsid w:val="009651F1"/>
    <w:rsid w:val="00966A0F"/>
    <w:rsid w:val="00971DFE"/>
    <w:rsid w:val="009847CD"/>
    <w:rsid w:val="009850C9"/>
    <w:rsid w:val="00987818"/>
    <w:rsid w:val="009C0BFD"/>
    <w:rsid w:val="009C1D56"/>
    <w:rsid w:val="009C767C"/>
    <w:rsid w:val="009E7C44"/>
    <w:rsid w:val="00A27FBC"/>
    <w:rsid w:val="00A34671"/>
    <w:rsid w:val="00A40D58"/>
    <w:rsid w:val="00A559E7"/>
    <w:rsid w:val="00A758F3"/>
    <w:rsid w:val="00A85753"/>
    <w:rsid w:val="00A97B62"/>
    <w:rsid w:val="00AA04D0"/>
    <w:rsid w:val="00AA1E81"/>
    <w:rsid w:val="00AA2386"/>
    <w:rsid w:val="00AB7AAF"/>
    <w:rsid w:val="00AC7E65"/>
    <w:rsid w:val="00AD7560"/>
    <w:rsid w:val="00AE0946"/>
    <w:rsid w:val="00AE1E4F"/>
    <w:rsid w:val="00AE3432"/>
    <w:rsid w:val="00B1427A"/>
    <w:rsid w:val="00B16546"/>
    <w:rsid w:val="00B21DAC"/>
    <w:rsid w:val="00B26C1C"/>
    <w:rsid w:val="00B430AA"/>
    <w:rsid w:val="00B45337"/>
    <w:rsid w:val="00B55D0D"/>
    <w:rsid w:val="00B636F1"/>
    <w:rsid w:val="00B84A9C"/>
    <w:rsid w:val="00B85B96"/>
    <w:rsid w:val="00BA77EB"/>
    <w:rsid w:val="00BC7349"/>
    <w:rsid w:val="00BE365E"/>
    <w:rsid w:val="00BF08BA"/>
    <w:rsid w:val="00C212B4"/>
    <w:rsid w:val="00C31D6A"/>
    <w:rsid w:val="00C57C04"/>
    <w:rsid w:val="00C67E94"/>
    <w:rsid w:val="00CA6DBD"/>
    <w:rsid w:val="00CB1F45"/>
    <w:rsid w:val="00CC60BE"/>
    <w:rsid w:val="00CC6FBD"/>
    <w:rsid w:val="00CE0D9E"/>
    <w:rsid w:val="00D07E87"/>
    <w:rsid w:val="00D13C12"/>
    <w:rsid w:val="00D52F9A"/>
    <w:rsid w:val="00D73488"/>
    <w:rsid w:val="00D77840"/>
    <w:rsid w:val="00D8155C"/>
    <w:rsid w:val="00DA59B4"/>
    <w:rsid w:val="00DC3C71"/>
    <w:rsid w:val="00DE23E2"/>
    <w:rsid w:val="00DE586D"/>
    <w:rsid w:val="00DF3E20"/>
    <w:rsid w:val="00E05ED9"/>
    <w:rsid w:val="00E13D45"/>
    <w:rsid w:val="00E20998"/>
    <w:rsid w:val="00E26E3E"/>
    <w:rsid w:val="00E31277"/>
    <w:rsid w:val="00E36511"/>
    <w:rsid w:val="00E37601"/>
    <w:rsid w:val="00E37FEE"/>
    <w:rsid w:val="00E42BAC"/>
    <w:rsid w:val="00E5097C"/>
    <w:rsid w:val="00E6513C"/>
    <w:rsid w:val="00E7407F"/>
    <w:rsid w:val="00EA1326"/>
    <w:rsid w:val="00EE2092"/>
    <w:rsid w:val="00F231EC"/>
    <w:rsid w:val="00F43F18"/>
    <w:rsid w:val="00F507C0"/>
    <w:rsid w:val="00F6190D"/>
    <w:rsid w:val="00F643CD"/>
    <w:rsid w:val="00F70E33"/>
    <w:rsid w:val="00FA624C"/>
    <w:rsid w:val="00FB4DE6"/>
    <w:rsid w:val="00FE3113"/>
    <w:rsid w:val="00FE36A0"/>
    <w:rsid w:val="00FE7F89"/>
    <w:rsid w:val="00FF7C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0FF79"/>
  <w15:chartTrackingRefBased/>
  <w15:docId w15:val="{E2B96197-222D-4E03-ABA8-10CAA131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Bibliografa">
    <w:name w:val="Bibliography"/>
    <w:basedOn w:val="Normal"/>
    <w:next w:val="Normal"/>
    <w:uiPriority w:val="37"/>
    <w:unhideWhenUsed/>
    <w:rsid w:val="00597726"/>
    <w:pPr>
      <w:spacing w:after="0" w:line="480" w:lineRule="auto"/>
      <w:ind w:left="720" w:hanging="720"/>
    </w:pPr>
  </w:style>
  <w:style w:type="character" w:styleId="Refdecomentario">
    <w:name w:val="annotation reference"/>
    <w:basedOn w:val="Fuentedeprrafopredeter"/>
    <w:uiPriority w:val="99"/>
    <w:semiHidden/>
    <w:unhideWhenUsed/>
    <w:rsid w:val="005A6744"/>
    <w:rPr>
      <w:sz w:val="16"/>
      <w:szCs w:val="16"/>
    </w:rPr>
  </w:style>
  <w:style w:type="paragraph" w:styleId="Textocomentario">
    <w:name w:val="annotation text"/>
    <w:basedOn w:val="Normal"/>
    <w:link w:val="TextocomentarioCar"/>
    <w:uiPriority w:val="99"/>
    <w:semiHidden/>
    <w:unhideWhenUsed/>
    <w:rsid w:val="005A674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6744"/>
    <w:rPr>
      <w:sz w:val="20"/>
      <w:szCs w:val="20"/>
    </w:rPr>
  </w:style>
  <w:style w:type="paragraph" w:styleId="Asuntodelcomentario">
    <w:name w:val="annotation subject"/>
    <w:basedOn w:val="Textocomentario"/>
    <w:next w:val="Textocomentario"/>
    <w:link w:val="AsuntodelcomentarioCar"/>
    <w:uiPriority w:val="99"/>
    <w:semiHidden/>
    <w:unhideWhenUsed/>
    <w:rsid w:val="005A6744"/>
    <w:rPr>
      <w:b/>
      <w:bCs/>
    </w:rPr>
  </w:style>
  <w:style w:type="character" w:customStyle="1" w:styleId="AsuntodelcomentarioCar">
    <w:name w:val="Asunto del comentario Car"/>
    <w:basedOn w:val="TextocomentarioCar"/>
    <w:link w:val="Asuntodelcomentario"/>
    <w:uiPriority w:val="99"/>
    <w:semiHidden/>
    <w:rsid w:val="005A6744"/>
    <w:rPr>
      <w:b/>
      <w:bCs/>
      <w:sz w:val="20"/>
      <w:szCs w:val="20"/>
    </w:rPr>
  </w:style>
  <w:style w:type="paragraph" w:styleId="Textodeglobo">
    <w:name w:val="Balloon Text"/>
    <w:basedOn w:val="Normal"/>
    <w:link w:val="TextodegloboCar"/>
    <w:uiPriority w:val="99"/>
    <w:semiHidden/>
    <w:unhideWhenUsed/>
    <w:rsid w:val="005A674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6744"/>
    <w:rPr>
      <w:rFonts w:ascii="Segoe UI" w:hAnsi="Segoe UI" w:cs="Segoe UI"/>
      <w:sz w:val="18"/>
      <w:szCs w:val="18"/>
    </w:rPr>
  </w:style>
  <w:style w:type="paragraph" w:styleId="Encabezado">
    <w:name w:val="header"/>
    <w:basedOn w:val="Normal"/>
    <w:link w:val="EncabezadoCar"/>
    <w:uiPriority w:val="99"/>
    <w:unhideWhenUsed/>
    <w:rsid w:val="000C7B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7BF7"/>
  </w:style>
  <w:style w:type="paragraph" w:styleId="Piedepgina">
    <w:name w:val="footer"/>
    <w:basedOn w:val="Normal"/>
    <w:link w:val="PiedepginaCar"/>
    <w:uiPriority w:val="99"/>
    <w:unhideWhenUsed/>
    <w:rsid w:val="000C7B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7BF7"/>
  </w:style>
  <w:style w:type="character" w:customStyle="1" w:styleId="ng-star-inserted">
    <w:name w:val="ng-star-inserted"/>
    <w:basedOn w:val="Fuentedeprrafopredeter"/>
    <w:rsid w:val="0057644A"/>
  </w:style>
  <w:style w:type="character" w:styleId="Hipervnculo">
    <w:name w:val="Hyperlink"/>
    <w:basedOn w:val="Fuentedeprrafopredeter"/>
    <w:uiPriority w:val="99"/>
    <w:unhideWhenUsed/>
    <w:rsid w:val="001B2D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27522">
      <w:bodyDiv w:val="1"/>
      <w:marLeft w:val="0"/>
      <w:marRight w:val="0"/>
      <w:marTop w:val="0"/>
      <w:marBottom w:val="0"/>
      <w:divBdr>
        <w:top w:val="none" w:sz="0" w:space="0" w:color="auto"/>
        <w:left w:val="none" w:sz="0" w:space="0" w:color="auto"/>
        <w:bottom w:val="none" w:sz="0" w:space="0" w:color="auto"/>
        <w:right w:val="none" w:sz="0" w:space="0" w:color="auto"/>
      </w:divBdr>
      <w:divsChild>
        <w:div w:id="280915109">
          <w:marLeft w:val="0"/>
          <w:marRight w:val="0"/>
          <w:marTop w:val="0"/>
          <w:marBottom w:val="0"/>
          <w:divBdr>
            <w:top w:val="none" w:sz="0" w:space="0" w:color="auto"/>
            <w:left w:val="none" w:sz="0" w:space="0" w:color="auto"/>
            <w:bottom w:val="none" w:sz="0" w:space="0" w:color="auto"/>
            <w:right w:val="none" w:sz="0" w:space="0" w:color="auto"/>
          </w:divBdr>
        </w:div>
        <w:div w:id="601452799">
          <w:marLeft w:val="0"/>
          <w:marRight w:val="0"/>
          <w:marTop w:val="0"/>
          <w:marBottom w:val="0"/>
          <w:divBdr>
            <w:top w:val="none" w:sz="0" w:space="0" w:color="auto"/>
            <w:left w:val="none" w:sz="0" w:space="0" w:color="auto"/>
            <w:bottom w:val="none" w:sz="0" w:space="0" w:color="auto"/>
            <w:right w:val="none" w:sz="0" w:space="0" w:color="auto"/>
          </w:divBdr>
        </w:div>
      </w:divsChild>
    </w:div>
    <w:div w:id="588271597">
      <w:bodyDiv w:val="1"/>
      <w:marLeft w:val="0"/>
      <w:marRight w:val="0"/>
      <w:marTop w:val="0"/>
      <w:marBottom w:val="0"/>
      <w:divBdr>
        <w:top w:val="none" w:sz="0" w:space="0" w:color="auto"/>
        <w:left w:val="none" w:sz="0" w:space="0" w:color="auto"/>
        <w:bottom w:val="none" w:sz="0" w:space="0" w:color="auto"/>
        <w:right w:val="none" w:sz="0" w:space="0" w:color="auto"/>
      </w:divBdr>
      <w:divsChild>
        <w:div w:id="1481724285">
          <w:marLeft w:val="0"/>
          <w:marRight w:val="0"/>
          <w:marTop w:val="0"/>
          <w:marBottom w:val="0"/>
          <w:divBdr>
            <w:top w:val="none" w:sz="0" w:space="0" w:color="auto"/>
            <w:left w:val="none" w:sz="0" w:space="0" w:color="auto"/>
            <w:bottom w:val="none" w:sz="0" w:space="0" w:color="auto"/>
            <w:right w:val="none" w:sz="0" w:space="0" w:color="auto"/>
          </w:divBdr>
        </w:div>
        <w:div w:id="1250116010">
          <w:marLeft w:val="0"/>
          <w:marRight w:val="0"/>
          <w:marTop w:val="0"/>
          <w:marBottom w:val="0"/>
          <w:divBdr>
            <w:top w:val="none" w:sz="0" w:space="0" w:color="auto"/>
            <w:left w:val="none" w:sz="0" w:space="0" w:color="auto"/>
            <w:bottom w:val="none" w:sz="0" w:space="0" w:color="auto"/>
            <w:right w:val="none" w:sz="0" w:space="0" w:color="auto"/>
          </w:divBdr>
        </w:div>
      </w:divsChild>
    </w:div>
    <w:div w:id="1005089871">
      <w:bodyDiv w:val="1"/>
      <w:marLeft w:val="0"/>
      <w:marRight w:val="0"/>
      <w:marTop w:val="0"/>
      <w:marBottom w:val="0"/>
      <w:divBdr>
        <w:top w:val="none" w:sz="0" w:space="0" w:color="auto"/>
        <w:left w:val="none" w:sz="0" w:space="0" w:color="auto"/>
        <w:bottom w:val="none" w:sz="0" w:space="0" w:color="auto"/>
        <w:right w:val="none" w:sz="0" w:space="0" w:color="auto"/>
      </w:divBdr>
    </w:div>
    <w:div w:id="1146825698">
      <w:bodyDiv w:val="1"/>
      <w:marLeft w:val="0"/>
      <w:marRight w:val="0"/>
      <w:marTop w:val="0"/>
      <w:marBottom w:val="0"/>
      <w:divBdr>
        <w:top w:val="none" w:sz="0" w:space="0" w:color="auto"/>
        <w:left w:val="none" w:sz="0" w:space="0" w:color="auto"/>
        <w:bottom w:val="none" w:sz="0" w:space="0" w:color="auto"/>
        <w:right w:val="none" w:sz="0" w:space="0" w:color="auto"/>
      </w:divBdr>
      <w:divsChild>
        <w:div w:id="79059232">
          <w:marLeft w:val="0"/>
          <w:marRight w:val="0"/>
          <w:marTop w:val="0"/>
          <w:marBottom w:val="0"/>
          <w:divBdr>
            <w:top w:val="none" w:sz="0" w:space="0" w:color="auto"/>
            <w:left w:val="none" w:sz="0" w:space="0" w:color="auto"/>
            <w:bottom w:val="none" w:sz="0" w:space="0" w:color="auto"/>
            <w:right w:val="none" w:sz="0" w:space="0" w:color="auto"/>
          </w:divBdr>
        </w:div>
        <w:div w:id="1376150807">
          <w:marLeft w:val="0"/>
          <w:marRight w:val="0"/>
          <w:marTop w:val="0"/>
          <w:marBottom w:val="0"/>
          <w:divBdr>
            <w:top w:val="none" w:sz="0" w:space="0" w:color="auto"/>
            <w:left w:val="none" w:sz="0" w:space="0" w:color="auto"/>
            <w:bottom w:val="none" w:sz="0" w:space="0" w:color="auto"/>
            <w:right w:val="none" w:sz="0" w:space="0" w:color="auto"/>
          </w:divBdr>
        </w:div>
      </w:divsChild>
    </w:div>
    <w:div w:id="1226527540">
      <w:bodyDiv w:val="1"/>
      <w:marLeft w:val="0"/>
      <w:marRight w:val="0"/>
      <w:marTop w:val="0"/>
      <w:marBottom w:val="0"/>
      <w:divBdr>
        <w:top w:val="none" w:sz="0" w:space="0" w:color="auto"/>
        <w:left w:val="none" w:sz="0" w:space="0" w:color="auto"/>
        <w:bottom w:val="none" w:sz="0" w:space="0" w:color="auto"/>
        <w:right w:val="none" w:sz="0" w:space="0" w:color="auto"/>
      </w:divBdr>
    </w:div>
    <w:div w:id="1343359503">
      <w:bodyDiv w:val="1"/>
      <w:marLeft w:val="0"/>
      <w:marRight w:val="0"/>
      <w:marTop w:val="0"/>
      <w:marBottom w:val="0"/>
      <w:divBdr>
        <w:top w:val="none" w:sz="0" w:space="0" w:color="auto"/>
        <w:left w:val="none" w:sz="0" w:space="0" w:color="auto"/>
        <w:bottom w:val="none" w:sz="0" w:space="0" w:color="auto"/>
        <w:right w:val="none" w:sz="0" w:space="0" w:color="auto"/>
      </w:divBdr>
      <w:divsChild>
        <w:div w:id="1583372170">
          <w:marLeft w:val="0"/>
          <w:marRight w:val="0"/>
          <w:marTop w:val="0"/>
          <w:marBottom w:val="0"/>
          <w:divBdr>
            <w:top w:val="none" w:sz="0" w:space="0" w:color="auto"/>
            <w:left w:val="none" w:sz="0" w:space="0" w:color="auto"/>
            <w:bottom w:val="none" w:sz="0" w:space="0" w:color="auto"/>
            <w:right w:val="none" w:sz="0" w:space="0" w:color="auto"/>
          </w:divBdr>
        </w:div>
        <w:div w:id="1861431828">
          <w:marLeft w:val="0"/>
          <w:marRight w:val="0"/>
          <w:marTop w:val="0"/>
          <w:marBottom w:val="0"/>
          <w:divBdr>
            <w:top w:val="none" w:sz="0" w:space="0" w:color="auto"/>
            <w:left w:val="none" w:sz="0" w:space="0" w:color="auto"/>
            <w:bottom w:val="none" w:sz="0" w:space="0" w:color="auto"/>
            <w:right w:val="none" w:sz="0" w:space="0" w:color="auto"/>
          </w:divBdr>
        </w:div>
      </w:divsChild>
    </w:div>
    <w:div w:id="1660306891">
      <w:bodyDiv w:val="1"/>
      <w:marLeft w:val="0"/>
      <w:marRight w:val="0"/>
      <w:marTop w:val="0"/>
      <w:marBottom w:val="0"/>
      <w:divBdr>
        <w:top w:val="none" w:sz="0" w:space="0" w:color="auto"/>
        <w:left w:val="none" w:sz="0" w:space="0" w:color="auto"/>
        <w:bottom w:val="none" w:sz="0" w:space="0" w:color="auto"/>
        <w:right w:val="none" w:sz="0" w:space="0" w:color="auto"/>
      </w:divBdr>
    </w:div>
    <w:div w:id="206066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historia-hispanica.rah.es/biografias/24884-jorge-juan-y-santacilia"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www.cervantesvirtual.com/obra/jorge-juan-y-los-arsenales-la-carraca-ferrol-y-cartagena-849148/" TargetMode="Externa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hyperlink" Target="https://www.researchgate.net/publication/343600937_El_arsenal_de_Cartagena_y_Jorge_Juan_historia_proyecto_diques_y_produccion_de_jarcia_para_la_Real_Armada" TargetMode="External"/><Relationship Id="rId25" Type="http://schemas.openxmlformats.org/officeDocument/2006/relationships/hyperlink" Target="https://dialnet.unirioja.es/servlet/articulo?codigo=7605691" TargetMode="External"/><Relationship Id="rId2" Type="http://schemas.openxmlformats.org/officeDocument/2006/relationships/settings" Target="settings.xml"/><Relationship Id="rId16" Type="http://schemas.openxmlformats.org/officeDocument/2006/relationships/hyperlink" Target="https://www.larramendi.es/poligrafos_y_autores/es/consulta/registro.do?id=25508" TargetMode="External"/><Relationship Id="rId20" Type="http://schemas.openxmlformats.org/officeDocument/2006/relationships/hyperlink" Target="https://portalinvestigacion.upct.es/documentos/5f0500af299952466642fa8c?lang=gl"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dialnet.unirioja.es/servlet/articulo?codigo=7605701" TargetMode="Externa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yperlink" Target="https://ingenierojorgejuan.com/es/n/1722/jorge-juan-y-los-arsenales-(4).-intervencion-de-jorge-juan-en-la-carraca---ii.-autran-jorge-juan.-el-tecnico-y-el-cientifico" TargetMode="External"/><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https://digital.csic.es/bitstream/10261/335176/1/Politica-cientifica-espionaje-industrial.pdf" TargetMode="Externa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dialnet.unirioja.es/servlet/articulo?codigo=7605700"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14</Pages>
  <Words>5120</Words>
  <Characters>28164</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PC</cp:lastModifiedBy>
  <cp:revision>56</cp:revision>
  <dcterms:created xsi:type="dcterms:W3CDTF">2026-04-05T14:30:00Z</dcterms:created>
  <dcterms:modified xsi:type="dcterms:W3CDTF">2026-04-09T09:48:00Z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id="mg4oyIuu"/&gt;&lt;style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