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805D" w14:textId="77777777" w:rsidR="00E02768" w:rsidRPr="008A321D" w:rsidRDefault="00000000">
      <w:pPr>
        <w:pStyle w:val="Heading2"/>
        <w:spacing w:before="0"/>
        <w:rPr>
          <w:color w:val="auto"/>
        </w:rPr>
      </w:pPr>
      <w:r>
        <w:t>Viper Gecko (Hemidactylus imbricatus)</w:t>
      </w:r>
    </w:p>
    <w:p w14:paraId="2EEC6041" w14:textId="77777777" w:rsidR="00E02768" w:rsidRDefault="00000000">
      <w:pPr>
        <w:spacing w:after="0"/>
      </w:pPr>
      <w:r>
        <w:t>Easy-Intermediate | Terrestrial | Crepuscular / Nocturnal | 10-15 Year Lifespan</w:t>
      </w:r>
    </w:p>
    <w:p w14:paraId="3D3569BE" w14:textId="77777777" w:rsidR="00E02768" w:rsidRDefault="00000000">
      <w:pPr>
        <w:spacing w:after="0"/>
      </w:pPr>
      <w:r>
        <w:t>Viper geckos, also called carrot-tail viper geckos, are tiny ground-dwelling geckos from dry, rocky habitats of Pakistan. Adults are only about 3-4 inches long, but they are active hunters that benefit from a well-structured enclosure rather than a minimal tub.</w:t>
      </w:r>
    </w:p>
    <w:p w14:paraId="4526667B" w14:textId="77777777" w:rsidR="00E02768" w:rsidRDefault="00000000">
      <w:pPr>
        <w:spacing w:after="0"/>
      </w:pPr>
      <w:r>
        <w:t>Viper geckos are small and delicate. They are best treated as observation animals; routine handling increases the risk of falls, tail loss, escape, and injury.</w:t>
      </w:r>
    </w:p>
    <w:p w14:paraId="6D3648F5" w14:textId="77777777" w:rsidR="00E02768" w:rsidRDefault="00000000">
      <w:pPr>
        <w:pStyle w:val="Heading3"/>
        <w:spacing w:after="0"/>
      </w:pPr>
      <w:r>
        <w:t>Housing &amp; Enrichment</w:t>
      </w:r>
    </w:p>
    <w:p w14:paraId="5699DBC2" w14:textId="77777777" w:rsidR="00E02768" w:rsidRPr="008A321D" w:rsidRDefault="00000000">
      <w:pPr>
        <w:spacing w:before="0"/>
        <w:rPr>
          <w:color w:val="auto"/>
        </w:rPr>
      </w:pPr>
      <w:r>
        <w:t>- For one adult, provide at least an 18 x 18 inch footprint; a 24 x 18 x 18 inch enclosure gives a better thermal gradient and is appropriate for a small compatible group.</w:t>
      </w:r>
    </w:p>
    <w:p w14:paraId="67908BF3" w14:textId="77777777" w:rsidR="00E02768" w:rsidRDefault="00000000">
      <w:pPr>
        <w:spacing w:after="0"/>
      </w:pPr>
      <w:r>
        <w:t>- Use a secure enclosure with very small gaps. Provide multiple tight hides, cork, low rockwork, branches, leaf litter, and visual cover.</w:t>
      </w:r>
    </w:p>
    <w:p w14:paraId="2F55C763" w14:textId="77777777" w:rsidR="00E02768" w:rsidRDefault="00000000">
      <w:pPr>
        <w:spacing w:after="0"/>
      </w:pPr>
      <w:r>
        <w:t>- Use at least 2 inches of a diggable arid substrate such as a fertilizer-free topsoil and washed-sand mix. Set heavy rocks on the enclosure floor before adding substrate so burrowing cannot undermine them.</w:t>
      </w:r>
    </w:p>
    <w:p w14:paraId="08CF0034" w14:textId="77777777" w:rsidR="00E02768" w:rsidRDefault="00000000">
      <w:pPr>
        <w:pStyle w:val="Heading3"/>
        <w:spacing w:after="0"/>
      </w:pPr>
      <w:r>
        <w:t>Lighting &amp; Heating</w:t>
      </w:r>
    </w:p>
    <w:p w14:paraId="08477933" w14:textId="77777777" w:rsidR="00E02768" w:rsidRDefault="00000000">
      <w:pPr>
        <w:spacing w:after="0"/>
      </w:pPr>
      <w:r>
        <w:t>- Provide a consistent 10-12 hour day/night cycle with bright visible light during the day and darkness at night.</w:t>
      </w:r>
    </w:p>
    <w:p w14:paraId="390156BF" w14:textId="77777777" w:rsidR="00E02768" w:rsidRDefault="00000000">
      <w:pPr>
        <w:spacing w:after="0"/>
      </w:pPr>
      <w:r>
        <w:t>- Low-level linear UVB is recommended, with roughly UVI 1-2 at the accessible basking area and complete shade available in hides.</w:t>
      </w:r>
    </w:p>
    <w:p w14:paraId="0369A03A" w14:textId="77777777" w:rsidR="00E02768" w:rsidRDefault="00000000">
      <w:pPr>
        <w:spacing w:after="0"/>
      </w:pPr>
      <w:r>
        <w:t>- Create a basking surface around 90-95°F, with a cooler zone around 75-85°F and nighttime temperatures around 70-75°F. Use overhead heat controlled by a dimming thermostat.</w:t>
      </w:r>
    </w:p>
    <w:p w14:paraId="06348573" w14:textId="77777777" w:rsidR="00E02768" w:rsidRDefault="00000000">
      <w:pPr>
        <w:pStyle w:val="Heading3"/>
        <w:spacing w:after="0"/>
      </w:pPr>
      <w:r>
        <w:t>Humidity &amp; Water</w:t>
      </w:r>
    </w:p>
    <w:p w14:paraId="27F03EFB" w14:textId="77777777" w:rsidR="00E02768" w:rsidRDefault="00000000">
      <w:pPr>
        <w:spacing w:after="0"/>
      </w:pPr>
      <w:r>
        <w:t>- Keep general ambient humidity relatively dry, around 30-50%, while providing at least one consistently humid retreat.</w:t>
      </w:r>
    </w:p>
    <w:p w14:paraId="46ACF17C" w14:textId="77777777" w:rsidR="00E02768" w:rsidRDefault="00000000">
      <w:pPr>
        <w:spacing w:after="0"/>
      </w:pPr>
      <w:r>
        <w:t>- Light misting a few times per week is enough in most setups; the enclosure should dry between mistings rather than remain damp throughout.</w:t>
      </w:r>
    </w:p>
    <w:p w14:paraId="73B8F4C4" w14:textId="77777777" w:rsidR="00E02768" w:rsidRDefault="00000000">
      <w:pPr>
        <w:spacing w:after="0"/>
      </w:pPr>
      <w:r>
        <w:t>- Provide a very shallow dish of clean water and refresh it daily. Keep humid-hide material damp, not waterlogged.</w:t>
      </w:r>
    </w:p>
    <w:p w14:paraId="1992F16D" w14:textId="77777777" w:rsidR="00E02768" w:rsidRDefault="00000000">
      <w:pPr>
        <w:pStyle w:val="Heading3"/>
        <w:spacing w:after="0"/>
      </w:pPr>
      <w:r>
        <w:t>Food &amp; Supplements</w:t>
      </w:r>
    </w:p>
    <w:p w14:paraId="35449D91" w14:textId="77777777" w:rsidR="00E02768" w:rsidRDefault="00000000">
      <w:pPr>
        <w:spacing w:after="0"/>
      </w:pPr>
      <w:r>
        <w:t>- Feed a varied rotation of appropriately small, gut-loaded insects such as crickets, roaches, black soldier fly larvae, small mealworms, and similar cultured feeders.</w:t>
      </w:r>
    </w:p>
    <w:p w14:paraId="245D9BA5" w14:textId="77777777" w:rsidR="00E02768" w:rsidRDefault="00000000">
      <w:pPr>
        <w:spacing w:after="0"/>
      </w:pPr>
      <w:r>
        <w:t>- Juveniles can receive small meals daily or every other day; adults generally do well every 2-3 days, adjusted to body condition.</w:t>
      </w:r>
    </w:p>
    <w:p w14:paraId="3628C5DC" w14:textId="77777777" w:rsidR="00E02768" w:rsidRDefault="00000000">
      <w:pPr>
        <w:spacing w:after="0"/>
      </w:pPr>
      <w:r>
        <w:t>- Dust feeders with plain calcium regularly and use a reptile multivitamin on a consistent schedule. Adjust D3 supplementation to the UVB provided.</w:t>
      </w:r>
    </w:p>
    <w:p w14:paraId="553B563F" w14:textId="77777777" w:rsidR="00E02768" w:rsidRDefault="00000000">
      <w:pPr>
        <w:pStyle w:val="Heading3"/>
        <w:spacing w:after="0"/>
      </w:pPr>
      <w:r>
        <w:t>Handling, Cohabitation &amp; Health</w:t>
      </w:r>
    </w:p>
    <w:p w14:paraId="60689A1C" w14:textId="77777777" w:rsidR="00E02768" w:rsidRDefault="00000000">
      <w:pPr>
        <w:spacing w:after="0"/>
      </w:pPr>
      <w:r>
        <w:t>- Handle only when necessary and support the entire body over a safe surface. Never restrain or grab the tail.</w:t>
      </w:r>
    </w:p>
    <w:p w14:paraId="27ECFB3E" w14:textId="77777777" w:rsidR="00E02768" w:rsidRDefault="00000000">
      <w:pPr>
        <w:spacing w:after="0"/>
      </w:pPr>
      <w:r>
        <w:t>- Single housing is simplest for feeding and health monitoring. Experienced keepers may maintain compatible groups with abundant hides, but never house adult males together and separate animals immediately if there is chasing, weight loss, injury, or feeding competition.</w:t>
      </w:r>
    </w:p>
    <w:p w14:paraId="496F2F8C" w14:textId="77777777" w:rsidR="00E02768" w:rsidRDefault="00000000">
      <w:pPr>
        <w:spacing w:after="0"/>
      </w:pPr>
      <w:r>
        <w:t>- Watch for retained shed on toes, dehydration, weight loss, metabolic bone disease, wounds, parasites, or persistent appetite changes. A reptile-experienced veterinarian should evaluate concerning signs.</w:t>
      </w:r>
    </w:p>
    <w:p w14:paraId="69BF2CD5" w14:textId="1CC12A6A" w:rsidR="002D178F" w:rsidRDefault="002D178F" w:rsidP="002D178F">
      <w:pPr>
        <w:spacing w:after="0"/>
        <w:jc w:val="center"/>
      </w:pPr>
      <w:r>
        <w:rPr>
          <w:b/>
          <w:noProof/>
        </w:rPr>
        <w:drawing>
          <wp:inline distT="0" distB="0" distL="0" distR="0" wp14:anchorId="3984DFC7" wp14:editId="4D0DAD14">
            <wp:extent cx="5943600" cy="2451100"/>
            <wp:effectExtent l="0" t="0" r="0" b="0"/>
            <wp:docPr id="785660458" name="Picture 1" descr="RE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0458" name="Picture 1" descr="RED ROCKS&#10;&#10;AI-generated content may be incorrect."/>
                    <pic:cNvPicPr/>
                  </pic:nvPicPr>
                  <pic:blipFill>
                    <a:blip r:embed="rId6"/>
                    <a:stretch>
                      <a:fillRect/>
                    </a:stretch>
                  </pic:blipFill>
                  <pic:spPr>
                    <a:xfrm>
                      <a:off x="0" y="0"/>
                      <a:ext cx="5943600" cy="2451100"/>
                    </a:xfrm>
                    <a:prstGeom prst="rect">
                      <a:avLst/>
                    </a:prstGeom>
                  </pic:spPr>
                </pic:pic>
              </a:graphicData>
            </a:graphic>
          </wp:inline>
        </w:drawing>
      </w:r>
    </w:p>
    <w:sectPr w:rsidR="002D17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676933">
    <w:abstractNumId w:val="8"/>
  </w:num>
  <w:num w:numId="2" w16cid:durableId="1029255191">
    <w:abstractNumId w:val="6"/>
  </w:num>
  <w:num w:numId="3" w16cid:durableId="1397509095">
    <w:abstractNumId w:val="5"/>
  </w:num>
  <w:num w:numId="4" w16cid:durableId="1429933203">
    <w:abstractNumId w:val="4"/>
  </w:num>
  <w:num w:numId="5" w16cid:durableId="1304578988">
    <w:abstractNumId w:val="7"/>
  </w:num>
  <w:num w:numId="6" w16cid:durableId="2139835830">
    <w:abstractNumId w:val="3"/>
  </w:num>
  <w:num w:numId="7" w16cid:durableId="1180004110">
    <w:abstractNumId w:val="2"/>
  </w:num>
  <w:num w:numId="8" w16cid:durableId="1337221518">
    <w:abstractNumId w:val="1"/>
  </w:num>
  <w:num w:numId="9" w16cid:durableId="120791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78F"/>
    <w:rsid w:val="002E5892"/>
    <w:rsid w:val="003268B3"/>
    <w:rsid w:val="00326F90"/>
    <w:rsid w:val="008A321D"/>
    <w:rsid w:val="008F2562"/>
    <w:rsid w:val="00AA1D8D"/>
    <w:rsid w:val="00AC2709"/>
    <w:rsid w:val="00AD6DB0"/>
    <w:rsid w:val="00B47730"/>
    <w:rsid w:val="00CB0664"/>
    <w:rsid w:val="00E02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C4937"/>
  <w14:defaultImageDpi w14:val="300"/>
  <w15:docId w15:val="{800FF19E-894D-442E-9CCD-F0468B23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cp:lastModifiedBy>
  <cp:revision>6</cp:revision>
  <cp:lastPrinted>2026-07-03T14:53:00Z</cp:lastPrinted>
  <dcterms:created xsi:type="dcterms:W3CDTF">2013-12-23T23:15:00Z</dcterms:created>
  <dcterms:modified xsi:type="dcterms:W3CDTF">2026-07-03T14:56:00Z</dcterms:modified>
  <cp:category/>
</cp:coreProperties>
</file>