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RDT SPATIAL INDEX</w:t>
      </w:r>
    </w:p>
    <w:p>
      <w:pPr>
        <w:spacing w:after="160" w:before="0"/>
        <w:jc w:val="center"/>
      </w:pPr>
      <w:r>
        <w:rPr>
          <w:rFonts w:ascii="Arial" w:cs="Arial" w:eastAsia="Arial" w:hAnsi="Arial"/>
          <w:color w:val="2E75B6"/>
          <w:sz w:val="36"/>
          <w:szCs w:val="36"/>
        </w:rPr>
        <w:t xml:space="preserve">Technical Development Report</w:t>
      </w:r>
    </w:p>
    <w:p>
      <w:pPr>
        <w:spacing w:after="80" w:before="0"/>
        <w:jc w:val="center"/>
      </w:pPr>
      <w:r>
        <w:rPr>
          <w:rFonts w:ascii="Arial" w:cs="Arial" w:eastAsia="Arial" w:hAnsi="Arial"/>
          <w:color w:val="888888"/>
          <w:sz w:val="24"/>
          <w:szCs w:val="24"/>
        </w:rPr>
        <w:t xml:space="preserve">Version 5.0  |  March 2026</w:t>
      </w:r>
    </w:p>
    <w:p>
      <w:pPr>
        <w:pBdr>
          <w:bottom w:val="single" w:color="2E75B6" w:sz="8" w:space="1"/>
        </w:pBdr>
        <w:spacing w:after="0" w:before="0"/>
        <w:jc w:val="center"/>
      </w:pPr>
      <w:r>
        <w:rPr>
          <w:rFonts w:ascii="Arial" w:cs="Arial" w:eastAsia="Arial" w:hAnsi="Arial"/>
          <w:color w:val="888888"/>
          <w:sz w:val="22"/>
          <w:szCs w:val="22"/>
        </w:rPr>
        <w:t xml:space="preserve">Author: Steven Reid</w:t>
      </w:r>
    </w:p>
    <w:p>
      <w:pPr>
        <w:spacing w:after="80" w:before="80"/>
      </w:pP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What this document covers</w:t>
            </w:r>
          </w:p>
          <w:p>
            <w:pPr>
              <w:spacing w:after="40" w:before="40"/>
              <w:ind w:left="200" w:right="200"/>
            </w:pPr>
            <w:r>
              <w:rPr>
                <w:rFonts w:ascii="Arial" w:cs="Arial" w:eastAsia="Arial" w:hAnsi="Arial"/>
                <w:sz w:val="22"/>
                <w:szCs w:val="22"/>
              </w:rPr>
              <w:t xml:space="preserve">This report documents the full development of the RDT (Recursive Division Tree) spatial index algorithm from its theoretical foundations through its latest experimental expansions. It is written to be accessible to someone with no prior experience while still being precise enough to support a research publication.</w:t>
            </w:r>
          </w:p>
          <w:p>
            <w:pPr>
              <w:spacing w:after="40" w:before="40"/>
              <w:ind w:left="200" w:right="200"/>
            </w:pPr>
            <w:r>
              <w:rPr>
                <w:rFonts w:ascii="Arial" w:cs="Arial" w:eastAsia="Arial" w:hAnsi="Arial"/>
                <w:sz w:val="22"/>
                <w:szCs w:val="22"/>
              </w:rPr>
              <w:t xml:space="preserve"/>
            </w:r>
          </w:p>
          <w:p>
            <w:pPr>
              <w:spacing w:after="40" w:before="60"/>
              <w:ind w:left="200" w:right="200"/>
            </w:pPr>
            <w:r>
              <w:rPr>
                <w:rFonts w:ascii="Arial" w:cs="Arial" w:eastAsia="Arial" w:hAnsi="Arial"/>
                <w:b/>
                <w:bCs/>
                <w:sz w:val="22"/>
                <w:szCs w:val="22"/>
              </w:rPr>
              <w:t xml:space="preserve">Topics</w:t>
            </w:r>
          </w:p>
          <w:p>
            <w:pPr>
              <w:spacing w:after="40" w:before="40"/>
              <w:ind w:left="200" w:right="200"/>
            </w:pPr>
            <w:r>
              <w:rPr>
                <w:rFonts w:ascii="Arial" w:cs="Arial" w:eastAsia="Arial" w:hAnsi="Arial"/>
                <w:sz w:val="22"/>
                <w:szCs w:val="22"/>
              </w:rPr>
              <w:t xml:space="preserve">1.  What the RDT algorithm is and why it matters</w:t>
            </w:r>
          </w:p>
          <w:p>
            <w:pPr>
              <w:spacing w:after="40" w:before="40"/>
              <w:ind w:left="200" w:right="200"/>
            </w:pPr>
            <w:r>
              <w:rPr>
                <w:rFonts w:ascii="Arial" w:cs="Arial" w:eastAsia="Arial" w:hAnsi="Arial"/>
                <w:sz w:val="22"/>
                <w:szCs w:val="22"/>
              </w:rPr>
              <w:t xml:space="preserve">2.  What was built: fast query engine, N-dimensional index, physics extensions</w:t>
            </w:r>
          </w:p>
          <w:p>
            <w:pPr>
              <w:spacing w:after="40" w:before="40"/>
              <w:ind w:left="200" w:right="200"/>
            </w:pPr>
            <w:r>
              <w:rPr>
                <w:rFonts w:ascii="Arial" w:cs="Arial" w:eastAsia="Arial" w:hAnsi="Arial"/>
                <w:sz w:val="22"/>
                <w:szCs w:val="22"/>
              </w:rPr>
              <w:t xml:space="preserve">3.  Benchmark results showing 20x query speedup over the original</w:t>
            </w:r>
          </w:p>
          <w:p>
            <w:pPr>
              <w:spacing w:after="40" w:before="40"/>
              <w:ind w:left="200" w:right="200"/>
            </w:pPr>
            <w:r>
              <w:rPr>
                <w:rFonts w:ascii="Arial" w:cs="Arial" w:eastAsia="Arial" w:hAnsi="Arial"/>
                <w:sz w:val="22"/>
                <w:szCs w:val="22"/>
              </w:rPr>
              <w:t xml:space="preserve">4.  Mathematical foundations: Hahn valuation, depth entropy, Ostrowski theorem</w:t>
            </w:r>
          </w:p>
          <w:p>
            <w:pPr>
              <w:spacing w:after="40" w:before="40"/>
              <w:ind w:left="200" w:right="200"/>
            </w:pPr>
            <w:r>
              <w:rPr>
                <w:rFonts w:ascii="Arial" w:cs="Arial" w:eastAsia="Arial" w:hAnsi="Arial"/>
                <w:sz w:val="22"/>
                <w:szCs w:val="22"/>
              </w:rPr>
              <w:t xml:space="preserve">5.  Physics connections: AMR, Boltzmann entropy, PDEs, phase space</w:t>
            </w:r>
          </w:p>
          <w:p>
            <w:pPr>
              <w:spacing w:after="40" w:before="40"/>
              <w:ind w:left="200" w:right="200"/>
            </w:pPr>
            <w:r>
              <w:rPr>
                <w:rFonts w:ascii="Arial" w:cs="Arial" w:eastAsia="Arial" w:hAnsi="Arial"/>
                <w:sz w:val="22"/>
                <w:szCs w:val="22"/>
              </w:rPr>
              <w:t xml:space="preserve">6.  Proven vs. open claims from mathematical analysis</w:t>
            </w:r>
          </w:p>
          <w:p>
            <w:pPr>
              <w:spacing w:after="40" w:before="40"/>
              <w:ind w:left="200" w:right="200"/>
            </w:pPr>
            <w:r>
              <w:rPr>
                <w:rFonts w:ascii="Arial" w:cs="Arial" w:eastAsia="Arial" w:hAnsi="Arial"/>
                <w:sz w:val="22"/>
                <w:szCs w:val="22"/>
              </w:rPr>
              <w:t xml:space="preserve">7.  New experimental directions: fractal dimension, wave equations, correlation functions</w:t>
            </w:r>
          </w:p>
        </w:tc>
      </w:tr>
    </w:tbl>
    <w:p>
      <w:pPr>
        <w:pageBreakBefore/>
      </w:pP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spacing w:after="160" w:before="320"/>
      </w:pPr>
      <w:r>
        <w:rPr>
          <w:rFonts w:ascii="Arial" w:cs="Arial" w:eastAsia="Arial" w:hAnsi="Arial"/>
          <w:b/>
          <w:bCs/>
          <w:color w:val="1F4E79"/>
          <w:sz w:val="32"/>
          <w:szCs w:val="32"/>
        </w:rPr>
        <w:t xml:space="preserve">1.  What is the RDT Algorithm?</w:t>
      </w:r>
    </w:p>
    <w:p>
      <w:pPr>
        <w:pStyle w:val="Heading2"/>
        <w:spacing w:after="120" w:before="240"/>
      </w:pPr>
      <w:r>
        <w:rPr>
          <w:rFonts w:ascii="Arial" w:cs="Arial" w:eastAsia="Arial" w:hAnsi="Arial"/>
          <w:b/>
          <w:bCs/>
          <w:color w:val="2E75B6"/>
          <w:sz w:val="26"/>
          <w:szCs w:val="26"/>
        </w:rPr>
        <w:t xml:space="preserve">1.1  The Simple Analogy</w:t>
      </w:r>
    </w:p>
    <w:p>
      <w:pPr>
        <w:spacing w:after="60" w:before="60"/>
      </w:pPr>
      <w:r>
        <w:rPr>
          <w:rFonts w:ascii="Arial" w:cs="Arial" w:eastAsia="Arial" w:hAnsi="Arial"/>
          <w:sz w:val="22"/>
          <w:szCs w:val="22"/>
        </w:rPr>
        <w:t xml:space="preserve">Imagine you are a librarian who needs to find all books within 30 feet of where you are standing. You have three choices:</w:t>
      </w:r>
    </w:p>
    <w:p>
      <w:pPr>
        <w:pStyle w:val="ListParagraph"/>
        <w:numPr>
          <w:ilvl w:val="0"/>
          <w:numId w:val="2"/>
        </w:numPr>
        <w:spacing w:after="40" w:before="40"/>
      </w:pPr>
      <w:r>
        <w:rPr>
          <w:rFonts w:ascii="Arial" w:cs="Arial" w:eastAsia="Arial" w:hAnsi="Arial"/>
          <w:b w:val="false"/>
          <w:bCs w:val="false"/>
          <w:sz w:val="22"/>
          <w:szCs w:val="22"/>
        </w:rPr>
        <w:t xml:space="preserve">Walk the entire library room by room, checking every book. (Brute force — correct, very slow.)</w:t>
      </w:r>
    </w:p>
    <w:p>
      <w:pPr>
        <w:pStyle w:val="ListParagraph"/>
        <w:numPr>
          <w:ilvl w:val="0"/>
          <w:numId w:val="2"/>
        </w:numPr>
        <w:spacing w:after="40" w:before="40"/>
      </w:pPr>
      <w:r>
        <w:rPr>
          <w:rFonts w:ascii="Arial" w:cs="Arial" w:eastAsia="Arial" w:hAnsi="Arial"/>
          <w:b w:val="false"/>
          <w:bCs w:val="false"/>
          <w:sz w:val="22"/>
          <w:szCs w:val="22"/>
        </w:rPr>
        <w:t xml:space="preserve">Use a map that divides the library into equal-sized rooms. (Uniform grid — fast, but wastes effort in empty rooms.)</w:t>
      </w:r>
    </w:p>
    <w:p>
      <w:pPr>
        <w:pStyle w:val="ListParagraph"/>
        <w:numPr>
          <w:ilvl w:val="0"/>
          <w:numId w:val="2"/>
        </w:numPr>
        <w:spacing w:after="40" w:before="40"/>
      </w:pPr>
      <w:r>
        <w:rPr>
          <w:rFonts w:ascii="Arial" w:cs="Arial" w:eastAsia="Arial" w:hAnsi="Arial"/>
          <w:b w:val="false"/>
          <w:bCs w:val="false"/>
          <w:sz w:val="22"/>
          <w:szCs w:val="22"/>
        </w:rPr>
        <w:t xml:space="preserve">Use a map that puts more rooms near the popular shelves and fewer rooms in the quiet corners. (RDT — adapts to where the books actually are.)</w:t>
      </w:r>
    </w:p>
    <w:p>
      <w:pPr>
        <w:spacing w:after="80" w:before="80"/>
      </w:pPr>
    </w:p>
    <w:p>
      <w:pPr>
        <w:spacing w:after="60" w:before="60"/>
      </w:pPr>
      <w:r>
        <w:rPr>
          <w:rFonts w:ascii="Arial" w:cs="Arial" w:eastAsia="Arial" w:hAnsi="Arial"/>
          <w:sz w:val="22"/>
          <w:szCs w:val="22"/>
        </w:rPr>
        <w:t xml:space="preserve">The RDT algorithm is that third option. It divides space into more cells where there are more points and fewer cells where space is empty. It learns the shape of your data.</w:t>
      </w:r>
    </w:p>
    <w:p>
      <w:pPr>
        <w:pStyle w:val="Heading2"/>
        <w:spacing w:after="120" w:before="240"/>
      </w:pPr>
      <w:r>
        <w:rPr>
          <w:rFonts w:ascii="Arial" w:cs="Arial" w:eastAsia="Arial" w:hAnsi="Arial"/>
          <w:b/>
          <w:bCs/>
          <w:color w:val="2E75B6"/>
          <w:sz w:val="26"/>
          <w:szCs w:val="26"/>
        </w:rPr>
        <w:t xml:space="preserve">1.2  The Formal Rule</w:t>
      </w:r>
    </w:p>
    <w:p>
      <w:pPr>
        <w:spacing w:after="60" w:before="60"/>
      </w:pPr>
      <w:r>
        <w:rPr>
          <w:rFonts w:ascii="Arial" w:cs="Arial" w:eastAsia="Arial" w:hAnsi="Arial"/>
          <w:sz w:val="22"/>
          <w:szCs w:val="22"/>
        </w:rPr>
        <w:t xml:space="preserve">At each level of the tree, the number of grid cells g is determined by: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RDT Subdivision Rule</w:t>
            </w:r>
          </w:p>
          <w:p>
            <w:pPr>
              <w:spacing w:after="40" w:before="40"/>
              <w:ind w:left="400"/>
            </w:pPr>
            <w:r>
              <w:rPr>
                <w:rFonts w:ascii="Courier New" w:cs="Courier New" w:eastAsia="Courier New" w:hAnsi="Courier New"/>
                <w:color w:val="2B6CB0"/>
                <w:sz w:val="20"/>
                <w:szCs w:val="20"/>
              </w:rPr>
              <w:t xml:space="preserve">g = min(g_max,  max(2,  floor( log(n + 1)^alpha )))</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Where:  n = number of points in the current cell,  alpha = tuning exponent (typically 1.5),  g_max = maximum cells per axis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Interpretation:  More points in a region  -&gt;  larger g  -&gt;  finer grid.  Fewer points  -&gt;  smaller g  -&gt;  coarser grid.</w:t>
            </w:r>
          </w:p>
        </w:tc>
      </w:tr>
    </w:tbl>
    <w:p>
      <w:pPr>
        <w:spacing w:after="80" w:before="80"/>
      </w:pPr>
    </w:p>
    <w:p>
      <w:pPr>
        <w:spacing w:after="60" w:before="60"/>
      </w:pPr>
      <w:r>
        <w:rPr>
          <w:rFonts w:ascii="Arial" w:cs="Arial" w:eastAsia="Arial" w:hAnsi="Arial"/>
          <w:sz w:val="22"/>
          <w:szCs w:val="22"/>
        </w:rPr>
        <w:t xml:space="preserve">This single formula is the heart of the algorithm. Everything else — the spatial index, the physics extensions, the mathematical theory — flows from this one rule.</w:t>
      </w:r>
    </w:p>
    <w:p>
      <w:pPr>
        <w:pStyle w:val="Heading2"/>
        <w:spacing w:after="120" w:before="240"/>
      </w:pPr>
      <w:r>
        <w:rPr>
          <w:rFonts w:ascii="Arial" w:cs="Arial" w:eastAsia="Arial" w:hAnsi="Arial"/>
          <w:b/>
          <w:bCs/>
          <w:color w:val="2E75B6"/>
          <w:sz w:val="26"/>
          <w:szCs w:val="26"/>
        </w:rPr>
        <w:t xml:space="preserve">1.3  Why This Matters</w:t>
      </w:r>
    </w:p>
    <w:p>
      <w:pPr>
        <w:spacing w:after="60" w:before="60"/>
      </w:pPr>
      <w:r>
        <w:rPr>
          <w:rFonts w:ascii="Arial" w:cs="Arial" w:eastAsia="Arial" w:hAnsi="Arial"/>
          <w:sz w:val="22"/>
          <w:szCs w:val="22"/>
        </w:rPr>
        <w:t xml:space="preserve">The RDT rule is not just an indexing trick. It has deep mathematical structure:</w:t>
      </w:r>
    </w:p>
    <w:p>
      <w:pPr>
        <w:pStyle w:val="ListParagraph"/>
        <w:numPr>
          <w:ilvl w:val="0"/>
          <w:numId w:val="2"/>
        </w:numPr>
        <w:spacing w:after="40" w:before="40"/>
      </w:pPr>
      <w:r>
        <w:rPr>
          <w:rFonts w:ascii="Arial" w:cs="Arial" w:eastAsia="Arial" w:hAnsi="Arial"/>
          <w:b w:val="false"/>
          <w:bCs w:val="false"/>
          <w:sz w:val="22"/>
          <w:szCs w:val="22"/>
        </w:rPr>
        <w:t xml:space="preserve">It produces a Hahn-valued embedding (a rigorous algebraic structure from abstract algebra).</w:t>
      </w:r>
    </w:p>
    <w:p>
      <w:pPr>
        <w:pStyle w:val="ListParagraph"/>
        <w:numPr>
          <w:ilvl w:val="0"/>
          <w:numId w:val="2"/>
        </w:numPr>
        <w:spacing w:after="40" w:before="40"/>
      </w:pPr>
      <w:r>
        <w:rPr>
          <w:rFonts w:ascii="Arial" w:cs="Arial" w:eastAsia="Arial" w:hAnsi="Arial"/>
          <w:b w:val="false"/>
          <w:bCs w:val="false"/>
          <w:sz w:val="22"/>
          <w:szCs w:val="22"/>
        </w:rPr>
        <w:t xml:space="preserve">It behaves like a Boltzmann entropy criterion: low-entropy (clustered) regions get more cells.</w:t>
      </w:r>
    </w:p>
    <w:p>
      <w:pPr>
        <w:pStyle w:val="ListParagraph"/>
        <w:numPr>
          <w:ilvl w:val="0"/>
          <w:numId w:val="2"/>
        </w:numPr>
        <w:spacing w:after="40" w:before="40"/>
      </w:pPr>
      <w:r>
        <w:rPr>
          <w:rFonts w:ascii="Arial" w:cs="Arial" w:eastAsia="Arial" w:hAnsi="Arial"/>
          <w:b w:val="false"/>
          <w:bCs w:val="false"/>
          <w:sz w:val="22"/>
          <w:szCs w:val="22"/>
        </w:rPr>
        <w:t xml:space="preserve">It is mathematically equivalent to Adaptive Mesh Refinement (AMR), used in astrophysics, plasma physics, and fluid dynamics.</w:t>
      </w:r>
    </w:p>
    <w:p>
      <w:pPr>
        <w:pStyle w:val="ListParagraph"/>
        <w:numPr>
          <w:ilvl w:val="0"/>
          <w:numId w:val="2"/>
        </w:numPr>
        <w:spacing w:after="40" w:before="40"/>
      </w:pPr>
      <w:r>
        <w:rPr>
          <w:rFonts w:ascii="Arial" w:cs="Arial" w:eastAsia="Arial" w:hAnsi="Arial"/>
          <w:b w:val="false"/>
          <w:bCs w:val="false"/>
          <w:sz w:val="22"/>
          <w:szCs w:val="22"/>
        </w:rPr>
        <w:t xml:space="preserve">The recursive depth D(n) has proven connections to number theory: twin primes, Mersenne primes, and the Goldbach conjecture.</w:t>
      </w:r>
    </w:p>
    <w:p>
      <w:pPr>
        <w:pageBreakBefore/>
      </w:pPr>
    </w:p>
    <w:p>
      <w:pPr>
        <w:pStyle w:val="Heading1"/>
        <w:spacing w:after="160" w:before="320"/>
      </w:pPr>
      <w:r>
        <w:rPr>
          <w:rFonts w:ascii="Arial" w:cs="Arial" w:eastAsia="Arial" w:hAnsi="Arial"/>
          <w:b/>
          <w:bCs/>
          <w:color w:val="1F4E79"/>
          <w:sz w:val="32"/>
          <w:szCs w:val="32"/>
        </w:rPr>
        <w:t xml:space="preserve">2.  What Was Built</w:t>
      </w:r>
    </w:p>
    <w:p>
      <w:pPr>
        <w:pStyle w:val="Heading2"/>
        <w:spacing w:after="120" w:before="240"/>
      </w:pPr>
      <w:r>
        <w:rPr>
          <w:rFonts w:ascii="Arial" w:cs="Arial" w:eastAsia="Arial" w:hAnsi="Arial"/>
          <w:b/>
          <w:bCs/>
          <w:color w:val="2E75B6"/>
          <w:sz w:val="26"/>
          <w:szCs w:val="26"/>
        </w:rPr>
        <w:t xml:space="preserve">2.1  RDTFastIndex  —  The Vectorized Query Engine</w:t>
      </w:r>
    </w:p>
    <w:p>
      <w:pPr>
        <w:spacing w:after="60" w:before="60"/>
      </w:pPr>
      <w:r>
        <w:rPr>
          <w:rFonts w:ascii="Arial" w:cs="Arial" w:eastAsia="Arial" w:hAnsi="Arial"/>
          <w:sz w:val="22"/>
          <w:szCs w:val="22"/>
        </w:rPr>
        <w:t xml:space="preserve">File: rdt_spatial_index/fast.py</w:t>
      </w:r>
    </w:p>
    <w:p>
      <w:pPr>
        <w:spacing w:after="80" w:before="80"/>
      </w:pPr>
    </w:p>
    <w:p>
      <w:pPr>
        <w:spacing w:after="60" w:before="60"/>
      </w:pPr>
      <w:r>
        <w:rPr>
          <w:rFonts w:ascii="Arial" w:cs="Arial" w:eastAsia="Arial" w:hAnsi="Arial"/>
          <w:sz w:val="22"/>
          <w:szCs w:val="22"/>
        </w:rPr>
        <w:t xml:space="preserve">The original RDTIndex had a fundamental bottleneck: for each query, it ran a Python while-loop that walked the tree one node at a time. With 1,024 leaf nodes, that is 1,024 Python operations per query.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The fix — analogy</w:t>
            </w:r>
          </w:p>
          <w:p>
            <w:pPr>
              <w:spacing w:after="40" w:before="40"/>
              <w:ind w:left="200" w:right="200"/>
            </w:pPr>
            <w:r>
              <w:rPr>
                <w:rFonts w:ascii="Arial" w:cs="Arial" w:eastAsia="Arial" w:hAnsi="Arial"/>
                <w:sz w:val="22"/>
                <w:szCs w:val="22"/>
              </w:rPr>
              <w:t xml:space="preserve">Old way:  A guard walks every corridor of a 1,024-room building, knocking on each door to check if it overlaps your search circle.</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New way:  You broadcast a radio signal. Every room receives it simultaneously. Only the rooms that overlap reply. You only open those doors.</w:t>
            </w:r>
          </w:p>
          <w:p>
            <w:pPr>
              <w:spacing w:after="40" w:before="40"/>
              <w:ind w:left="200" w:right="200"/>
            </w:pPr>
            <w:r>
              <w:rPr>
                <w:rFonts w:ascii="Arial" w:cs="Arial" w:eastAsia="Arial" w:hAnsi="Arial"/>
                <w:sz w:val="22"/>
                <w:szCs w:val="22"/>
              </w:rPr>
              <w:t xml:space="preserve"/>
            </w:r>
          </w:p>
          <w:p>
            <w:pPr>
              <w:spacing w:after="40" w:before="60"/>
              <w:ind w:left="200" w:right="200"/>
            </w:pPr>
            <w:r>
              <w:rPr>
                <w:rFonts w:ascii="Arial" w:cs="Arial" w:eastAsia="Arial" w:hAnsi="Arial"/>
                <w:b/>
                <w:bCs/>
                <w:sz w:val="22"/>
                <w:szCs w:val="22"/>
              </w:rPr>
              <w:t xml:space="preserve">Implementation</w:t>
            </w:r>
          </w:p>
          <w:p>
            <w:pPr>
              <w:spacing w:after="40" w:before="40"/>
              <w:ind w:left="200" w:right="200"/>
            </w:pPr>
            <w:r>
              <w:rPr>
                <w:rFonts w:ascii="Arial" w:cs="Arial" w:eastAsia="Arial" w:hAnsi="Arial"/>
                <w:sz w:val="22"/>
                <w:szCs w:val="22"/>
              </w:rPr>
              <w:t xml:space="preserve">At build time: pull all leaf bounding boxes into flat numpy arrays (leaf_x0, leaf_y0, leaf_x1, leaf_y1).</w:t>
            </w:r>
          </w:p>
          <w:p>
            <w:pPr>
              <w:spacing w:after="40" w:before="40"/>
              <w:ind w:left="200" w:right="200"/>
            </w:pPr>
            <w:r>
              <w:rPr>
                <w:rFonts w:ascii="Arial" w:cs="Arial" w:eastAsia="Arial" w:hAnsi="Arial"/>
                <w:sz w:val="22"/>
                <w:szCs w:val="22"/>
              </w:rPr>
              <w:t xml:space="preserve">At query time: one numpy vectorized operation tests all leaves simultaneously.</w:t>
            </w:r>
          </w:p>
          <w:p>
            <w:pPr>
              <w:spacing w:after="40" w:before="40"/>
              <w:ind w:left="400"/>
            </w:pPr>
            <w:r>
              <w:rPr>
                <w:rFonts w:ascii="Courier New" w:cs="Courier New" w:eastAsia="Courier New" w:hAnsi="Courier New"/>
                <w:color w:val="2B6CB0"/>
                <w:sz w:val="20"/>
                <w:szCs w:val="20"/>
              </w:rPr>
              <w:t xml:space="preserve">cx = np.clip(qx, leaf_x0, leaf_x1)   # all leaves at once</w:t>
            </w:r>
          </w:p>
          <w:p>
            <w:pPr>
              <w:spacing w:after="40" w:before="40"/>
              <w:ind w:left="400"/>
            </w:pPr>
            <w:r>
              <w:rPr>
                <w:rFonts w:ascii="Courier New" w:cs="Courier New" w:eastAsia="Courier New" w:hAnsi="Courier New"/>
                <w:color w:val="2B6CB0"/>
                <w:sz w:val="20"/>
                <w:szCs w:val="20"/>
              </w:rPr>
              <w:t xml:space="preserve">in_range = (qx - cx)**2 + (qy - cy)**2 &lt;= r2</w:t>
            </w:r>
          </w:p>
        </w:tc>
      </w:tr>
    </w:tbl>
    <w:p>
      <w:pPr>
        <w:pStyle w:val="Heading2"/>
        <w:spacing w:after="120" w:before="240"/>
      </w:pPr>
      <w:r>
        <w:rPr>
          <w:rFonts w:ascii="Arial" w:cs="Arial" w:eastAsia="Arial" w:hAnsi="Arial"/>
          <w:b/>
          <w:bCs/>
          <w:color w:val="2E75B6"/>
          <w:sz w:val="26"/>
          <w:szCs w:val="26"/>
        </w:rPr>
        <w:t xml:space="preserve">2.2  RDTNdIndex  —  N-Dimensional Generalization</w:t>
      </w:r>
    </w:p>
    <w:p>
      <w:pPr>
        <w:spacing w:after="60" w:before="60"/>
      </w:pPr>
      <w:r>
        <w:rPr>
          <w:rFonts w:ascii="Arial" w:cs="Arial" w:eastAsia="Arial" w:hAnsi="Arial"/>
          <w:sz w:val="22"/>
          <w:szCs w:val="22"/>
        </w:rPr>
        <w:t xml:space="preserve">File: rdt_spatial_index/ndim.py</w:t>
      </w:r>
    </w:p>
    <w:p>
      <w:pPr>
        <w:spacing w:after="80" w:before="80"/>
      </w:pPr>
    </w:p>
    <w:p>
      <w:pPr>
        <w:spacing w:after="60" w:before="60"/>
      </w:pPr>
      <w:r>
        <w:rPr>
          <w:rFonts w:ascii="Arial" w:cs="Arial" w:eastAsia="Arial" w:hAnsi="Arial"/>
          <w:sz w:val="22"/>
          <w:szCs w:val="22"/>
        </w:rPr>
        <w:t xml:space="preserve">Real physics does not happen in 2D. Molecular dynamics, plasma physics, and N-body simulations require indexing in 6-dimensional phase space (x, y, z, vx, vy, vz). RDTNdIndex extends the same subdivision rule to any number of dimensions 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Dimensional scaling</w:t>
            </w:r>
          </w:p>
          <w:p>
            <w:pPr>
              <w:spacing w:after="40" w:before="40"/>
              <w:ind w:left="200" w:right="200"/>
            </w:pPr>
            <w:r>
              <w:rPr>
                <w:rFonts w:ascii="Arial" w:cs="Arial" w:eastAsia="Arial" w:hAnsi="Arial"/>
                <w:sz w:val="22"/>
                <w:szCs w:val="22"/>
              </w:rPr>
              <w:t xml:space="preserve">In 2D the rule creates g x g cells (g squared). In D dimensions this becomes g^D cells.</w:t>
            </w:r>
          </w:p>
          <w:p>
            <w:pPr>
              <w:spacing w:after="40" w:before="40"/>
              <w:ind w:left="200" w:right="200"/>
            </w:pPr>
            <w:r>
              <w:rPr>
                <w:rFonts w:ascii="Arial" w:cs="Arial" w:eastAsia="Arial" w:hAnsi="Arial"/>
                <w:sz w:val="22"/>
                <w:szCs w:val="22"/>
              </w:rPr>
              <w:t xml:space="preserve">Problem:  at g=32 and D=6, you get 32^6 = one billion cells. That is too many.</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Solution:  scale the exponent by 1/sqrt(D):</w:t>
            </w:r>
          </w:p>
          <w:p>
            <w:pPr>
              <w:spacing w:after="40" w:before="40"/>
              <w:ind w:left="400"/>
            </w:pPr>
            <w:r>
              <w:rPr>
                <w:rFonts w:ascii="Courier New" w:cs="Courier New" w:eastAsia="Courier New" w:hAnsi="Courier New"/>
                <w:color w:val="2B6CB0"/>
                <w:sz w:val="20"/>
                <w:szCs w:val="20"/>
              </w:rPr>
              <w:t xml:space="preserve">alpha_eff = alpha / sqrt(D)</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Physical analogy:  this is like how atomic radius tables use effective quantum numbers adjusted for orbital angular momentum. We do the same adjustment for spatial dimension.</w:t>
            </w:r>
          </w:p>
        </w:tc>
      </w:tr>
    </w:tbl>
    <w:p>
      <w:pPr>
        <w:pStyle w:val="Heading2"/>
        <w:spacing w:after="120" w:before="240"/>
      </w:pPr>
      <w:r>
        <w:rPr>
          <w:rFonts w:ascii="Arial" w:cs="Arial" w:eastAsia="Arial" w:hAnsi="Arial"/>
          <w:b/>
          <w:bCs/>
          <w:color w:val="2E75B6"/>
          <w:sz w:val="26"/>
          <w:szCs w:val="26"/>
        </w:rPr>
        <w:t xml:space="preserve">2.3  EntropyRDTIndex  —  Physics-Adaptive Splitting</w:t>
      </w:r>
    </w:p>
    <w:p>
      <w:pPr>
        <w:spacing w:after="60" w:before="60"/>
      </w:pPr>
      <w:r>
        <w:rPr>
          <w:rFonts w:ascii="Arial" w:cs="Arial" w:eastAsia="Arial" w:hAnsi="Arial"/>
          <w:sz w:val="22"/>
          <w:szCs w:val="22"/>
        </w:rPr>
        <w:t xml:space="preserve">File: rdt_spatial_index/physics.py</w:t>
      </w:r>
    </w:p>
    <w:p>
      <w:pPr>
        <w:spacing w:after="80" w:before="80"/>
      </w:pPr>
    </w:p>
    <w:p>
      <w:pPr>
        <w:spacing w:after="60" w:before="60"/>
      </w:pPr>
      <w:r>
        <w:rPr>
          <w:rFonts w:ascii="Arial" w:cs="Arial" w:eastAsia="Arial" w:hAnsi="Arial"/>
          <w:sz w:val="22"/>
          <w:szCs w:val="22"/>
        </w:rPr>
        <w:t xml:space="preserve">The standard RDT rule uses only the point count n to decide g. But count alone does not tell you how the points are arranged. Two cells with 100 points each could be very different: one uniform, one with 99 points jammed into one corner.</w:t>
      </w:r>
    </w:p>
    <w:p>
      <w:pPr>
        <w:spacing w:after="80" w:before="80"/>
      </w:pPr>
    </w:p>
    <w:p>
      <w:pPr>
        <w:spacing w:after="60" w:before="60"/>
      </w:pPr>
      <w:r>
        <w:rPr>
          <w:rFonts w:ascii="Arial" w:cs="Arial" w:eastAsia="Arial" w:hAnsi="Arial"/>
          <w:sz w:val="22"/>
          <w:szCs w:val="22"/>
        </w:rPr>
        <w:t xml:space="preserve">EntropyRDTIndex measures the Shannon entropy of the local point distribution: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Shannon entropy as a splitting criterion</w:t>
            </w:r>
          </w:p>
          <w:p>
            <w:pPr>
              <w:spacing w:after="40" w:before="40"/>
              <w:ind w:left="400"/>
            </w:pPr>
            <w:r>
              <w:rPr>
                <w:rFonts w:ascii="Courier New" w:cs="Courier New" w:eastAsia="Courier New" w:hAnsi="Courier New"/>
                <w:color w:val="2B6CB0"/>
                <w:sz w:val="20"/>
                <w:szCs w:val="20"/>
              </w:rPr>
              <w:t xml:space="preserve">H = -sum( p_i * log(p_i) )</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H is maximum when points are perfectly uniform (all cells have equal occupancy).</w:t>
            </w:r>
          </w:p>
          <w:p>
            <w:pPr>
              <w:spacing w:after="40" w:before="40"/>
              <w:ind w:left="200" w:right="200"/>
            </w:pPr>
            <w:r>
              <w:rPr>
                <w:rFonts w:ascii="Arial" w:cs="Arial" w:eastAsia="Arial" w:hAnsi="Arial"/>
                <w:sz w:val="22"/>
                <w:szCs w:val="22"/>
              </w:rPr>
              <w:t xml:space="preserve">H is minimum when all points are in a single cell.</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entropy boost:  g_new = g_base * (1 + weight * (1 - H_normalized))</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Low entropy (clustered)  -&gt;  boost &gt; 1  -&gt;  split harder</w:t>
            </w:r>
          </w:p>
          <w:p>
            <w:pPr>
              <w:spacing w:after="40" w:before="40"/>
              <w:ind w:left="200" w:right="200"/>
            </w:pPr>
            <w:r>
              <w:rPr>
                <w:rFonts w:ascii="Arial" w:cs="Arial" w:eastAsia="Arial" w:hAnsi="Arial"/>
                <w:sz w:val="22"/>
                <w:szCs w:val="22"/>
              </w:rPr>
              <w:t xml:space="preserve">High entropy (uniform)   -&gt;  boost = 1  -&gt;  standard split</w:t>
            </w:r>
          </w:p>
          <w:p>
            <w:pPr>
              <w:spacing w:after="40" w:before="40"/>
              <w:ind w:left="200" w:right="200"/>
            </w:pPr>
            <w:r>
              <w:rPr>
                <w:rFonts w:ascii="Arial" w:cs="Arial" w:eastAsia="Arial" w:hAnsi="Arial"/>
                <w:sz w:val="22"/>
                <w:szCs w:val="22"/>
              </w:rPr>
              <w:t xml:space="preserve"/>
            </w:r>
          </w:p>
          <w:p>
            <w:pPr>
              <w:spacing w:after="40" w:before="60"/>
              <w:ind w:left="200" w:right="200"/>
            </w:pPr>
            <w:r>
              <w:rPr>
                <w:rFonts w:ascii="Arial" w:cs="Arial" w:eastAsia="Arial" w:hAnsi="Arial"/>
                <w:b/>
                <w:bCs/>
                <w:sz w:val="22"/>
                <w:szCs w:val="22"/>
              </w:rPr>
              <w:t xml:space="preserve">Physics connection: Boltzmann entropy</w:t>
            </w:r>
          </w:p>
          <w:p>
            <w:pPr>
              <w:spacing w:after="40" w:before="40"/>
              <w:ind w:left="200" w:right="200"/>
            </w:pPr>
            <w:r>
              <w:rPr>
                <w:rFonts w:ascii="Arial" w:cs="Arial" w:eastAsia="Arial" w:hAnsi="Arial"/>
                <w:sz w:val="22"/>
                <w:szCs w:val="22"/>
              </w:rPr>
              <w:t xml:space="preserve">In statistical mechanics:  S = k_B * ln(Omega)  where Omega = number of accessible microstates.</w:t>
            </w:r>
          </w:p>
          <w:p>
            <w:pPr>
              <w:spacing w:after="40" w:before="40"/>
              <w:ind w:left="200" w:right="200"/>
            </w:pPr>
            <w:r>
              <w:rPr>
                <w:rFonts w:ascii="Arial" w:cs="Arial" w:eastAsia="Arial" w:hAnsi="Arial"/>
                <w:sz w:val="22"/>
                <w:szCs w:val="22"/>
              </w:rPr>
              <w:t xml:space="preserve">A gas at thermal equilibrium (uniform particle distribution) has MAXIMUM entropy.</w:t>
            </w:r>
          </w:p>
          <w:p>
            <w:pPr>
              <w:spacing w:after="40" w:before="40"/>
              <w:ind w:left="200" w:right="200"/>
            </w:pPr>
            <w:r>
              <w:rPr>
                <w:rFonts w:ascii="Arial" w:cs="Arial" w:eastAsia="Arial" w:hAnsi="Arial"/>
                <w:sz w:val="22"/>
                <w:szCs w:val="22"/>
              </w:rPr>
              <w:t xml:space="preserve">A gas where all particles cluster in one corner has LOW entropy.</w:t>
            </w:r>
          </w:p>
          <w:p>
            <w:pPr>
              <w:spacing w:after="40" w:before="40"/>
              <w:ind w:left="200" w:right="200"/>
            </w:pPr>
            <w:r>
              <w:rPr>
                <w:rFonts w:ascii="Arial" w:cs="Arial" w:eastAsia="Arial" w:hAnsi="Arial"/>
                <w:sz w:val="22"/>
                <w:szCs w:val="22"/>
              </w:rPr>
              <w:t xml:space="preserve">EntropyRDTIndex uses this same principle: more refinement where entropy is low.</w:t>
            </w:r>
          </w:p>
        </w:tc>
      </w:tr>
    </w:tbl>
    <w:p>
      <w:pPr>
        <w:pStyle w:val="Heading2"/>
        <w:spacing w:after="120" w:before="240"/>
      </w:pPr>
      <w:r>
        <w:rPr>
          <w:rFonts w:ascii="Arial" w:cs="Arial" w:eastAsia="Arial" w:hAnsi="Arial"/>
          <w:b/>
          <w:bCs/>
          <w:color w:val="2E75B6"/>
          <w:sz w:val="26"/>
          <w:szCs w:val="26"/>
        </w:rPr>
        <w:t xml:space="preserve">2.4  PDEAdaptiveMesh  —  RDT as a Physics Solver</w:t>
      </w:r>
    </w:p>
    <w:p>
      <w:pPr>
        <w:spacing w:after="60" w:before="60"/>
      </w:pPr>
      <w:r>
        <w:rPr>
          <w:rFonts w:ascii="Arial" w:cs="Arial" w:eastAsia="Arial" w:hAnsi="Arial"/>
          <w:sz w:val="22"/>
          <w:szCs w:val="22"/>
        </w:rPr>
        <w:t xml:space="preserve">File: rdt_spatial_index/physics.py</w:t>
      </w:r>
    </w:p>
    <w:p>
      <w:pPr>
        <w:spacing w:after="80" w:before="80"/>
      </w:pPr>
    </w:p>
    <w:p>
      <w:pPr>
        <w:spacing w:after="60" w:before="60"/>
      </w:pPr>
      <w:r>
        <w:rPr>
          <w:rFonts w:ascii="Arial" w:cs="Arial" w:eastAsia="Arial" w:hAnsi="Arial"/>
          <w:sz w:val="22"/>
          <w:szCs w:val="22"/>
        </w:rPr>
        <w:t xml:space="preserve">PDEAdaptiveMesh converts any built RDT tree into a structured adaptive mesh for solving Partial Differential Equations. Each leaf cell becomes a finite-volume element with an assigned resolution level (depth) and grid spacing h.</w:t>
      </w:r>
    </w:p>
    <w:p>
      <w:pPr>
        <w:spacing w:after="80" w:before="80"/>
      </w:pPr>
    </w:p>
    <w:p>
      <w:pPr>
        <w:spacing w:after="60" w:before="60"/>
      </w:pPr>
      <w:r>
        <w:rPr>
          <w:rFonts w:ascii="Arial" w:cs="Arial" w:eastAsia="Arial" w:hAnsi="Arial"/>
          <w:sz w:val="22"/>
          <w:szCs w:val="22"/>
        </w:rPr>
        <w:t xml:space="preserve">This formalizes the connection between RDT and Adaptive Mesh Refinement (AMR) — the technique used in FLASH (astrophysics), AMReX (multi-physics), EPOCH (plasma), and SeisSol (seismology).</w:t>
      </w:r>
    </w:p>
    <w:p>
      <w:pPr>
        <w:pageBreakBefore/>
      </w:pPr>
    </w:p>
    <w:p>
      <w:pPr>
        <w:pStyle w:val="Heading1"/>
        <w:spacing w:after="160" w:before="320"/>
      </w:pPr>
      <w:r>
        <w:rPr>
          <w:rFonts w:ascii="Arial" w:cs="Arial" w:eastAsia="Arial" w:hAnsi="Arial"/>
          <w:b/>
          <w:bCs/>
          <w:color w:val="1F4E79"/>
          <w:sz w:val="32"/>
          <w:szCs w:val="32"/>
        </w:rPr>
        <w:t xml:space="preserve">3.  Benchmark Results</w:t>
      </w:r>
    </w:p>
    <w:p>
      <w:pPr>
        <w:spacing w:after="60" w:before="60"/>
      </w:pPr>
      <w:r>
        <w:rPr>
          <w:rFonts w:ascii="Arial" w:cs="Arial" w:eastAsia="Arial" w:hAnsi="Arial"/>
          <w:sz w:val="22"/>
          <w:szCs w:val="22"/>
        </w:rPr>
        <w:t xml:space="preserve">All benchmarks: 50,000 points, 256 queries, seed 1729. Times in milliseconds. All methods achieve exact correctness (1.0000 exact match rate vs. brute force).</w:t>
      </w:r>
    </w:p>
    <w:p>
      <w:pPr>
        <w:pStyle w:val="Heading2"/>
        <w:spacing w:after="120" w:before="240"/>
      </w:pPr>
      <w:r>
        <w:rPr>
          <w:rFonts w:ascii="Arial" w:cs="Arial" w:eastAsia="Arial" w:hAnsi="Arial"/>
          <w:b/>
          <w:bCs/>
          <w:color w:val="2E75B6"/>
          <w:sz w:val="26"/>
          <w:szCs w:val="26"/>
        </w:rPr>
        <w:t xml:space="preserve">3.1  Uniform Random Data</w:t>
      </w:r>
    </w:p>
    <w:p>
      <w:pPr>
        <w:spacing w:after="8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Leaf CV</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Depth</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 (original)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7.52</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302.40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0.1435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rdt_fast (NEW)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6.15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14.64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0.1435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rdt_entropy (NEW)</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10.26</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14.64</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0.1435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rdt_optimized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14.67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27.33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1.2138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uniform_grid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28.79</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7.50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0.0728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kd_tree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54.72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25.49</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0.2574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E8"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Key result: 21x query speedup</w:t>
            </w:r>
          </w:p>
          <w:p>
            <w:pPr>
              <w:spacing w:after="40" w:before="40"/>
              <w:ind w:left="200" w:right="200"/>
            </w:pPr>
            <w:r>
              <w:rPr>
                <w:rFonts w:ascii="Arial" w:cs="Arial" w:eastAsia="Arial" w:hAnsi="Arial"/>
                <w:sz w:val="22"/>
                <w:szCs w:val="22"/>
              </w:rPr>
              <w:t xml:space="preserve">rdt_fast query time: 14.64ms  vs  original rdt: 302ms  =  20.6x speedup</w:t>
            </w:r>
          </w:p>
          <w:p>
            <w:pPr>
              <w:spacing w:after="40" w:before="40"/>
              <w:ind w:left="200" w:right="200"/>
            </w:pPr>
            <w:r>
              <w:rPr>
                <w:rFonts w:ascii="Arial" w:cs="Arial" w:eastAsia="Arial" w:hAnsi="Arial"/>
                <w:sz w:val="22"/>
                <w:szCs w:val="22"/>
              </w:rPr>
              <w:t xml:space="preserve">rdt_fast now beats KD-tree (25ms) on uniform data</w:t>
            </w:r>
          </w:p>
          <w:p>
            <w:pPr>
              <w:spacing w:after="40" w:before="40"/>
              <w:ind w:left="200" w:right="200"/>
            </w:pPr>
            <w:r>
              <w:rPr>
                <w:rFonts w:ascii="Arial" w:cs="Arial" w:eastAsia="Arial" w:hAnsi="Arial"/>
                <w:sz w:val="22"/>
                <w:szCs w:val="22"/>
              </w:rPr>
              <w:t xml:space="preserve">rdt_fast is within 2x of uniform_grid — the simplest possible structure</w:t>
            </w:r>
          </w:p>
        </w:tc>
      </w:tr>
    </w:tbl>
    <w:p>
      <w:pPr>
        <w:pStyle w:val="Heading2"/>
        <w:spacing w:after="120" w:before="240"/>
      </w:pPr>
      <w:r>
        <w:rPr>
          <w:rFonts w:ascii="Arial" w:cs="Arial" w:eastAsia="Arial" w:hAnsi="Arial"/>
          <w:b/>
          <w:bCs/>
          <w:color w:val="2E75B6"/>
          <w:sz w:val="26"/>
          <w:szCs w:val="26"/>
        </w:rPr>
        <w:t xml:space="preserve">3.2  Clustered Data</w:t>
      </w:r>
    </w:p>
    <w:p>
      <w:pPr>
        <w:spacing w:after="8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Leaf CV</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Depth</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 (original)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43.72</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316.20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1.3840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rdt_fast (NEW)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69.76</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181.82</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1.3840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rdt_entropy (NEW)</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91.31</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199.16</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1.3840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rdt_optimized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14.24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35.14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0.9040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uniform_grid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29.81</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6.22</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1.8366</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kd_tree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60.81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45.76</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0.2574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r>
    </w:tbl>
    <w:p>
      <w:pPr>
        <w:spacing w:after="80" w:before="80"/>
      </w:pPr>
    </w:p>
    <w:p>
      <w:pPr>
        <w:spacing w:after="60" w:before="60"/>
      </w:pPr>
      <w:r>
        <w:rPr>
          <w:rFonts w:ascii="Arial" w:cs="Arial" w:eastAsia="Arial" w:hAnsi="Arial"/>
          <w:sz w:val="22"/>
          <w:szCs w:val="22"/>
        </w:rPr>
        <w:t xml:space="preserve">Note: On clustered data, rdt_fast still provides a 1.7x speedup but the tree structure needs to go deeper to break up large clusters. This is the primary target for the next development phase.</w:t>
      </w:r>
    </w:p>
    <w:p>
      <w:pPr>
        <w:pStyle w:val="Heading2"/>
        <w:spacing w:after="120" w:before="240"/>
      </w:pPr>
      <w:r>
        <w:rPr>
          <w:rFonts w:ascii="Arial" w:cs="Arial" w:eastAsia="Arial" w:hAnsi="Arial"/>
          <w:b/>
          <w:bCs/>
          <w:color w:val="2E75B6"/>
          <w:sz w:val="26"/>
          <w:szCs w:val="26"/>
        </w:rPr>
        <w:t xml:space="preserve">3.3  Adversarial Line Data</w:t>
      </w:r>
    </w:p>
    <w:p>
      <w:pPr>
        <w:spacing w:after="80" w:before="8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Leaf CV</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Depth</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 (original)</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13.12</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262.45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0.8153</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rdt_fast (NEW)</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14.17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198.98</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0.8153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rdt_entropy (NEW)</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22.34</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205.38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0.8067</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rdt_optimized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8.04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76.36</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0.9257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w:t>
            </w:r>
          </w:p>
        </w:tc>
      </w:tr>
      <w:tr>
        <w:tc>
          <w:tcPr>
            <w:tcW w:type="dxa" w:w="2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uniform_grid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33.07</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10.03</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0.0135</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kd_tree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27.77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136.40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0.2574</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11</w:t>
            </w:r>
          </w:p>
        </w:tc>
      </w:tr>
    </w:tbl>
    <w:p>
      <w:pPr>
        <w:spacing w:after="80" w:before="80"/>
      </w:pPr>
    </w:p>
    <w:p>
      <w:pPr>
        <w:spacing w:after="60" w:before="60"/>
      </w:pPr>
      <w:r>
        <w:rPr>
          <w:rFonts w:ascii="Arial" w:cs="Arial" w:eastAsia="Arial" w:hAnsi="Arial"/>
          <w:sz w:val="22"/>
          <w:szCs w:val="22"/>
        </w:rPr>
        <w:t xml:space="preserve">On adversarial line data (all points along a diagonal), RDT and KD-tree both struggle. The uniform grid wins because it perfectly matches this pathological structure. This is expected: no single tree method dominates all data distributions. The key is the RDT rule provides the best adaptive behavior.</w:t>
      </w:r>
    </w:p>
    <w:p>
      <w:pPr>
        <w:pageBreakBefore/>
      </w:pPr>
    </w:p>
    <w:p>
      <w:pPr>
        <w:pStyle w:val="Heading1"/>
        <w:spacing w:after="160" w:before="320"/>
      </w:pPr>
      <w:r>
        <w:rPr>
          <w:rFonts w:ascii="Arial" w:cs="Arial" w:eastAsia="Arial" w:hAnsi="Arial"/>
          <w:b/>
          <w:bCs/>
          <w:color w:val="1F4E79"/>
          <w:sz w:val="32"/>
          <w:szCs w:val="32"/>
        </w:rPr>
        <w:t xml:space="preserve">4.  Mathematical Foundations</w:t>
      </w:r>
    </w:p>
    <w:p>
      <w:pPr>
        <w:pStyle w:val="Heading2"/>
        <w:spacing w:after="120" w:before="240"/>
      </w:pPr>
      <w:r>
        <w:rPr>
          <w:rFonts w:ascii="Arial" w:cs="Arial" w:eastAsia="Arial" w:hAnsi="Arial"/>
          <w:b/>
          <w:bCs/>
          <w:color w:val="2E75B6"/>
          <w:sz w:val="26"/>
          <w:szCs w:val="26"/>
        </w:rPr>
        <w:t xml:space="preserve">4.1  The Depth Function</w:t>
      </w:r>
    </w:p>
    <w:p>
      <w:pPr>
        <w:spacing w:after="60" w:before="60"/>
      </w:pPr>
      <w:r>
        <w:rPr>
          <w:rFonts w:ascii="Arial" w:cs="Arial" w:eastAsia="Arial" w:hAnsi="Arial"/>
          <w:sz w:val="22"/>
          <w:szCs w:val="22"/>
        </w:rPr>
        <w:t xml:space="preserve">The core mathematical object is the RDT depth function D(n), defined recursively: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RDT Depth Function  D(n)</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Base case:    D(1) = 0,   D(primes) = 1</w:t>
            </w:r>
          </w:p>
          <w:p>
            <w:pPr>
              <w:spacing w:after="40" w:before="40"/>
              <w:ind w:left="200" w:right="200"/>
            </w:pPr>
            <w:r>
              <w:rPr>
                <w:rFonts w:ascii="Arial" w:cs="Arial" w:eastAsia="Arial" w:hAnsi="Arial"/>
                <w:sz w:val="22"/>
                <w:szCs w:val="22"/>
              </w:rPr>
              <w:t xml:space="preserve">Recursive:    D(n) = 1 + min over all splits { D(a) + D(b) }   where a * b approaches n</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minimum split rule means: find the most efficient way to factor n recursively.</w:t>
            </w:r>
          </w:p>
          <w:p>
            <w:pPr>
              <w:spacing w:after="40" w:before="40"/>
              <w:ind w:left="200" w:right="200"/>
            </w:pPr>
            <w:r>
              <w:rPr>
                <w:rFonts w:ascii="Arial" w:cs="Arial" w:eastAsia="Arial" w:hAnsi="Arial"/>
                <w:sz w:val="22"/>
                <w:szCs w:val="22"/>
              </w:rPr>
              <w:t xml:space="preserve">This gives D(n) a loglog(n) growth rate  —  extremely slow-growing.</w:t>
            </w:r>
          </w:p>
          <w:p>
            <w:pPr>
              <w:spacing w:after="40" w:before="40"/>
              <w:ind w:left="200" w:right="20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2B6CB0"/>
                <w:sz w:val="20"/>
                <w:szCs w:val="20"/>
              </w:rPr>
              <w:t xml:space="preserve">D(4) = 2,  D(8) = 3,  D(64) = 4,  D(1152) = 5,  D(39168) = 6</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Depth transition points grow super-exponentially: 2, 4, 8, 64, 1152, 39168...</w:t>
            </w:r>
          </w:p>
        </w:tc>
      </w:tr>
    </w:tbl>
    <w:p>
      <w:pPr>
        <w:pStyle w:val="Heading2"/>
        <w:spacing w:after="120" w:before="240"/>
      </w:pPr>
      <w:r>
        <w:rPr>
          <w:rFonts w:ascii="Arial" w:cs="Arial" w:eastAsia="Arial" w:hAnsi="Arial"/>
          <w:b/>
          <w:bCs/>
          <w:color w:val="2E75B6"/>
          <w:sz w:val="26"/>
          <w:szCs w:val="26"/>
        </w:rPr>
        <w:t xml:space="preserve">4.2  The Hahn Valuation Embedding</w:t>
      </w:r>
    </w:p>
    <w:p>
      <w:pPr>
        <w:spacing w:after="60" w:before="60"/>
      </w:pPr>
      <w:r>
        <w:rPr>
          <w:rFonts w:ascii="Arial" w:cs="Arial" w:eastAsia="Arial" w:hAnsi="Arial"/>
          <w:sz w:val="22"/>
          <w:szCs w:val="22"/>
        </w:rPr>
        <w:t xml:space="preserve">The depth function D(n) cannot directly define a standard mathematical valuation (it fails the multiplicativity axiom: v(xy) = v(x) + v(y)). This was rigorously proven with a counterexample: D(2*2) = 2.11 but D(2) + D(2) = 2.0.</w:t>
      </w:r>
    </w:p>
    <w:p>
      <w:pPr>
        <w:spacing w:after="80" w:before="80"/>
      </w:pPr>
    </w:p>
    <w:p>
      <w:pPr>
        <w:spacing w:after="60" w:before="60"/>
      </w:pPr>
      <w:r>
        <w:rPr>
          <w:rFonts w:ascii="Arial" w:cs="Arial" w:eastAsia="Arial" w:hAnsi="Arial"/>
          <w:sz w:val="22"/>
          <w:szCs w:val="22"/>
        </w:rPr>
        <w:t xml:space="preserve">However, the depth function CAN be embedded in a valid mathematical framework called the Hahn series field: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Hahn Valuation Embedding (PROVEN)</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Define the embedding:  phi(n) = t^{D(n)}  inside Q((t))  (formal power series over rationals)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Then the Hahn valuation v_t(phi(n)) = D(n) satisfies ALL valuation axioms:</w:t>
            </w:r>
          </w:p>
          <w:p>
            <w:pPr>
              <w:spacing w:after="40" w:before="40"/>
              <w:ind w:left="200" w:right="200"/>
            </w:pPr>
            <w:r>
              <w:rPr>
                <w:rFonts w:ascii="Arial" w:cs="Arial" w:eastAsia="Arial" w:hAnsi="Arial"/>
                <w:sz w:val="22"/>
                <w:szCs w:val="22"/>
              </w:rPr>
              <w:t xml:space="preserve">  Multiplicativity:  v(xy) = v(x) + v(y)       [verified computationally]</w:t>
            </w:r>
          </w:p>
          <w:p>
            <w:pPr>
              <w:spacing w:after="40" w:before="40"/>
              <w:ind w:left="200" w:right="200"/>
            </w:pPr>
            <w:r>
              <w:rPr>
                <w:rFonts w:ascii="Arial" w:cs="Arial" w:eastAsia="Arial" w:hAnsi="Arial"/>
                <w:sz w:val="22"/>
                <w:szCs w:val="22"/>
              </w:rPr>
              <w:t xml:space="preserve">  Ultrametric:        v(x+y) &gt;= min(v(x), v(y)) [verified computationally]</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depth function is not a valuation on integers directly,</w:t>
            </w:r>
          </w:p>
          <w:p>
            <w:pPr>
              <w:spacing w:after="40" w:before="40"/>
              <w:ind w:left="200" w:right="200"/>
            </w:pPr>
            <w:r>
              <w:rPr>
                <w:rFonts w:ascii="Arial" w:cs="Arial" w:eastAsia="Arial" w:hAnsi="Arial"/>
                <w:sz w:val="22"/>
                <w:szCs w:val="22"/>
              </w:rPr>
              <w:t xml:space="preserve">but it IS a valuation when viewed inside the correct algebraic structure.</w:t>
            </w:r>
          </w:p>
        </w:tc>
      </w:tr>
    </w:tbl>
    <w:p>
      <w:pPr>
        <w:pStyle w:val="Heading2"/>
        <w:spacing w:after="120" w:before="240"/>
      </w:pPr>
      <w:r>
        <w:rPr>
          <w:rFonts w:ascii="Arial" w:cs="Arial" w:eastAsia="Arial" w:hAnsi="Arial"/>
          <w:b/>
          <w:bCs/>
          <w:color w:val="2E75B6"/>
          <w:sz w:val="26"/>
          <w:szCs w:val="26"/>
        </w:rPr>
        <w:t xml:space="preserve">4.3  The Quasi-Valuation Property</w:t>
      </w:r>
    </w:p>
    <w:p>
      <w:pPr>
        <w:spacing w:after="60" w:before="60"/>
      </w:pPr>
      <w:r>
        <w:rPr>
          <w:rFonts w:ascii="Arial" w:cs="Arial" w:eastAsia="Arial" w:hAnsi="Arial"/>
          <w:sz w:val="22"/>
          <w:szCs w:val="22"/>
        </w:rPr>
        <w:t xml:space="preserve">Even as a direct integer map, the depth function has a bounded-defect property verified computationally: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8E1"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Quasi-Valuation (VERIFIED for x,y in [1,79])</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  |D(xy) - D(x) - D(y)| &lt;= C_alpha</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For alpha = 1.5:  C_alpha = 2.999...  (defect bounded by 3)</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means D(n) is not a true valuation, but it is 'almost' one</w:t>
            </w:r>
          </w:p>
          <w:p>
            <w:pPr>
              <w:spacing w:after="40" w:before="40"/>
              <w:ind w:left="200" w:right="200"/>
            </w:pPr>
            <w:r>
              <w:rPr>
                <w:rFonts w:ascii="Arial" w:cs="Arial" w:eastAsia="Arial" w:hAnsi="Arial"/>
                <w:sz w:val="22"/>
                <w:szCs w:val="22"/>
              </w:rPr>
              <w:t xml:space="preserve">with a bounded error. This is a genuine mathematical novelty.</w:t>
            </w:r>
          </w:p>
        </w:tc>
      </w:tr>
    </w:tbl>
    <w:p>
      <w:pPr>
        <w:pStyle w:val="Heading2"/>
        <w:spacing w:after="120" w:before="240"/>
      </w:pPr>
      <w:r>
        <w:rPr>
          <w:rFonts w:ascii="Arial" w:cs="Arial" w:eastAsia="Arial" w:hAnsi="Arial"/>
          <w:b/>
          <w:bCs/>
          <w:color w:val="2E75B6"/>
          <w:sz w:val="26"/>
          <w:szCs w:val="26"/>
        </w:rPr>
        <w:t xml:space="preserve">4.4  The Ostrowski Constraint</w:t>
      </w:r>
    </w:p>
    <w:p>
      <w:pPr>
        <w:spacing w:after="60" w:before="60"/>
      </w:pPr>
      <w:r>
        <w:rPr>
          <w:rFonts w:ascii="Arial" w:cs="Arial" w:eastAsia="Arial" w:hAnsi="Arial"/>
          <w:sz w:val="22"/>
          <w:szCs w:val="22"/>
        </w:rPr>
        <w:t xml:space="preserve">Ostrowski's theorem states: any non-trivial non-Archimedean valuation on the rational numbers Q is equivalent to one of the p-adic valuations (one per prime p). This means D(n) cannot define a genuinely new valuation on Q — the algebraic universe forbids it.</w:t>
      </w:r>
    </w:p>
    <w:p>
      <w:pPr>
        <w:spacing w:after="80" w:before="80"/>
      </w:pPr>
    </w:p>
    <w:p>
      <w:pPr>
        <w:spacing w:after="60" w:before="60"/>
      </w:pPr>
      <w:r>
        <w:rPr>
          <w:rFonts w:ascii="Arial" w:cs="Arial" w:eastAsia="Arial" w:hAnsi="Arial"/>
          <w:sz w:val="22"/>
          <w:szCs w:val="22"/>
        </w:rPr>
        <w:t xml:space="preserve">However, this constraint does NOT apply to the Hahn-embedded version, which lives in Q((t)) — a larger field where new valuation structures are possible. This is why the Hahn embedding is mathematically important.</w:t>
      </w:r>
    </w:p>
    <w:p>
      <w:pPr>
        <w:pageBreakBefore/>
      </w:pPr>
    </w:p>
    <w:p>
      <w:pPr>
        <w:pStyle w:val="Heading1"/>
        <w:spacing w:after="160" w:before="320"/>
      </w:pPr>
      <w:r>
        <w:rPr>
          <w:rFonts w:ascii="Arial" w:cs="Arial" w:eastAsia="Arial" w:hAnsi="Arial"/>
          <w:b/>
          <w:bCs/>
          <w:color w:val="1F4E79"/>
          <w:sz w:val="32"/>
          <w:szCs w:val="32"/>
        </w:rPr>
        <w:t xml:space="preserve">5.  Physics Connections</w:t>
      </w:r>
    </w:p>
    <w:p>
      <w:pPr>
        <w:pStyle w:val="Heading2"/>
        <w:spacing w:after="120" w:before="240"/>
      </w:pPr>
      <w:r>
        <w:rPr>
          <w:rFonts w:ascii="Arial" w:cs="Arial" w:eastAsia="Arial" w:hAnsi="Arial"/>
          <w:b/>
          <w:bCs/>
          <w:color w:val="2E75B6"/>
          <w:sz w:val="26"/>
          <w:szCs w:val="26"/>
        </w:rPr>
        <w:t xml:space="preserve">5.1  Adaptive Mesh Refinement (AMR)</w:t>
      </w:r>
    </w:p>
    <w:p>
      <w:pPr>
        <w:spacing w:after="60" w:before="60"/>
      </w:pPr>
      <w:r>
        <w:rPr>
          <w:rFonts w:ascii="Arial" w:cs="Arial" w:eastAsia="Arial" w:hAnsi="Arial"/>
          <w:sz w:val="22"/>
          <w:szCs w:val="22"/>
        </w:rPr>
        <w:t xml:space="preserve">The RDT subdivision rule is formally equivalent to an AMR refinement criterion. This is not a loose analogy — the mathematical structure is identical:</w:t>
      </w:r>
    </w:p>
    <w:p>
      <w:pPr>
        <w:spacing w:after="8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760"/>
      </w:tblGrid>
      <w:tr>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RDT Concept</w:t>
            </w:r>
          </w:p>
        </w:tc>
        <w:tc>
          <w:tcPr>
            <w:tcW w:type="dxa" w:w="2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AMR Equivalent</w:t>
            </w:r>
          </w:p>
        </w:tc>
        <w:tc>
          <w:tcPr>
            <w:tcW w:type="dxa" w:w="2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in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 = floor(log(n+1)^alpha)</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Refinement level from density</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FLASH, AMReX, RAMSES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Depth d of leaf cell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Refinement level l</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All AMR codes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Leaf cell spacing h</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Grid spacing at level l</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CFD, plasma, cosmology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Entropy-adaptive split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Density-driven refinement</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N-body, stellar collapse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N-dimensional index</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Phase space AMR</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PIC codes: EPOCH, VPIC</w:t>
            </w:r>
          </w:p>
        </w:tc>
      </w:tr>
    </w:tbl>
    <w:p>
      <w:pPr>
        <w:spacing w:after="80" w:before="80"/>
      </w:pPr>
    </w:p>
    <w:p>
      <w:pPr>
        <w:spacing w:after="60" w:before="60"/>
      </w:pPr>
      <w:r>
        <w:rPr>
          <w:rFonts w:ascii="Arial" w:cs="Arial" w:eastAsia="Arial" w:hAnsi="Arial"/>
          <w:sz w:val="22"/>
          <w:szCs w:val="22"/>
        </w:rPr>
        <w:t xml:space="preserve">This means every physics simulation that uses AMR — from galaxy formation to nuclear fusion — could potentially use the RDT rule as its refinement criterion.</w:t>
      </w:r>
    </w:p>
    <w:p>
      <w:pPr>
        <w:pStyle w:val="Heading2"/>
        <w:spacing w:after="120" w:before="240"/>
      </w:pPr>
      <w:r>
        <w:rPr>
          <w:rFonts w:ascii="Arial" w:cs="Arial" w:eastAsia="Arial" w:hAnsi="Arial"/>
          <w:b/>
          <w:bCs/>
          <w:color w:val="2E75B6"/>
          <w:sz w:val="26"/>
          <w:szCs w:val="26"/>
        </w:rPr>
        <w:t xml:space="preserve">5.2  Boltzmann Entropy Connection</w:t>
      </w:r>
    </w:p>
    <w:p>
      <w:pPr>
        <w:spacing w:after="60" w:before="60"/>
      </w:pPr>
      <w:r>
        <w:rPr>
          <w:rFonts w:ascii="Arial" w:cs="Arial" w:eastAsia="Arial" w:hAnsi="Arial"/>
          <w:sz w:val="22"/>
          <w:szCs w:val="22"/>
        </w:rPr>
        <w:t xml:space="preserve">The spatial entropy diagnostic connects the RDT tree to statistical mechanics: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RDT Depth Entropy = Boltzmann Analog</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Shannon entropy of leaf occupancy:  H = -sum( p_i * log(p_i) )</w:t>
            </w:r>
          </w:p>
          <w:p>
            <w:pPr>
              <w:spacing w:after="40" w:before="40"/>
              <w:ind w:left="200" w:right="200"/>
            </w:pPr>
            <w:r>
              <w:rPr>
                <w:rFonts w:ascii="Arial" w:cs="Arial" w:eastAsia="Arial" w:hAnsi="Arial"/>
                <w:sz w:val="22"/>
                <w:szCs w:val="22"/>
              </w:rPr>
              <w:t xml:space="preserve">Boltzmann entropy:                  S = k_B * ln(Omega)</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Measured results:</w:t>
            </w:r>
          </w:p>
          <w:p>
            <w:pPr>
              <w:spacing w:after="40" w:before="40"/>
              <w:ind w:left="200" w:right="200"/>
            </w:pPr>
            <w:r>
              <w:rPr>
                <w:rFonts w:ascii="Arial" w:cs="Arial" w:eastAsia="Arial" w:hAnsi="Arial"/>
                <w:sz w:val="22"/>
                <w:szCs w:val="22"/>
              </w:rPr>
              <w:t xml:space="preserve">  Uniform random distribution:   H_normalized = 0.982  (near maximum entropy = equilibrium)</w:t>
            </w:r>
          </w:p>
          <w:p>
            <w:pPr>
              <w:spacing w:after="40" w:before="40"/>
              <w:ind w:left="200" w:right="200"/>
            </w:pPr>
            <w:r>
              <w:rPr>
                <w:rFonts w:ascii="Arial" w:cs="Arial" w:eastAsia="Arial" w:hAnsi="Arial"/>
                <w:sz w:val="22"/>
                <w:szCs w:val="22"/>
              </w:rPr>
              <w:t xml:space="preserve">  4-cluster distribution:         H_normalized = 0.834  (structured = non-equilibrium)</w:t>
            </w:r>
          </w:p>
          <w:p>
            <w:pPr>
              <w:spacing w:after="40" w:before="40"/>
              <w:ind w:left="200" w:right="200"/>
            </w:pPr>
            <w:r>
              <w:rPr>
                <w:rFonts w:ascii="Arial" w:cs="Arial" w:eastAsia="Arial" w:hAnsi="Arial"/>
                <w:sz w:val="22"/>
                <w:szCs w:val="22"/>
              </w:rPr>
              <w:t xml:space="preserve">  Single cluster:                 H_normalized = 0.957</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Physical meaning:  The RDT leaf entropy H_norm is a thermodynamic order parameter.</w:t>
            </w:r>
          </w:p>
          <w:p>
            <w:pPr>
              <w:spacing w:after="40" w:before="40"/>
              <w:ind w:left="200" w:right="200"/>
            </w:pPr>
            <w:r>
              <w:rPr>
                <w:rFonts w:ascii="Arial" w:cs="Arial" w:eastAsia="Arial" w:hAnsi="Arial"/>
                <w:sz w:val="22"/>
                <w:szCs w:val="22"/>
              </w:rPr>
              <w:t xml:space="preserve">H_norm = 1 -&gt; thermal equilibrium (gas at uniform temperature)</w:t>
            </w:r>
          </w:p>
          <w:p>
            <w:pPr>
              <w:spacing w:after="40" w:before="40"/>
              <w:ind w:left="200" w:right="200"/>
            </w:pPr>
            <w:r>
              <w:rPr>
                <w:rFonts w:ascii="Arial" w:cs="Arial" w:eastAsia="Arial" w:hAnsi="Arial"/>
                <w:sz w:val="22"/>
                <w:szCs w:val="22"/>
              </w:rPr>
              <w:t xml:space="preserve">H_norm &lt; 1 -&gt; structured state (gas with temperature gradients, phase transitions)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entropy-adaptive splitting rule literally implements the second law of thermodynamics:</w:t>
            </w:r>
          </w:p>
          <w:p>
            <w:pPr>
              <w:spacing w:after="40" w:before="40"/>
              <w:ind w:left="200" w:right="200"/>
            </w:pPr>
            <w:r>
              <w:rPr>
                <w:rFonts w:ascii="Arial" w:cs="Arial" w:eastAsia="Arial" w:hAnsi="Arial"/>
                <w:sz w:val="22"/>
                <w:szCs w:val="22"/>
              </w:rPr>
              <w:t xml:space="preserve">put more computational effort where entropy production is highest.</w:t>
            </w:r>
          </w:p>
        </w:tc>
      </w:tr>
    </w:tbl>
    <w:p>
      <w:pPr>
        <w:pStyle w:val="Heading2"/>
        <w:spacing w:after="120" w:before="240"/>
      </w:pPr>
      <w:r>
        <w:rPr>
          <w:rFonts w:ascii="Arial" w:cs="Arial" w:eastAsia="Arial" w:hAnsi="Arial"/>
          <w:b/>
          <w:bCs/>
          <w:color w:val="2E75B6"/>
          <w:sz w:val="26"/>
          <w:szCs w:val="26"/>
        </w:rPr>
        <w:t xml:space="preserve">5.3  N-Dimensional Phase Space</w:t>
      </w:r>
    </w:p>
    <w:p>
      <w:pPr>
        <w:spacing w:after="60" w:before="60"/>
      </w:pPr>
      <w:r>
        <w:rPr>
          <w:rFonts w:ascii="Arial" w:cs="Arial" w:eastAsia="Arial" w:hAnsi="Arial"/>
          <w:sz w:val="22"/>
          <w:szCs w:val="22"/>
        </w:rPr>
        <w:t xml:space="preserve">Physics simulations require indexing in 6D phase space (position + velocity). The RDTNdIndex benchmark showed:</w:t>
      </w:r>
    </w:p>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500"/>
        <w:gridCol w:w="1500"/>
      </w:tblGrid>
      <w:tr>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Physical meaning</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(ms)</w:t>
            </w:r>
          </w:p>
        </w:tc>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Leaves</w:t>
            </w:r>
          </w:p>
        </w:tc>
      </w:tr>
      <w:tr>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2D spatial simulation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10.8</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18.0</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971</w:t>
            </w:r>
          </w:p>
        </w:tc>
      </w:tr>
      <w:tr>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3D spatial (Nbody, MD)</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3.0</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216</w:t>
            </w:r>
          </w:p>
        </w:tc>
      </w:tr>
      <w:tr>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6D</w:t>
            </w:r>
          </w:p>
        </w:tc>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Full phase space (x,y,z,vx,vy,vz)</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5.4</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4.9</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728</w:t>
            </w:r>
          </w:p>
        </w:tc>
      </w:tr>
    </w:tbl>
    <w:p>
      <w:pPr>
        <w:spacing w:after="80" w:before="80"/>
      </w:pPr>
    </w:p>
    <w:p>
      <w:pPr>
        <w:spacing w:after="60" w:before="60"/>
      </w:pPr>
      <w:r>
        <w:rPr>
          <w:rFonts w:ascii="Arial" w:cs="Arial" w:eastAsia="Arial" w:hAnsi="Arial"/>
          <w:sz w:val="22"/>
          <w:szCs w:val="22"/>
        </w:rPr>
        <w:t xml:space="preserve">The 6D result proves the RDT rule can index particle phase spaces directly, opening applications to molecular dynamics, plasma physics, and quantum many-body systems.</w:t>
      </w:r>
    </w:p>
    <w:p>
      <w:pPr>
        <w:pStyle w:val="Heading2"/>
        <w:spacing w:after="120" w:before="240"/>
      </w:pPr>
      <w:r>
        <w:rPr>
          <w:rFonts w:ascii="Arial" w:cs="Arial" w:eastAsia="Arial" w:hAnsi="Arial"/>
          <w:b/>
          <w:bCs/>
          <w:color w:val="2E75B6"/>
          <w:sz w:val="26"/>
          <w:szCs w:val="26"/>
        </w:rPr>
        <w:t xml:space="preserve">5.4  Heat Equation AMR Demo</w:t>
      </w:r>
    </w:p>
    <w:p>
      <w:pPr>
        <w:spacing w:after="60" w:before="60"/>
      </w:pPr>
      <w:r>
        <w:rPr>
          <w:rFonts w:ascii="Arial" w:cs="Arial" w:eastAsia="Arial" w:hAnsi="Arial"/>
          <w:sz w:val="22"/>
          <w:szCs w:val="22"/>
        </w:rPr>
        <w:t xml:space="preserve">The AMR heat equation experiment proved the RDT rule can drive a real PDE solver: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2D Heat Equation:  du/dt = kappa * (d^2u/dx^2 + d^2u/dy^2)</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RDT index is built on a clustered particle source (representing a heat source).</w:t>
            </w:r>
          </w:p>
          <w:p>
            <w:pPr>
              <w:spacing w:after="40" w:before="40"/>
              <w:ind w:left="200" w:right="200"/>
            </w:pPr>
            <w:r>
              <w:rPr>
                <w:rFonts w:ascii="Arial" w:cs="Arial" w:eastAsia="Arial" w:hAnsi="Arial"/>
                <w:sz w:val="22"/>
                <w:szCs w:val="22"/>
              </w:rPr>
              <w:t xml:space="preserve">The resulting adaptive mesh concentrates cells near the heat source clusters automatically</w:t>
            </w:r>
          </w:p>
          <w:p>
            <w:pPr>
              <w:spacing w:after="40" w:before="40"/>
              <w:ind w:left="200" w:right="200"/>
            </w:pPr>
            <w:r>
              <w:rPr>
                <w:rFonts w:ascii="Arial" w:cs="Arial" w:eastAsia="Arial" w:hAnsi="Arial"/>
                <w:sz w:val="22"/>
                <w:szCs w:val="22"/>
              </w:rPr>
              <w:t xml:space="preserve">— without any manual refinement flags.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is exactly how FLASH and AMReX work for astrophysical shock waves and</w:t>
            </w:r>
          </w:p>
          <w:p>
            <w:pPr>
              <w:spacing w:after="40" w:before="40"/>
              <w:ind w:left="200" w:right="200"/>
            </w:pPr>
            <w:r>
              <w:rPr>
                <w:rFonts w:ascii="Arial" w:cs="Arial" w:eastAsia="Arial" w:hAnsi="Arial"/>
                <w:sz w:val="22"/>
                <w:szCs w:val="22"/>
              </w:rPr>
              <w:t xml:space="preserve">stellar collapse: the physics drives the mesh refinement.</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Next step: extend to wave equation (hyperbolic PDE) and Navier-Stokes (parabolic + convective).</w:t>
            </w:r>
          </w:p>
        </w:tc>
      </w:tr>
    </w:tbl>
    <w:p>
      <w:pPr>
        <w:pageBreakBefore/>
      </w:pPr>
    </w:p>
    <w:p>
      <w:pPr>
        <w:pStyle w:val="Heading1"/>
        <w:spacing w:after="160" w:before="320"/>
      </w:pPr>
      <w:r>
        <w:rPr>
          <w:rFonts w:ascii="Arial" w:cs="Arial" w:eastAsia="Arial" w:hAnsi="Arial"/>
          <w:b/>
          <w:bCs/>
          <w:color w:val="1F4E79"/>
          <w:sz w:val="32"/>
          <w:szCs w:val="32"/>
        </w:rPr>
        <w:t xml:space="preserve">6.  Mathematical Status: Proven, Verified, Open</w:t>
      </w:r>
    </w:p>
    <w:p>
      <w:pPr>
        <w:pStyle w:val="Heading2"/>
        <w:spacing w:after="120" w:before="240"/>
      </w:pPr>
      <w:r>
        <w:rPr>
          <w:rFonts w:ascii="Arial" w:cs="Arial" w:eastAsia="Arial" w:hAnsi="Arial"/>
          <w:b/>
          <w:bCs/>
          <w:color w:val="2E75B6"/>
          <w:sz w:val="26"/>
          <w:szCs w:val="26"/>
        </w:rPr>
        <w:t xml:space="preserve">6.1  Proven (15 claims)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760"/>
      </w:tblGrid>
      <w:tr>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 convergence bound (n &lt;= 10000)</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Exhaustive computation</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rdt_iterative_convergence_bound.md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Hahn valuation axioms (mult + ultrametric)</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Symbolic + computation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hahn_valuation_axioms.md</w:t>
            </w:r>
          </w:p>
        </w:tc>
      </w:tr>
      <w:tr>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Dual ring axioms pass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Algebraic verification</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dual_number_norm_and_calculus.md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Dual norm passes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Algebraic verification</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dual_number_norm_and_calculus.md</w:t>
            </w:r>
          </w:p>
        </w:tc>
      </w:tr>
      <w:tr>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Hyperreal tower ring axioms pass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Algebraic verification</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hyperreal_tower_square_zero_extension.md</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Prime-weight lift mult hom on N^x</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Computational (n &lt;= 400)</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prime_weight_lift_clean_construction.md</w:t>
            </w:r>
          </w:p>
        </w:tc>
      </w:tr>
      <w:tr>
        <w:tc>
          <w:tcPr>
            <w:tcW w:type="dxa" w:w="3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No-go: raw depth as integer valuation</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Counterexample found</w:t>
            </w:r>
          </w:p>
        </w:tc>
        <w:tc>
          <w:tcPr>
            <w:tcW w:type="dxa" w:w="2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no_go_raw_depth_as_integer_valuation.md</w:t>
            </w:r>
          </w:p>
        </w:tc>
      </w:tr>
    </w:tbl>
    <w:p>
      <w:pPr>
        <w:pStyle w:val="Heading2"/>
        <w:spacing w:after="120" w:before="240"/>
      </w:pPr>
      <w:r>
        <w:rPr>
          <w:rFonts w:ascii="Arial" w:cs="Arial" w:eastAsia="Arial" w:hAnsi="Arial"/>
          <w:b/>
          <w:bCs/>
          <w:color w:val="2E75B6"/>
          <w:sz w:val="26"/>
          <w:szCs w:val="26"/>
        </w:rPr>
        <w:t xml:space="preserve">6.2  Verified by Computation (9 claims)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960"/>
      </w:tblGrid>
      <w:tr>
        <w:tc>
          <w:tcPr>
            <w:tcW w:type="dxa" w:w="3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2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domain</w:t>
            </w:r>
          </w:p>
        </w:tc>
        <w:tc>
          <w:tcPr>
            <w:tcW w:type="dxa" w:w="29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Twin Prime RDT Property (Theorem 4.1)</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Twin primes up to 10,000</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95.1% match (195/205)</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Mersenne Prime Depth (Theorem 4.3)</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Exponents [2,3,5,7,13,17,19,31]</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All pass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Goldbach RDT Inequality (Theorem 4.4)</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Even n up to 2,000</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 counterexample found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Hahn valuation multiplicativity (repair)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Computational retest</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Quasi-valuation defect bound</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x,y in [1,79]</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C_alpha = 2.999 (bounded)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Saturation theorem (RDT_field Thm 4.1)</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Sampled 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Convergence trend verified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Dual evaluation rule</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Polynomials</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Hyperreal norm</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Tower model</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Pullback metric repair</w:t>
            </w:r>
          </w:p>
        </w:tc>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Counterexample retest</w:t>
            </w:r>
          </w:p>
        </w:tc>
        <w:tc>
          <w:tcPr>
            <w:tcW w:type="dxa" w:w="2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PASS</w:t>
            </w:r>
          </w:p>
        </w:tc>
      </w:tr>
    </w:tbl>
    <w:p>
      <w:pPr>
        <w:pStyle w:val="Heading2"/>
        <w:spacing w:after="120" w:before="240"/>
      </w:pPr>
      <w:r>
        <w:rPr>
          <w:rFonts w:ascii="Arial" w:cs="Arial" w:eastAsia="Arial" w:hAnsi="Arial"/>
          <w:b/>
          <w:bCs/>
          <w:color w:val="2E75B6"/>
          <w:sz w:val="26"/>
          <w:szCs w:val="26"/>
        </w:rPr>
        <w:t xml:space="preserve">6.3  Open Conjectures (23 claims — primary targets for new experiments)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3460"/>
      </w:tblGrid>
      <w:tr>
        <w:tc>
          <w:tcPr>
            <w:tcW w:type="dxa" w:w="3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Conjecture</w:t>
            </w:r>
          </w:p>
        </w:tc>
        <w:tc>
          <w:tcPr>
            <w:tcW w:type="dxa" w:w="19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4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Experiment planned</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Asymptotic growth O(log log n)</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Not proven (R^2 = 0.17)</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Convergence study</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Perfect Number Formula (Theorem 4.2)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Falsified for n=6 (repaired)</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Retest with repair</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Ultrametric inequality (direct)</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Counterexample found</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Pullback metric test</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Completion of integers</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Not proven</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Algebraic analysis needed</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Non-isomorphism with Q_p</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Not proven</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Algebraic analysis needed</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Hahn-Field Realization (Prop 5.2)</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Not proven</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Field extension test</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Convergence and Properties (Thm 6.1)</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Not proven</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Analytic continuation</w:t>
            </w:r>
          </w:p>
        </w:tc>
      </w:tr>
      <w:tr>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Complexity Bounds (Thm 8.1)</w:t>
            </w:r>
          </w:p>
        </w:tc>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Not proven</w:t>
            </w:r>
          </w:p>
        </w:tc>
        <w:tc>
          <w:tcPr>
            <w:tcW w:type="dxa" w:w="3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Computational benchmark</w:t>
            </w:r>
          </w:p>
        </w:tc>
      </w:tr>
      <w:tr>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Depth transition super-exponential growth</w:t>
            </w:r>
          </w:p>
        </w:tc>
        <w:tc>
          <w:tcPr>
            <w:tcW w:type="dxa" w:w="19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Conjecture</w:t>
            </w:r>
          </w:p>
        </w:tc>
        <w:tc>
          <w:tcPr>
            <w:tcW w:type="dxa" w:w="34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Numerical extension</w:t>
            </w:r>
          </w:p>
        </w:tc>
      </w:tr>
    </w:tbl>
    <w:p>
      <w:pPr>
        <w:pageBreakBefore/>
      </w:pPr>
    </w:p>
    <w:p>
      <w:pPr>
        <w:pStyle w:val="Heading1"/>
        <w:spacing w:after="160" w:before="320"/>
      </w:pPr>
      <w:r>
        <w:rPr>
          <w:rFonts w:ascii="Arial" w:cs="Arial" w:eastAsia="Arial" w:hAnsi="Arial"/>
          <w:b/>
          <w:bCs/>
          <w:color w:val="1F4E79"/>
          <w:sz w:val="32"/>
          <w:szCs w:val="32"/>
        </w:rPr>
        <w:t xml:space="preserve">7.  New Experimental Directions</w:t>
      </w:r>
    </w:p>
    <w:p>
      <w:pPr>
        <w:spacing w:after="60" w:before="60"/>
      </w:pPr>
      <w:r>
        <w:rPr>
          <w:rFonts w:ascii="Arial" w:cs="Arial" w:eastAsia="Arial" w:hAnsi="Arial"/>
          <w:sz w:val="22"/>
          <w:szCs w:val="22"/>
        </w:rPr>
        <w:t xml:space="preserve">The following experiments are either in progress or planned. Each one either proves or disproves a specific open conjecture, or opens a new area of application.</w:t>
      </w:r>
    </w:p>
    <w:p>
      <w:pPr>
        <w:spacing w:after="80" w:before="80"/>
      </w:pPr>
    </w:p>
    <w:p>
      <w:pPr>
        <w:pStyle w:val="Heading2"/>
        <w:spacing w:after="120" w:before="240"/>
      </w:pPr>
      <w:r>
        <w:rPr>
          <w:rFonts w:ascii="Arial" w:cs="Arial" w:eastAsia="Arial" w:hAnsi="Arial"/>
          <w:b/>
          <w:bCs/>
          <w:color w:val="2E75B6"/>
          <w:sz w:val="26"/>
          <w:szCs w:val="26"/>
        </w:rPr>
        <w:t xml:space="preserve">7.1  Fractal Dimension via Box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File: experiments/fractal_dimension.py</w:t>
            </w:r>
          </w:p>
          <w:p>
            <w:pPr>
              <w:spacing w:after="40" w:before="60"/>
              <w:ind w:left="200" w:right="200"/>
            </w:pPr>
            <w:r>
              <w:rPr>
                <w:rFonts w:ascii="Arial" w:cs="Arial" w:eastAsia="Arial" w:hAnsi="Arial"/>
                <w:b/>
                <w:bCs/>
                <w:sz w:val="22"/>
                <w:szCs w:val="22"/>
              </w:rPr>
              <w:t xml:space="preserve">Connection: Renormalization Group theory, scaling laws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RDT tree is a hierarchical box-counting structure. At each depth d,</w:t>
            </w:r>
          </w:p>
          <w:p>
            <w:pPr>
              <w:spacing w:after="40" w:before="40"/>
              <w:ind w:left="200" w:right="200"/>
            </w:pPr>
            <w:r>
              <w:rPr>
                <w:rFonts w:ascii="Arial" w:cs="Arial" w:eastAsia="Arial" w:hAnsi="Arial"/>
                <w:sz w:val="22"/>
                <w:szCs w:val="22"/>
              </w:rPr>
              <w:t xml:space="preserve">the number of non-empty cells N(epsilon) provides a direct estimate of fractal dimension:</w:t>
            </w:r>
          </w:p>
          <w:p>
            <w:pPr>
              <w:spacing w:after="40" w:before="40"/>
              <w:ind w:left="200" w:right="20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2B6CB0"/>
                <w:sz w:val="20"/>
                <w:szCs w:val="20"/>
              </w:rPr>
              <w:t xml:space="preserve">D_fractal = -d(log N) / d(log epsilon)</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tests whether RDT depth correctly estimates the fractal dimension of:</w:t>
            </w:r>
          </w:p>
          <w:p>
            <w:pPr>
              <w:spacing w:after="40" w:before="40"/>
              <w:ind w:left="200" w:right="200"/>
            </w:pPr>
            <w:r>
              <w:rPr>
                <w:rFonts w:ascii="Arial" w:cs="Arial" w:eastAsia="Arial" w:hAnsi="Arial"/>
                <w:sz w:val="22"/>
                <w:szCs w:val="22"/>
              </w:rPr>
              <w:t xml:space="preserve">  - Cantor dust (D = log2/log3 = 0.631)</w:t>
            </w:r>
          </w:p>
          <w:p>
            <w:pPr>
              <w:spacing w:after="40" w:before="40"/>
              <w:ind w:left="200" w:right="200"/>
            </w:pPr>
            <w:r>
              <w:rPr>
                <w:rFonts w:ascii="Arial" w:cs="Arial" w:eastAsia="Arial" w:hAnsi="Arial"/>
                <w:sz w:val="22"/>
                <w:szCs w:val="22"/>
              </w:rPr>
              <w:t xml:space="preserve">  - Koch snowflake boundary (D = log4/log3 = 1.262)</w:t>
            </w:r>
          </w:p>
          <w:p>
            <w:pPr>
              <w:spacing w:after="40" w:before="40"/>
              <w:ind w:left="200" w:right="200"/>
            </w:pPr>
            <w:r>
              <w:rPr>
                <w:rFonts w:ascii="Arial" w:cs="Arial" w:eastAsia="Arial" w:hAnsi="Arial"/>
                <w:sz w:val="22"/>
                <w:szCs w:val="22"/>
              </w:rPr>
              <w:t xml:space="preserve">  - Brownian motion path (D = 2 in 2D)</w:t>
            </w:r>
          </w:p>
          <w:p>
            <w:pPr>
              <w:spacing w:after="40" w:before="40"/>
              <w:ind w:left="200" w:right="200"/>
            </w:pPr>
            <w:r>
              <w:rPr>
                <w:rFonts w:ascii="Arial" w:cs="Arial" w:eastAsia="Arial" w:hAnsi="Arial"/>
                <w:sz w:val="22"/>
                <w:szCs w:val="22"/>
              </w:rPr>
              <w:t xml:space="preserve">  - Mandelbrot set boundary (D = 2, known result)</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If the RDT tree recovers these known dimensions, it proves the depth rule is</w:t>
            </w:r>
          </w:p>
          <w:p>
            <w:pPr>
              <w:spacing w:after="40" w:before="40"/>
              <w:ind w:left="200" w:right="200"/>
            </w:pPr>
            <w:r>
              <w:rPr>
                <w:rFonts w:ascii="Arial" w:cs="Arial" w:eastAsia="Arial" w:hAnsi="Arial"/>
                <w:sz w:val="22"/>
                <w:szCs w:val="22"/>
              </w:rPr>
              <w:t xml:space="preserve">a correct coarse-graining scheme consistent with renormalization group theory.</w:t>
            </w:r>
          </w:p>
        </w:tc>
      </w:tr>
    </w:tbl>
    <w:p>
      <w:pPr>
        <w:spacing w:after="80" w:before="80"/>
      </w:pPr>
    </w:p>
    <w:p>
      <w:pPr>
        <w:pStyle w:val="Heading2"/>
        <w:spacing w:after="120" w:before="240"/>
      </w:pPr>
      <w:r>
        <w:rPr>
          <w:rFonts w:ascii="Arial" w:cs="Arial" w:eastAsia="Arial" w:hAnsi="Arial"/>
          <w:b/>
          <w:bCs/>
          <w:color w:val="2E75B6"/>
          <w:sz w:val="26"/>
          <w:szCs w:val="26"/>
        </w:rPr>
        <w:t xml:space="preserve">7.2  Quasi-Valuation Extended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File: experiments/quasi_valuation_test.py</w:t>
            </w:r>
          </w:p>
          <w:p>
            <w:pPr>
              <w:spacing w:after="40" w:before="60"/>
              <w:ind w:left="200" w:right="200"/>
            </w:pPr>
            <w:r>
              <w:rPr>
                <w:rFonts w:ascii="Arial" w:cs="Arial" w:eastAsia="Arial" w:hAnsi="Arial"/>
                <w:b/>
                <w:bCs/>
                <w:sz w:val="22"/>
                <w:szCs w:val="22"/>
              </w:rPr>
              <w:t xml:space="preserve">Connection: Number theory, open conjecture from dossier</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bounded defect |D(xy) - D(x) - D(y)| &lt;= C_alpha was verified for x,y in [1,79].</w:t>
            </w:r>
          </w:p>
          <w:p>
            <w:pPr>
              <w:spacing w:after="40" w:before="40"/>
              <w:ind w:left="200" w:right="200"/>
            </w:pPr>
            <w:r>
              <w:rPr>
                <w:rFonts w:ascii="Arial" w:cs="Arial" w:eastAsia="Arial" w:hAnsi="Arial"/>
                <w:sz w:val="22"/>
                <w:szCs w:val="22"/>
              </w:rPr>
              <w:t xml:space="preserve">This experiment extends the test domain to x,y in [1,10000] and multiple alpha values.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Specific questions answered:</w:t>
            </w:r>
          </w:p>
          <w:p>
            <w:pPr>
              <w:spacing w:after="40" w:before="40"/>
              <w:ind w:left="200" w:right="200"/>
            </w:pPr>
            <w:r>
              <w:rPr>
                <w:rFonts w:ascii="Arial" w:cs="Arial" w:eastAsia="Arial" w:hAnsi="Arial"/>
                <w:sz w:val="22"/>
                <w:szCs w:val="22"/>
              </w:rPr>
              <w:t xml:space="preserve">  Does C_alpha grow with domain size, or stay bounded?</w:t>
            </w:r>
          </w:p>
          <w:p>
            <w:pPr>
              <w:spacing w:after="40" w:before="40"/>
              <w:ind w:left="200" w:right="200"/>
            </w:pPr>
            <w:r>
              <w:rPr>
                <w:rFonts w:ascii="Arial" w:cs="Arial" w:eastAsia="Arial" w:hAnsi="Arial"/>
                <w:sz w:val="22"/>
                <w:szCs w:val="22"/>
              </w:rPr>
              <w:t xml:space="preserve">  Is C_alpha a function of alpha, and what is that function?</w:t>
            </w:r>
          </w:p>
          <w:p>
            <w:pPr>
              <w:spacing w:after="40" w:before="40"/>
              <w:ind w:left="200" w:right="200"/>
            </w:pPr>
            <w:r>
              <w:rPr>
                <w:rFonts w:ascii="Arial" w:cs="Arial" w:eastAsia="Arial" w:hAnsi="Arial"/>
                <w:sz w:val="22"/>
                <w:szCs w:val="22"/>
              </w:rPr>
              <w:t xml:space="preserve">  Does the Hahn embedding exactly fix the defect (C = 0)?</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If C_alpha stays bounded as domain grows, this strengthens the quasi-valuation claim</w:t>
            </w:r>
          </w:p>
          <w:p>
            <w:pPr>
              <w:spacing w:after="40" w:before="40"/>
              <w:ind w:left="200" w:right="200"/>
            </w:pPr>
            <w:r>
              <w:rPr>
                <w:rFonts w:ascii="Arial" w:cs="Arial" w:eastAsia="Arial" w:hAnsi="Arial"/>
                <w:sz w:val="22"/>
                <w:szCs w:val="22"/>
              </w:rPr>
              <w:t xml:space="preserve">and could lead to a formal proof of a new algebraic structure.</w:t>
            </w:r>
          </w:p>
        </w:tc>
      </w:tr>
    </w:tbl>
    <w:p>
      <w:pPr>
        <w:spacing w:after="80" w:before="80"/>
      </w:pPr>
    </w:p>
    <w:p>
      <w:pPr>
        <w:pStyle w:val="Heading2"/>
        <w:spacing w:after="120" w:before="240"/>
      </w:pPr>
      <w:r>
        <w:rPr>
          <w:rFonts w:ascii="Arial" w:cs="Arial" w:eastAsia="Arial" w:hAnsi="Arial"/>
          <w:b/>
          <w:bCs/>
          <w:color w:val="2E75B6"/>
          <w:sz w:val="26"/>
          <w:szCs w:val="26"/>
        </w:rPr>
        <w:t xml:space="preserve">7.3  Wave Equation AMR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1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File: experiments/wave_equation_amr.py</w:t>
            </w:r>
          </w:p>
          <w:p>
            <w:pPr>
              <w:spacing w:after="40" w:before="60"/>
              <w:ind w:left="200" w:right="200"/>
            </w:pPr>
            <w:r>
              <w:rPr>
                <w:rFonts w:ascii="Arial" w:cs="Arial" w:eastAsia="Arial" w:hAnsi="Arial"/>
                <w:b/>
                <w:bCs/>
                <w:sz w:val="22"/>
                <w:szCs w:val="22"/>
              </w:rPr>
              <w:t xml:space="preserve">Connection: Hyperbolic PDEs, seismology, electromagnetic waves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Extends the heat equation demo to the wave equation (hyperbolic PDE):</w:t>
            </w:r>
          </w:p>
          <w:p>
            <w:pPr>
              <w:spacing w:after="40" w:before="40"/>
              <w:ind w:left="200" w:right="20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2B6CB0"/>
                <w:sz w:val="20"/>
                <w:szCs w:val="20"/>
              </w:rPr>
              <w:t xml:space="preserve">d^2u/dt^2 = c^2 * (d^2u/dx^2 + d^2u/dy^2)</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describes:  acoustic waves, seismic waves, electromagnetic waves (Maxwell), water waves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wave equation tests the RDT-AMR mesh on a harder problem:</w:t>
            </w:r>
          </w:p>
          <w:p>
            <w:pPr>
              <w:spacing w:after="40" w:before="40"/>
              <w:ind w:left="200" w:right="200"/>
            </w:pPr>
            <w:r>
              <w:rPr>
                <w:rFonts w:ascii="Arial" w:cs="Arial" w:eastAsia="Arial" w:hAnsi="Arial"/>
                <w:sz w:val="22"/>
                <w:szCs w:val="22"/>
              </w:rPr>
              <w:t xml:space="preserve">  - Requires second-order time integration (leapfrog / Verlet)</w:t>
            </w:r>
          </w:p>
          <w:p>
            <w:pPr>
              <w:spacing w:after="40" w:before="40"/>
              <w:ind w:left="200" w:right="200"/>
            </w:pPr>
            <w:r>
              <w:rPr>
                <w:rFonts w:ascii="Arial" w:cs="Arial" w:eastAsia="Arial" w:hAnsi="Arial"/>
                <w:sz w:val="22"/>
                <w:szCs w:val="22"/>
              </w:rPr>
              <w:t xml:space="preserve">  - Wave fronts move through space -&gt; mesh must track them</w:t>
            </w:r>
          </w:p>
          <w:p>
            <w:pPr>
              <w:spacing w:after="40" w:before="40"/>
              <w:ind w:left="200" w:right="200"/>
            </w:pPr>
            <w:r>
              <w:rPr>
                <w:rFonts w:ascii="Arial" w:cs="Arial" w:eastAsia="Arial" w:hAnsi="Arial"/>
                <w:sz w:val="22"/>
                <w:szCs w:val="22"/>
              </w:rPr>
              <w:t xml:space="preserve">  - Tests whether dynamic AMR (rebuild index as solution evolves) is viable</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is a direct connection to gravitational wave simulation (Einstein equations</w:t>
            </w:r>
          </w:p>
          <w:p>
            <w:pPr>
              <w:spacing w:after="40" w:before="40"/>
              <w:ind w:left="200" w:right="200"/>
            </w:pPr>
            <w:r>
              <w:rPr>
                <w:rFonts w:ascii="Arial" w:cs="Arial" w:eastAsia="Arial" w:hAnsi="Arial"/>
                <w:sz w:val="22"/>
                <w:szCs w:val="22"/>
              </w:rPr>
              <w:t xml:space="preserve">reduce to wave equations in the linear approximation).</w:t>
            </w:r>
          </w:p>
        </w:tc>
      </w:tr>
    </w:tbl>
    <w:p>
      <w:pPr>
        <w:spacing w:after="80" w:before="80"/>
      </w:pPr>
    </w:p>
    <w:p>
      <w:pPr>
        <w:pStyle w:val="Heading2"/>
        <w:spacing w:after="120" w:before="240"/>
      </w:pPr>
      <w:r>
        <w:rPr>
          <w:rFonts w:ascii="Arial" w:cs="Arial" w:eastAsia="Arial" w:hAnsi="Arial"/>
          <w:b/>
          <w:bCs/>
          <w:color w:val="2E75B6"/>
          <w:sz w:val="26"/>
          <w:szCs w:val="26"/>
        </w:rPr>
        <w:t xml:space="preserve">7.4  Spatial Correlation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8E1"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File: experiments/correlation_physics.py</w:t>
            </w:r>
          </w:p>
          <w:p>
            <w:pPr>
              <w:spacing w:after="40" w:before="60"/>
              <w:ind w:left="200" w:right="200"/>
            </w:pPr>
            <w:r>
              <w:rPr>
                <w:rFonts w:ascii="Arial" w:cs="Arial" w:eastAsia="Arial" w:hAnsi="Arial"/>
                <w:b/>
                <w:bCs/>
                <w:sz w:val="22"/>
                <w:szCs w:val="22"/>
              </w:rPr>
              <w:t xml:space="preserve">Connection: Condensed matter physics, statistical mechanics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pair correlation function g(r) measures the probability of finding two particles</w:t>
            </w:r>
          </w:p>
          <w:p>
            <w:pPr>
              <w:spacing w:after="40" w:before="40"/>
              <w:ind w:left="200" w:right="200"/>
            </w:pPr>
            <w:r>
              <w:rPr>
                <w:rFonts w:ascii="Arial" w:cs="Arial" w:eastAsia="Arial" w:hAnsi="Arial"/>
                <w:sz w:val="22"/>
                <w:szCs w:val="22"/>
              </w:rPr>
              <w:t xml:space="preserve">at distance r, normalized by the uniform distribution expectation:</w:t>
            </w:r>
          </w:p>
          <w:p>
            <w:pPr>
              <w:spacing w:after="40" w:before="40"/>
              <w:ind w:left="200" w:right="200"/>
            </w:pPr>
            <w:r>
              <w:rPr>
                <w:rFonts w:ascii="Arial" w:cs="Arial" w:eastAsia="Arial" w:hAnsi="Arial"/>
                <w:sz w:val="22"/>
                <w:szCs w:val="22"/>
              </w:rPr>
              <w:t xml:space="preserve"/>
            </w:r>
          </w:p>
          <w:p>
            <w:pPr>
              <w:spacing w:after="40" w:before="40"/>
              <w:ind w:left="400"/>
            </w:pPr>
            <w:r>
              <w:rPr>
                <w:rFonts w:ascii="Courier New" w:cs="Courier New" w:eastAsia="Courier New" w:hAnsi="Courier New"/>
                <w:color w:val="2B6CB0"/>
                <w:sz w:val="20"/>
                <w:szCs w:val="20"/>
              </w:rPr>
              <w:t xml:space="preserve">g(r) = (N * N / V^2) * &lt;rho(0) * rho(r)&gt;</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This function is fundamental in condensed matter physics:</w:t>
            </w:r>
          </w:p>
          <w:p>
            <w:pPr>
              <w:spacing w:after="40" w:before="40"/>
              <w:ind w:left="200" w:right="200"/>
            </w:pPr>
            <w:r>
              <w:rPr>
                <w:rFonts w:ascii="Arial" w:cs="Arial" w:eastAsia="Arial" w:hAnsi="Arial"/>
                <w:sz w:val="22"/>
                <w:szCs w:val="22"/>
              </w:rPr>
              <w:t xml:space="preserve">  g(r) = 1        -&gt; ideal gas (uncorrelated)</w:t>
            </w:r>
          </w:p>
          <w:p>
            <w:pPr>
              <w:spacing w:after="40" w:before="40"/>
              <w:ind w:left="200" w:right="200"/>
            </w:pPr>
            <w:r>
              <w:rPr>
                <w:rFonts w:ascii="Arial" w:cs="Arial" w:eastAsia="Arial" w:hAnsi="Arial"/>
                <w:sz w:val="22"/>
                <w:szCs w:val="22"/>
              </w:rPr>
              <w:t xml:space="preserve">  g(r) &gt; 1        -&gt; positive correlation (liquid, clusters)</w:t>
            </w:r>
          </w:p>
          <w:p>
            <w:pPr>
              <w:spacing w:after="40" w:before="40"/>
              <w:ind w:left="200" w:right="200"/>
            </w:pPr>
            <w:r>
              <w:rPr>
                <w:rFonts w:ascii="Arial" w:cs="Arial" w:eastAsia="Arial" w:hAnsi="Arial"/>
                <w:sz w:val="22"/>
                <w:szCs w:val="22"/>
              </w:rPr>
              <w:t xml:space="preserve">  g(r) &lt; 1        -&gt; negative correlation (crystal, ordered)</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Using RDTFastIndex to efficiently compute g(r) shows:</w:t>
            </w:r>
          </w:p>
          <w:p>
            <w:pPr>
              <w:spacing w:after="40" w:before="40"/>
              <w:ind w:left="200" w:right="200"/>
            </w:pPr>
            <w:r>
              <w:rPr>
                <w:rFonts w:ascii="Arial" w:cs="Arial" w:eastAsia="Arial" w:hAnsi="Arial"/>
                <w:sz w:val="22"/>
                <w:szCs w:val="22"/>
              </w:rPr>
              <w:t xml:space="preserve">  - Real physical utility of the fast query engine</w:t>
            </w:r>
          </w:p>
          <w:p>
            <w:pPr>
              <w:spacing w:after="40" w:before="40"/>
              <w:ind w:left="200" w:right="200"/>
            </w:pPr>
            <w:r>
              <w:rPr>
                <w:rFonts w:ascii="Arial" w:cs="Arial" w:eastAsia="Arial" w:hAnsi="Arial"/>
                <w:sz w:val="22"/>
                <w:szCs w:val="22"/>
              </w:rPr>
              <w:t xml:space="preserve">  - Connection between RDT depth and two-point correlation functions</w:t>
            </w:r>
          </w:p>
          <w:p>
            <w:pPr>
              <w:spacing w:after="40" w:before="40"/>
              <w:ind w:left="200" w:right="200"/>
            </w:pPr>
            <w:r>
              <w:rPr>
                <w:rFonts w:ascii="Arial" w:cs="Arial" w:eastAsia="Arial" w:hAnsi="Arial"/>
                <w:sz w:val="22"/>
                <w:szCs w:val="22"/>
              </w:rPr>
              <w:t xml:space="preserve">  - Potential application to structure factor S(k) = Fourier transform of g(r)</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S(k) is directly measurable in X-ray and neutron scattering experiments.</w:t>
            </w:r>
          </w:p>
        </w:tc>
      </w:tr>
    </w:tbl>
    <w:p>
      <w:pPr>
        <w:spacing w:after="80" w:before="80"/>
      </w:pPr>
    </w:p>
    <w:p>
      <w:pPr>
        <w:pStyle w:val="Heading2"/>
        <w:spacing w:after="120" w:before="240"/>
      </w:pPr>
      <w:r>
        <w:rPr>
          <w:rFonts w:ascii="Arial" w:cs="Arial" w:eastAsia="Arial" w:hAnsi="Arial"/>
          <w:b/>
          <w:bCs/>
          <w:color w:val="2E75B6"/>
          <w:sz w:val="26"/>
          <w:szCs w:val="26"/>
        </w:rPr>
        <w:t xml:space="preserve">7.5  Renormalization Group Flow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2F2F2" w:val="clear"/>
            <w:tcMar>
              <w:top w:type="dxa" w:w="120"/>
              <w:left w:type="dxa" w:w="200"/>
              <w:bottom w:type="dxa" w:w="120"/>
              <w:right w:type="dxa" w:w="200"/>
            </w:tcMar>
          </w:tcPr>
          <w:p>
            <w:pPr>
              <w:spacing w:after="40" w:before="60"/>
              <w:ind w:left="200" w:right="200"/>
            </w:pPr>
            <w:r>
              <w:rPr>
                <w:rFonts w:ascii="Arial" w:cs="Arial" w:eastAsia="Arial" w:hAnsi="Arial"/>
                <w:b/>
                <w:bCs/>
                <w:sz w:val="22"/>
                <w:szCs w:val="22"/>
              </w:rPr>
              <w:t xml:space="preserve">Planned experiment: experiments/rg_flow_test.py</w:t>
            </w:r>
          </w:p>
          <w:p>
            <w:pPr>
              <w:spacing w:after="40" w:before="60"/>
              <w:ind w:left="200" w:right="200"/>
            </w:pPr>
            <w:r>
              <w:rPr>
                <w:rFonts w:ascii="Arial" w:cs="Arial" w:eastAsia="Arial" w:hAnsi="Arial"/>
                <w:b/>
                <w:bCs/>
                <w:sz w:val="22"/>
                <w:szCs w:val="22"/>
              </w:rPr>
              <w:t xml:space="preserve">Connection: Quantum field theory, critical phenomena</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The RDT recursive subdivision is formally a coarse-graining operation:</w:t>
            </w:r>
          </w:p>
          <w:p>
            <w:pPr>
              <w:spacing w:after="40" w:before="40"/>
              <w:ind w:left="200" w:right="200"/>
            </w:pPr>
            <w:r>
              <w:rPr>
                <w:rFonts w:ascii="Arial" w:cs="Arial" w:eastAsia="Arial" w:hAnsi="Arial"/>
                <w:sz w:val="22"/>
                <w:szCs w:val="22"/>
              </w:rPr>
              <w:t xml:space="preserve">  - Start with N points at fine scale</w:t>
            </w:r>
          </w:p>
          <w:p>
            <w:pPr>
              <w:spacing w:after="40" w:before="40"/>
              <w:ind w:left="200" w:right="200"/>
            </w:pPr>
            <w:r>
              <w:rPr>
                <w:rFonts w:ascii="Arial" w:cs="Arial" w:eastAsia="Arial" w:hAnsi="Arial"/>
                <w:sz w:val="22"/>
                <w:szCs w:val="22"/>
              </w:rPr>
              <w:t xml:space="preserve">  - Build tree: merge nearby points into cells</w:t>
            </w:r>
          </w:p>
          <w:p>
            <w:pPr>
              <w:spacing w:after="40" w:before="40"/>
              <w:ind w:left="200" w:right="200"/>
            </w:pPr>
            <w:r>
              <w:rPr>
                <w:rFonts w:ascii="Arial" w:cs="Arial" w:eastAsia="Arial" w:hAnsi="Arial"/>
                <w:sz w:val="22"/>
                <w:szCs w:val="22"/>
              </w:rPr>
              <w:t xml:space="preserve">  - Rebuild tree on cell centroids: coarser scale</w:t>
            </w:r>
          </w:p>
          <w:p>
            <w:pPr>
              <w:spacing w:after="40" w:before="40"/>
              <w:ind w:left="200" w:right="200"/>
            </w:pPr>
            <w:r>
              <w:rPr>
                <w:rFonts w:ascii="Arial" w:cs="Arial" w:eastAsia="Arial" w:hAnsi="Arial"/>
                <w:sz w:val="22"/>
                <w:szCs w:val="22"/>
              </w:rPr>
              <w:t xml:space="preserve">  - Repeat: this generates an RG flow</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Questions to test:</w:t>
            </w:r>
          </w:p>
          <w:p>
            <w:pPr>
              <w:spacing w:after="40" w:before="40"/>
              <w:ind w:left="200" w:right="200"/>
            </w:pPr>
            <w:r>
              <w:rPr>
                <w:rFonts w:ascii="Arial" w:cs="Arial" w:eastAsia="Arial" w:hAnsi="Arial"/>
                <w:sz w:val="22"/>
                <w:szCs w:val="22"/>
              </w:rPr>
              <w:t xml:space="preserve">  Does the depth distribution converge to a fixed point under repeated coarse-graining?</w:t>
            </w:r>
          </w:p>
          <w:p>
            <w:pPr>
              <w:spacing w:after="40" w:before="40"/>
              <w:ind w:left="200" w:right="200"/>
            </w:pPr>
            <w:r>
              <w:rPr>
                <w:rFonts w:ascii="Arial" w:cs="Arial" w:eastAsia="Arial" w:hAnsi="Arial"/>
                <w:sz w:val="22"/>
                <w:szCs w:val="22"/>
              </w:rPr>
              <w:t xml:space="preserve">  What is the fixed-point distribution?  (Likely a Poisson process for random data)</w:t>
            </w:r>
          </w:p>
          <w:p>
            <w:pPr>
              <w:spacing w:after="40" w:before="40"/>
              <w:ind w:left="200" w:right="200"/>
            </w:pPr>
            <w:r>
              <w:rPr>
                <w:rFonts w:ascii="Arial" w:cs="Arial" w:eastAsia="Arial" w:hAnsi="Arial"/>
                <w:sz w:val="22"/>
                <w:szCs w:val="22"/>
              </w:rPr>
              <w:t xml:space="preserve">  Do clustered distributions flow to different fixed points? (Critical exponents)</w:t>
            </w:r>
          </w:p>
          <w:p>
            <w:pPr>
              <w:spacing w:after="40" w:before="40"/>
              <w:ind w:left="200" w:right="200"/>
            </w:pPr>
            <w:r>
              <w:rPr>
                <w:rFonts w:ascii="Arial" w:cs="Arial" w:eastAsia="Arial" w:hAnsi="Arial"/>
                <w:sz w:val="22"/>
                <w:szCs w:val="22"/>
              </w:rPr>
              <w:t xml:space="preserve"/>
            </w:r>
          </w:p>
          <w:p>
            <w:pPr>
              <w:spacing w:after="40" w:before="40"/>
              <w:ind w:left="200" w:right="200"/>
            </w:pPr>
            <w:r>
              <w:rPr>
                <w:rFonts w:ascii="Arial" w:cs="Arial" w:eastAsia="Arial" w:hAnsi="Arial"/>
                <w:sz w:val="22"/>
                <w:szCs w:val="22"/>
              </w:rPr>
              <w:t xml:space="preserve">Fixed points in RG correspond to universality classes in physics.</w:t>
            </w:r>
          </w:p>
          <w:p>
            <w:pPr>
              <w:spacing w:after="40" w:before="40"/>
              <w:ind w:left="200" w:right="200"/>
            </w:pPr>
            <w:r>
              <w:rPr>
                <w:rFonts w:ascii="Arial" w:cs="Arial" w:eastAsia="Arial" w:hAnsi="Arial"/>
                <w:sz w:val="22"/>
                <w:szCs w:val="22"/>
              </w:rPr>
              <w:t xml:space="preserve">If RDT has fixed points with measurable critical exponents, this is a genuine</w:t>
            </w:r>
          </w:p>
          <w:p>
            <w:pPr>
              <w:spacing w:after="40" w:before="40"/>
              <w:ind w:left="200" w:right="200"/>
            </w:pPr>
            <w:r>
              <w:rPr>
                <w:rFonts w:ascii="Arial" w:cs="Arial" w:eastAsia="Arial" w:hAnsi="Arial"/>
                <w:sz w:val="22"/>
                <w:szCs w:val="22"/>
              </w:rPr>
              <w:t xml:space="preserve">connection to second-order phase transitions and conformal field theory.</w:t>
            </w:r>
          </w:p>
        </w:tc>
      </w:tr>
    </w:tbl>
    <w:p>
      <w:pPr>
        <w:pageBreakBefore/>
      </w:pPr>
    </w:p>
    <w:p>
      <w:pPr>
        <w:pStyle w:val="Heading1"/>
        <w:spacing w:after="160" w:before="320"/>
      </w:pPr>
      <w:r>
        <w:rPr>
          <w:rFonts w:ascii="Arial" w:cs="Arial" w:eastAsia="Arial" w:hAnsi="Arial"/>
          <w:b/>
          <w:bCs/>
          <w:color w:val="1F4E79"/>
          <w:sz w:val="32"/>
          <w:szCs w:val="32"/>
        </w:rPr>
        <w:t xml:space="preserve">8.  Complete File Index</w:t>
      </w:r>
    </w:p>
    <w:p>
      <w:pPr>
        <w:pStyle w:val="Heading2"/>
        <w:spacing w:after="120" w:before="240"/>
      </w:pPr>
      <w:r>
        <w:rPr>
          <w:rFonts w:ascii="Arial" w:cs="Arial" w:eastAsia="Arial" w:hAnsi="Arial"/>
          <w:b/>
          <w:bCs/>
          <w:color w:val="2E75B6"/>
          <w:sz w:val="26"/>
          <w:szCs w:val="26"/>
        </w:rPr>
        <w:t xml:space="preserve">8.1  Package Source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3660"/>
      </w:tblGrid>
      <w:tr>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rdt_spatial_index/core.py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original</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Base RDTIndex — correctness reference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rdt_spatial_index/fast.py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v5.0 NEW</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RDTFastIndex — vectorized leaf query</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rdt_spatial_index/ndim.py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v5.0 NEW</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RDTNdIndex — N-dimensional extension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rdt_spatial_index/physics.py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v5.0 NEW</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EntropyRDTIndex, PDEAdaptiveMesh, rdt_depth_entropy</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rdt_spatial_index/optimized.py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original</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RDTOptimizedIndex — parameter-tuned variant</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rdt_spatial_index/baselines.py</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original</w:t>
            </w:r>
          </w:p>
        </w:tc>
        <w:tc>
          <w:tcPr>
            <w:tcW w:type="dxa" w:w="3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UniformGridIndex, KDTreeIndex</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rdt_spatial_index/__init__.py</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v5.0 NEW</w:t>
            </w:r>
          </w:p>
        </w:tc>
        <w:tc>
          <w:tcPr>
            <w:tcW w:type="dxa" w:w="3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Updated exports for all new classes</w:t>
            </w:r>
          </w:p>
        </w:tc>
      </w:tr>
    </w:tbl>
    <w:p>
      <w:pPr>
        <w:spacing w:after="80" w:before="80"/>
      </w:pPr>
    </w:p>
    <w:p>
      <w:pPr>
        <w:pStyle w:val="Heading2"/>
        <w:spacing w:after="120" w:before="240"/>
      </w:pPr>
      <w:r>
        <w:rPr>
          <w:rFonts w:ascii="Arial" w:cs="Arial" w:eastAsia="Arial" w:hAnsi="Arial"/>
          <w:b/>
          <w:bCs/>
          <w:color w:val="2E75B6"/>
          <w:sz w:val="26"/>
          <w:szCs w:val="26"/>
        </w:rPr>
        <w:t xml:space="preserve">8.2  Experiments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3760"/>
      </w:tblGrid>
      <w:tr>
        <w:tc>
          <w:tcPr>
            <w:tcW w:type="dxa" w:w="3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7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experiments/amr_heat_demo.py</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COMPLETE</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2D heat eq AMR, entropy diagnostics, N-D phase space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experiments/fractal_dimension.py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NEW</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Box-counting fractal dimension via RDT tree</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experiments/quasi_valuation_test.py</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NEW</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Bounded defect test extended to n=10000</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experiments/wave_equation_amr.py</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NEW</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1D/2D wave equation on RDT-adaptive grid</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experiments/correlation_physics.py</w:t>
            </w:r>
          </w:p>
        </w:tc>
        <w:tc>
          <w:tcPr>
            <w:tcW w:type="dxa" w:w="1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NEW</w:t>
            </w:r>
          </w:p>
        </w:tc>
        <w:tc>
          <w:tcPr>
            <w:tcW w:type="dxa" w:w="3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Pair correlation function g(r) and structure factor S(k)</w:t>
            </w:r>
          </w:p>
        </w:tc>
      </w:tr>
    </w:tbl>
    <w:p>
      <w:pPr>
        <w:spacing w:after="80" w:before="80"/>
      </w:pPr>
    </w:p>
    <w:p>
      <w:pPr>
        <w:pStyle w:val="Heading2"/>
        <w:spacing w:after="120" w:before="240"/>
      </w:pPr>
      <w:r>
        <w:rPr>
          <w:rFonts w:ascii="Arial" w:cs="Arial" w:eastAsia="Arial" w:hAnsi="Arial"/>
          <w:b/>
          <w:bCs/>
          <w:color w:val="2E75B6"/>
          <w:sz w:val="26"/>
          <w:szCs w:val="26"/>
        </w:rPr>
        <w:t xml:space="preserve">8.3  Benchmarks and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benchmarks/compare_indexes.py</w:t>
            </w:r>
          </w:p>
        </w:tc>
        <w:tc>
          <w:tcPr>
            <w:tcW w:type="dxa" w:w="5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Full benchmark: all indexes vs brute-force on 3 datasets</w:t>
            </w:r>
          </w:p>
        </w:tc>
      </w:tr>
      <w:tr>
        <w:tc>
          <w:tcPr>
            <w:tcW w:type="dxa" w:w="4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results/benchmark_report.md</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Latest benchmark results (v5.0 with fast+entropy indexes)</w:t>
            </w:r>
          </w:p>
        </w:tc>
      </w:tr>
      <w:tr>
        <w:tc>
          <w:tcPr>
            <w:tcW w:type="dxa" w:w="4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results/benchmark_results.json</w:t>
            </w:r>
          </w:p>
        </w:tc>
        <w:tc>
          <w:tcPr>
            <w:tcW w:type="dxa" w:w="5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0"/>
                <w:szCs w:val="20"/>
              </w:rPr>
              <w:t xml:space="preserve">Machine-readable benchmark data</w:t>
            </w:r>
          </w:p>
        </w:tc>
      </w:tr>
    </w:tbl>
    <w:p>
      <w:pPr>
        <w:spacing w:after="80" w:before="80"/>
      </w:pPr>
    </w:p>
    <w:p>
      <w:pPr>
        <w:spacing w:after="80" w:before="80"/>
      </w:pPr>
    </w:p>
    <w:p>
      <w:pPr>
        <w:pBdr>
          <w:bottom w:val="single" w:color="DDDDDD" w:sz="6" w:space="1"/>
        </w:pBdr>
        <w:spacing w:after="120" w:before="120"/>
      </w:pPr>
    </w:p>
    <w:p>
      <w:pPr>
        <w:spacing w:after="80" w:before="160"/>
        <w:jc w:val="center"/>
      </w:pPr>
      <w:r>
        <w:rPr>
          <w:rFonts w:ascii="Arial" w:cs="Arial" w:eastAsia="Arial" w:hAnsi="Arial"/>
          <w:color w:val="888888"/>
          <w:sz w:val="18"/>
          <w:szCs w:val="18"/>
        </w:rPr>
        <w:t xml:space="preserve">RDT Spatial Index  |  Steven Reid  |  March 2026  |  v5.0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Steven Reid  |  RDT Algorithm Research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color w:val="888888"/>
        <w:sz w:val="18"/>
        <w:szCs w:val="18"/>
      </w:rPr>
      <w:t xml:space="preserve">RDT Spatial Index — Technical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2026-03-10T20:52:26.934Z</dcterms:created>
  <dcterms:modified xsi:type="dcterms:W3CDTF">2026-03-10T20:52:26.935Z</dcterms:modified>
</cp:coreProperties>
</file>

<file path=docProps/custom.xml><?xml version="1.0" encoding="utf-8"?>
<Properties xmlns="http://schemas.openxmlformats.org/officeDocument/2006/custom-properties" xmlns:vt="http://schemas.openxmlformats.org/officeDocument/2006/docPropsVTypes"/>
</file>