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F3864"/>
          <w:sz w:val="40"/>
          <w:szCs w:val="40"/>
        </w:rPr>
        <w:t xml:space="preserve">Paper Reading Summary</w:t>
      </w:r>
    </w:p>
    <w:p>
      <w:pPr>
        <w:spacing w:before="0" w:after="240"/>
        <w:jc w:val="center"/>
      </w:pPr>
      <w:r>
        <w:rPr>
          <w:i/>
          <w:iCs/>
          <w:color w:val="2E75B6"/>
          <w:sz w:val="24"/>
          <w:szCs w:val="24"/>
        </w:rPr>
        <w:t xml:space="preserve">Bangla Voice-to-EHR Research Pipeline — Paper #4</w:t>
      </w:r>
    </w:p>
    <w:p>
      <w:pPr>
        <w:pStyle w:val="Heading1"/>
        <w:pBdr>
          <w:bottom w:val="single" w:color="2E75B6" w:sz="6" w:space="1"/>
        </w:pBdr>
        <w:spacing w:before="300" w:after="120"/>
      </w:pPr>
      <w:r>
        <w:rPr>
          <w:b/>
          <w:bCs/>
          <w:color w:val="1F3864"/>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Natural Language Processing (NLP) in Analyzing Electronic Health Records for Better Decision Making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Authors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Md Russel Hossain, Shohoni Mahabub, Abdullah Al Masum, Israt Jahan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Affiliation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MS in Information Technology, Washington University of Science and Technology, USA; Westcliff University, USA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Year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2024 (Accepted: 12 November 2024; Published: 22 December 2024)</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Venue / Journal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Journal of Computer Science and Technology Studies (JCSTS), Vol. 6(5): 216–228, ISSN 2709-104X</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DOI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10.32996/jcsts.2024.6.5.18</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Open access — CC-BY 4.0</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2. Research Context</w:t>
      </w:r>
    </w:p>
    <w:p>
      <w:pPr>
        <w:pStyle w:val="Heading2"/>
        <w:spacing w:before="200" w:after="80"/>
      </w:pPr>
      <w:r>
        <w:rPr>
          <w:b/>
          <w:bCs/>
          <w:color w:val="2E75B6"/>
          <w:sz w:val="24"/>
          <w:szCs w:val="24"/>
        </w:rPr>
        <w:t xml:space="preserve">Domain Tags</w:t>
      </w:r>
    </w:p>
    <w:p>
      <w:pPr>
        <w:spacing w:before="40" w:after="40"/>
      </w:pPr>
      <w:r>
        <w:rPr>
          <w:sz w:val="22"/>
          <w:szCs w:val="22"/>
        </w:rPr>
        <w:t xml:space="preserve">☐  Speech Recognition (ASR)</w:t>
      </w:r>
    </w:p>
    <w:p>
      <w:pPr>
        <w:spacing w:before="40" w:after="40"/>
      </w:pPr>
      <w:r>
        <w:rPr>
          <w:sz w:val="22"/>
          <w:szCs w:val="22"/>
        </w:rPr>
        <w:t xml:space="preserve">☑  Medical NLP / NER</w:t>
      </w:r>
    </w:p>
    <w:p>
      <w:pPr>
        <w:spacing w:before="40" w:after="40"/>
      </w:pPr>
      <w:r>
        <w:rPr>
          <w:sz w:val="22"/>
          <w:szCs w:val="22"/>
        </w:rPr>
        <w:t xml:space="preserve">☑  EHR Systems</w:t>
      </w:r>
    </w:p>
    <w:p>
      <w:pPr>
        <w:spacing w:before="40" w:after="40"/>
      </w:pPr>
      <w:r>
        <w:rPr>
          <w:sz w:val="22"/>
          <w:szCs w:val="22"/>
        </w:rPr>
        <w:t xml:space="preserve">☑  Clinical Decision Support</w:t>
      </w:r>
    </w:p>
    <w:p>
      <w:pPr>
        <w:spacing w:before="40" w:after="40"/>
      </w:pPr>
      <w:r>
        <w:rPr>
          <w:sz w:val="22"/>
          <w:szCs w:val="22"/>
        </w:rPr>
        <w:t xml:space="preserve">☐  Bangla / Low-Resource Language</w:t>
      </w:r>
    </w:p>
    <w:p>
      <w:pPr>
        <w:spacing w:before="40" w:after="40"/>
      </w:pPr>
      <w:r>
        <w:rPr>
          <w:sz w:val="22"/>
          <w:szCs w:val="22"/>
        </w:rPr>
        <w:t xml:space="preserve">☑  BERT / Transformer NLP</w:t>
      </w:r>
    </w:p>
    <w:p>
      <w:pPr>
        <w:spacing w:before="40" w:after="40"/>
      </w:pPr>
      <w:r>
        <w:rPr>
          <w:sz w:val="22"/>
          <w:szCs w:val="22"/>
        </w:rPr>
        <w:t xml:space="preserve">☑  Unstructured Data Extraction</w:t>
      </w:r>
    </w:p>
    <w:p>
      <w:pPr>
        <w:spacing w:before="40" w:after="40"/>
      </w:pPr>
      <w:r>
        <w:t xml:space="preserve"/>
      </w:r>
    </w:p>
    <w:p>
      <w:pPr>
        <w:spacing w:before="60" w:after="60"/>
      </w:pPr>
      <w:r>
        <w:rPr>
          <w:b/>
          <w:bCs/>
          <w:sz w:val="22"/>
          <w:szCs w:val="22"/>
        </w:rPr>
        <w:t xml:space="preserve">Specific Sub-domain: </w:t>
      </w:r>
      <w:r>
        <w:rPr>
          <w:sz w:val="22"/>
          <w:szCs w:val="22"/>
        </w:rPr>
        <w:t xml:space="preserve">Survey + applied study of NLP techniques (NER, topic modeling, sentiment analysis, BERT) applied to anonymized EHR data for clinical decision support and information extraction</w:t>
      </w:r>
    </w:p>
    <w:p>
      <w:pPr>
        <w:spacing w:before="40" w:after="40"/>
      </w:pPr>
      <w:r>
        <w:t xml:space="preserve"/>
      </w:r>
    </w:p>
    <w:p>
      <w:pPr>
        <w:pStyle w:val="Heading2"/>
        <w:spacing w:before="200" w:after="80"/>
      </w:pPr>
      <w:r>
        <w:rPr>
          <w:b/>
          <w:bCs/>
          <w:color w:val="2E75B6"/>
          <w:sz w:val="24"/>
          <w:szCs w:val="24"/>
        </w:rPr>
        <w:t xml:space="preserve">Relevance to Our Project (1–5)</w:t>
      </w:r>
    </w:p>
    <w:p>
      <w:pPr>
        <w:spacing w:before="40" w:after="40"/>
      </w:pPr>
      <w:r>
        <w:rPr>
          <w:b/>
          <w:bCs/>
          <w:sz w:val="22"/>
          <w:szCs w:val="22"/>
        </w:rPr>
        <w:t xml:space="preserve">ASR component: </w:t>
      </w:r>
      <w:r>
        <w:rPr>
          <w:color w:val="2E75B6"/>
          <w:sz w:val="22"/>
          <w:szCs w:val="22"/>
        </w:rPr>
        <w:t xml:space="preserve">★☆☆☆☆ (1/5)</w:t>
      </w:r>
    </w:p>
    <w:p>
      <w:pPr>
        <w:spacing w:before="40" w:after="40"/>
      </w:pPr>
      <w:r>
        <w:rPr>
          <w:b/>
          <w:bCs/>
          <w:sz w:val="22"/>
          <w:szCs w:val="22"/>
        </w:rPr>
        <w:t xml:space="preserve">Medical NLP / NER: </w:t>
      </w:r>
      <w:r>
        <w:rPr>
          <w:color w:val="2E75B6"/>
          <w:sz w:val="22"/>
          <w:szCs w:val="22"/>
        </w:rPr>
        <w:t xml:space="preserve">★★★★☆ (4/5)</w:t>
      </w:r>
    </w:p>
    <w:p>
      <w:pPr>
        <w:spacing w:before="40" w:after="40"/>
      </w:pPr>
      <w:r>
        <w:rPr>
          <w:b/>
          <w:bCs/>
          <w:sz w:val="22"/>
          <w:szCs w:val="22"/>
        </w:rPr>
        <w:t xml:space="preserve">Bangla / multilingual: </w:t>
      </w:r>
      <w:r>
        <w:rPr>
          <w:color w:val="2E75B6"/>
          <w:sz w:val="22"/>
          <w:szCs w:val="22"/>
        </w:rPr>
        <w:t xml:space="preserve">★☆☆☆☆ (1/5)</w:t>
      </w:r>
    </w:p>
    <w:p>
      <w:pPr>
        <w:spacing w:before="40" w:after="40"/>
      </w:pPr>
      <w:r>
        <w:rPr>
          <w:b/>
          <w:bCs/>
          <w:sz w:val="22"/>
          <w:szCs w:val="22"/>
        </w:rPr>
        <w:t xml:space="preserve">EHR structuring: </w:t>
      </w:r>
      <w:r>
        <w:rPr>
          <w:color w:val="2E75B6"/>
          <w:sz w:val="22"/>
          <w:szCs w:val="22"/>
        </w:rPr>
        <w:t xml:space="preserve">★★★★☆ (4/5)</w:t>
      </w:r>
    </w:p>
    <w:p>
      <w:pPr>
        <w:spacing w:before="40" w:after="40"/>
      </w:pPr>
      <w:r>
        <w:rPr>
          <w:b/>
          <w:bCs/>
          <w:sz w:val="22"/>
          <w:szCs w:val="22"/>
        </w:rPr>
        <w:t xml:space="preserve">BERT-based methods: </w:t>
      </w:r>
      <w:r>
        <w:rPr>
          <w:color w:val="2E75B6"/>
          <w:sz w:val="22"/>
          <w:szCs w:val="22"/>
        </w:rPr>
        <w:t xml:space="preserve">★★★★☆ (4/5)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thick" w:color="FFA500" w:sz="14"/>
              <w:bottom w:val="single" w:color="FFA500" w:sz="3"/>
              <w:right w:val="single" w:color="FFA500" w:sz="3"/>
            </w:tcBorders>
            <w:shd w:fill="FFF8E7" w:val="clear"/>
            <w:tcMar>
              <w:top w:type="dxa" w:w="100"/>
              <w:left w:type="dxa" w:w="160"/>
              <w:bottom w:type="dxa" w:w="100"/>
              <w:right w:type="dxa" w:w="120"/>
            </w:tcMar>
          </w:tcPr>
          <w:p>
            <w:r>
              <w:rPr>
                <w:i/>
                <w:iCs/>
                <w:sz w:val="21"/>
                <w:szCs w:val="21"/>
              </w:rPr>
              <w:t xml:space="preserve">LOW relevance for our ASR stage. MEDIUM-HIGH relevance for our NER and EHR structuring stages. This paper provides a comprehensive survey of exactly the NLP techniques we need for the text-processing half of our pipeline (after ASR produces a transcript). It is particularly useful for justifying our use of BERT/BanglaBERT for NER and for understanding evaluation metrics (precision, recall, F1) for medical entity extraction. Its NER benchmark (91.2% precision, 88.5% recall, 89.8% F1 with cTAKES) gives us a performance target to aim for with our BanglaBERT NER.</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3. Problem Definition</w:t>
      </w:r>
    </w:p>
    <w:p>
      <w:pPr>
        <w:pStyle w:val="Heading2"/>
        <w:spacing w:before="200" w:after="80"/>
      </w:pPr>
      <w:r>
        <w:rPr>
          <w:b/>
          <w:bCs/>
          <w:color w:val="2E75B6"/>
          <w:sz w:val="24"/>
          <w:szCs w:val="24"/>
        </w:rPr>
        <w:t xml:space="preserve">A. What problem does this paper solve?</w:t>
      </w:r>
    </w:p>
    <w:p>
      <w:pPr>
        <w:spacing w:before="60" w:after="60"/>
      </w:pPr>
      <w:r>
        <w:rPr>
          <w:sz w:val="22"/>
          <w:szCs w:val="22"/>
        </w:rPr>
        <w:t xml:space="preserve">EHRs contain vast amounts of unstructured free-text clinical data (physician notes, discharge summaries, radiology reports) that traditional analysis methods cannot process effectively. The paper investigates how NLP can extract structured, clinically meaningful information from this unstructured EHR text to improve healthcare decision-making. A secondary challenge addressed is integrating NLP outputs with existing clinical workflows and decision support systems.</w:t>
      </w:r>
    </w:p>
    <w:p>
      <w:pPr>
        <w:spacing w:before="40" w:after="40"/>
      </w:pPr>
      <w:r>
        <w:t xml:space="preserve"/>
      </w:r>
    </w:p>
    <w:p>
      <w:pPr>
        <w:pStyle w:val="Heading2"/>
        <w:spacing w:before="200" w:after="80"/>
      </w:pPr>
      <w:r>
        <w:rPr>
          <w:b/>
          <w:bCs/>
          <w:color w:val="2E75B6"/>
          <w:sz w:val="24"/>
          <w:szCs w:val="24"/>
        </w:rPr>
        <w:t xml:space="preserve">B. How does this relate to OUR project?</w:t>
      </w:r>
    </w:p>
    <w:p>
      <w:pPr>
        <w:spacing w:before="60" w:after="60"/>
      </w:pPr>
      <w:r>
        <w:rPr>
          <w:b/>
          <w:bCs/>
          <w:sz w:val="22"/>
          <w:szCs w:val="22"/>
        </w:rPr>
        <w:t xml:space="preserve">Direct application: </w:t>
      </w:r>
      <w:r>
        <w:rPr>
          <w:sz w:val="22"/>
          <w:szCs w:val="22"/>
        </w:rPr>
        <w:t xml:space="preserve">The paper's NER stage is exactly what we do after ASR: take unstructured medical text (in our case, ASR transcripts of pre-consultation speech) and extract structured clinical entities (symptoms, medications, duration, allergies). Their BERT-based NER approach is the general-purpose version of our BanglaBERT NER.</w:t>
      </w:r>
    </w:p>
    <w:p>
      <w:pPr>
        <w:spacing w:before="60" w:after="60"/>
      </w:pPr>
      <w:r>
        <w:rPr>
          <w:b/>
          <w:bCs/>
          <w:sz w:val="22"/>
          <w:szCs w:val="22"/>
        </w:rPr>
        <w:t xml:space="preserve">Inspired approach: </w:t>
      </w:r>
      <w:r>
        <w:rPr>
          <w:sz w:val="22"/>
          <w:szCs w:val="22"/>
        </w:rPr>
        <w:t xml:space="preserve">Their pipeline — unstructured text → NLP → structured EHR fields — is our pipeline's second half. Their performance metrics (precision 91.2%, recall 88.5%, F1 89.8% for NER) give us a realistic performance target.</w:t>
      </w:r>
    </w:p>
    <w:p>
      <w:pPr>
        <w:spacing w:before="60" w:after="60"/>
      </w:pPr>
      <w:r>
        <w:rPr>
          <w:b/>
          <w:bCs/>
          <w:sz w:val="22"/>
          <w:szCs w:val="22"/>
        </w:rPr>
        <w:t xml:space="preserve">EHR structuring reference: </w:t>
      </w:r>
      <w:r>
        <w:rPr>
          <w:sz w:val="22"/>
          <w:szCs w:val="22"/>
        </w:rPr>
        <w:t xml:space="preserve">Their description of how NLP maps unstructured text to structured EHR fields (diagnoses, medications, symptoms, treatments) directly informs how we should design our JSON EHR output schema.</w:t>
      </w:r>
    </w:p>
    <w:p>
      <w:pPr>
        <w:spacing w:before="40" w:after="40"/>
      </w:pPr>
      <w:r>
        <w:t xml:space="preserve"/>
      </w:r>
    </w:p>
    <w:p>
      <w:pPr>
        <w:pStyle w:val="Heading2"/>
        <w:spacing w:before="200" w:after="80"/>
      </w:pPr>
      <w:r>
        <w:rPr>
          <w:b/>
          <w:bCs/>
          <w:color w:val="2E75B6"/>
          <w:sz w:val="24"/>
          <w:szCs w:val="24"/>
        </w:rPr>
        <w:t xml:space="preserve">C. What is their solution approach?</w:t>
      </w:r>
    </w:p>
    <w:p>
      <w:pPr>
        <w:spacing w:before="60" w:after="60"/>
      </w:pPr>
      <w:r>
        <w:rPr>
          <w:sz w:val="22"/>
          <w:szCs w:val="22"/>
        </w:rPr>
        <w:t xml:space="preserve">Survey + applied study using two main tools: (1) spaCy for preprocessing (tokenization, lemmatization, NER of diseases/medications/symptoms) and (2) BERT fine-tuned on clinical text for advanced tasks including sentiment analysis, topic modeling, and relationship extraction. Custom NLP pipelines fine-tuned BERT on domain-specific EHR data using PyTorch. Evaluation used NER with cTAKES, topic modeling with LDA, and risk prediction with BERT. Case studies demonstrated: early-stage disease detection, treatment recommendation from patient history, and unsupervised clinical text categorization.</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4. Methodology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NLP Tools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spaCy (tokenization, lemmatization, NER) + BERT (contextual understanding, sentiment, topic modeling, relationship extraction) + PyTorch (model training and fine-tuning)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Pre-trained model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BERT (Bidirectional Encoder Representations from Transformers) — pre-trained, fine-tuned on clinical EHR data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Evaluation metrics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NER: Precision, Recall, F1-score. Topic Modeling: LDA coherence score. Risk prediction: AUROC. Comparison: NLP vs. manual chart review efficiency.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Anonymized EHR database — structured and unstructured records (demographics, medical history, diagnoses, treatment plans, clinical notes, lab results, medications). HIPAA-compliant de-identification.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Train/test split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70–80% training / 20–30% validation and testing. Expert annotation for labeled data. Cross-validation + grid search hyperparameter tuning.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Key baseline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Manual chart review (traditional) vs. NLP-based extraction. NLP reduced processing time by ~70% with higher accuracy.</w:t>
            </w:r>
          </w:p>
        </w:tc>
      </w:tr>
    </w:tbl>
    <w:p>
      <w:pPr>
        <w:spacing w:before="40" w:after="40"/>
      </w:pPr>
      <w:r>
        <w:t xml:space="preserve"/>
      </w:r>
    </w:p>
    <w:p>
      <w:pPr>
        <w:pStyle w:val="Heading2"/>
        <w:spacing w:before="200" w:after="80"/>
      </w:pPr>
      <w:r>
        <w:rPr>
          <w:b/>
          <w:bCs/>
          <w:color w:val="2E75B6"/>
          <w:sz w:val="24"/>
          <w:szCs w:val="24"/>
        </w:rPr>
        <w:t xml:space="preserve">NLP Techniques Covered</w:t>
      </w:r>
    </w:p>
    <w:p>
      <w:pPr>
        <w:spacing w:before="160" w:after="60"/>
      </w:pPr>
      <w:r>
        <w:rPr>
          <w:b/>
          <w:bCs/>
          <w:color w:val="404040"/>
          <w:sz w:val="22"/>
          <w:szCs w:val="22"/>
        </w:rPr>
        <w:t xml:space="preserve">1. Named Entity Recognition (NER)</w:t>
      </w:r>
    </w:p>
    <w:p>
      <w:pPr>
        <w:pStyle w:val="ListParagraph"/>
        <w:numPr>
          <w:ilvl w:val="0"/>
          <w:numId w:val="2"/>
        </w:numPr>
        <w:spacing w:before="40" w:after="40"/>
      </w:pPr>
      <w:r>
        <w:rPr>
          <w:sz w:val="22"/>
          <w:szCs w:val="22"/>
        </w:rPr>
        <w:t xml:space="preserve">Identifies and classifies named medical entities: diseases, medications, symptoms, procedures.</w:t>
      </w:r>
    </w:p>
    <w:p>
      <w:pPr>
        <w:pStyle w:val="ListParagraph"/>
        <w:numPr>
          <w:ilvl w:val="0"/>
          <w:numId w:val="2"/>
        </w:numPr>
        <w:spacing w:before="40" w:after="40"/>
      </w:pPr>
      <w:r>
        <w:rPr>
          <w:sz w:val="22"/>
          <w:szCs w:val="22"/>
        </w:rPr>
        <w:t xml:space="preserve">Tools used: spaCy (lightweight NER), cTAKES (Mayo Clinic clinical NER — specialized for EHR). MetaMap also mentioned.</w:t>
      </w:r>
    </w:p>
    <w:p>
      <w:pPr>
        <w:pStyle w:val="ListParagraph"/>
        <w:numPr>
          <w:ilvl w:val="0"/>
          <w:numId w:val="2"/>
        </w:numPr>
        <w:spacing w:before="40" w:after="40"/>
      </w:pPr>
      <w:r>
        <w:rPr>
          <w:sz w:val="22"/>
          <w:szCs w:val="22"/>
        </w:rPr>
        <w:t xml:space="preserve">Performance: Precision 91.2%, Recall 88.5%, F1 89.8% — excellent for clinical NER.</w:t>
      </w:r>
    </w:p>
    <w:p>
      <w:pPr>
        <w:pStyle w:val="ListParagraph"/>
        <w:numPr>
          <w:ilvl w:val="0"/>
          <w:numId w:val="2"/>
        </w:numPr>
        <w:spacing w:before="40" w:after="40"/>
      </w:pPr>
      <w:r>
        <w:rPr>
          <w:sz w:val="22"/>
          <w:szCs w:val="22"/>
        </w:rPr>
        <w:t xml:space="preserve">Relevance: This is exactly our BanglaBERT NER task. Target F1 ≥ 89% for our Bangla medical NER.</w:t>
      </w:r>
    </w:p>
    <w:p>
      <w:pPr>
        <w:spacing w:before="40" w:after="40"/>
      </w:pPr>
      <w:r>
        <w:t xml:space="preserve"/>
      </w:r>
    </w:p>
    <w:p>
      <w:pPr>
        <w:spacing w:before="160" w:after="60"/>
      </w:pPr>
      <w:r>
        <w:rPr>
          <w:b/>
          <w:bCs/>
          <w:color w:val="404040"/>
          <w:sz w:val="22"/>
          <w:szCs w:val="22"/>
        </w:rPr>
        <w:t xml:space="preserve">2. Topic Modeling (LDA)</w:t>
      </w:r>
    </w:p>
    <w:p>
      <w:pPr>
        <w:pStyle w:val="ListParagraph"/>
        <w:numPr>
          <w:ilvl w:val="0"/>
          <w:numId w:val="2"/>
        </w:numPr>
        <w:spacing w:before="40" w:after="40"/>
      </w:pPr>
      <w:r>
        <w:rPr>
          <w:sz w:val="22"/>
          <w:szCs w:val="22"/>
        </w:rPr>
        <w:t xml:space="preserve">Latent Dirichlet Allocation discovers hidden themes in large clinical text datasets.</w:t>
      </w:r>
    </w:p>
    <w:p>
      <w:pPr>
        <w:pStyle w:val="ListParagraph"/>
        <w:numPr>
          <w:ilvl w:val="0"/>
          <w:numId w:val="2"/>
        </w:numPr>
        <w:spacing w:before="40" w:after="40"/>
      </w:pPr>
      <w:r>
        <w:rPr>
          <w:sz w:val="22"/>
          <w:szCs w:val="22"/>
        </w:rPr>
        <w:t xml:space="preserve">Coherence score: 0.45 (moderate). Identified topics: antibiotic resistance, post-operative complications, comorbidity patterns.</w:t>
      </w:r>
    </w:p>
    <w:p>
      <w:pPr>
        <w:pStyle w:val="ListParagraph"/>
        <w:numPr>
          <w:ilvl w:val="0"/>
          <w:numId w:val="2"/>
        </w:numPr>
        <w:spacing w:before="40" w:after="40"/>
      </w:pPr>
      <w:r>
        <w:rPr>
          <w:sz w:val="22"/>
          <w:szCs w:val="22"/>
        </w:rPr>
        <w:t xml:space="preserve">Less relevant to our project — we do targeted entity extraction, not topic discovery.</w:t>
      </w:r>
    </w:p>
    <w:p>
      <w:pPr>
        <w:spacing w:before="40" w:after="40"/>
      </w:pPr>
      <w:r>
        <w:t xml:space="preserve"/>
      </w:r>
    </w:p>
    <w:p>
      <w:pPr>
        <w:spacing w:before="160" w:after="60"/>
      </w:pPr>
      <w:r>
        <w:rPr>
          <w:b/>
          <w:bCs/>
          <w:color w:val="404040"/>
          <w:sz w:val="22"/>
          <w:szCs w:val="22"/>
        </w:rPr>
        <w:t xml:space="preserve">3. Sentiment Analysis</w:t>
      </w:r>
    </w:p>
    <w:p>
      <w:pPr>
        <w:pStyle w:val="ListParagraph"/>
        <w:numPr>
          <w:ilvl w:val="0"/>
          <w:numId w:val="2"/>
        </w:numPr>
        <w:spacing w:before="40" w:after="40"/>
      </w:pPr>
      <w:r>
        <w:rPr>
          <w:sz w:val="22"/>
          <w:szCs w:val="22"/>
        </w:rPr>
        <w:t xml:space="preserve">Gauges emotional tone in clinical text (positive/neutral/negative prognosis language).</w:t>
      </w:r>
    </w:p>
    <w:p>
      <w:pPr>
        <w:pStyle w:val="ListParagraph"/>
        <w:numPr>
          <w:ilvl w:val="0"/>
          <w:numId w:val="2"/>
        </w:numPr>
        <w:spacing w:before="40" w:after="40"/>
      </w:pPr>
      <w:r>
        <w:rPr>
          <w:sz w:val="22"/>
          <w:szCs w:val="22"/>
        </w:rPr>
        <w:t xml:space="preserve">Finding: Emotional tone in provider notes correlated with anticipated health trajectory — useful early-warning signal.</w:t>
      </w:r>
    </w:p>
    <w:p>
      <w:pPr>
        <w:pStyle w:val="ListParagraph"/>
        <w:numPr>
          <w:ilvl w:val="0"/>
          <w:numId w:val="2"/>
        </w:numPr>
        <w:spacing w:before="40" w:after="40"/>
      </w:pPr>
      <w:r>
        <w:rPr>
          <w:sz w:val="22"/>
          <w:szCs w:val="22"/>
        </w:rPr>
        <w:t xml:space="preserve">Not directly applicable to our project.</w:t>
      </w:r>
    </w:p>
    <w:p>
      <w:pPr>
        <w:spacing w:before="40" w:after="40"/>
      </w:pPr>
      <w:r>
        <w:t xml:space="preserve"/>
      </w:r>
    </w:p>
    <w:p>
      <w:pPr>
        <w:spacing w:before="160" w:after="60"/>
      </w:pPr>
      <w:r>
        <w:rPr>
          <w:b/>
          <w:bCs/>
          <w:color w:val="404040"/>
          <w:sz w:val="22"/>
          <w:szCs w:val="22"/>
        </w:rPr>
        <w:t xml:space="preserve">4. BERT-based Deep Learning</w:t>
      </w:r>
    </w:p>
    <w:p>
      <w:pPr>
        <w:pStyle w:val="ListParagraph"/>
        <w:numPr>
          <w:ilvl w:val="0"/>
          <w:numId w:val="2"/>
        </w:numPr>
        <w:spacing w:before="40" w:after="40"/>
      </w:pPr>
      <w:r>
        <w:rPr>
          <w:sz w:val="22"/>
          <w:szCs w:val="22"/>
        </w:rPr>
        <w:t xml:space="preserve">Risk factor prediction BERT model: Precision 92.3%, Recall 93.8%, F1 93.0%, AUROC 0.94 — strong performance.</w:t>
      </w:r>
    </w:p>
    <w:p>
      <w:pPr>
        <w:pStyle w:val="ListParagraph"/>
        <w:numPr>
          <w:ilvl w:val="0"/>
          <w:numId w:val="2"/>
        </w:numPr>
        <w:spacing w:before="40" w:after="40"/>
      </w:pPr>
      <w:r>
        <w:rPr>
          <w:sz w:val="22"/>
          <w:szCs w:val="22"/>
        </w:rPr>
        <w:t xml:space="preserve">BERT's bidirectional context understanding is especially valuable for clinical language where word meaning depends on surrounding context.</w:t>
      </w:r>
    </w:p>
    <w:p>
      <w:pPr>
        <w:pStyle w:val="ListParagraph"/>
        <w:numPr>
          <w:ilvl w:val="0"/>
          <w:numId w:val="2"/>
        </w:numPr>
        <w:spacing w:before="40" w:after="40"/>
      </w:pPr>
      <w:r>
        <w:rPr>
          <w:sz w:val="22"/>
          <w:szCs w:val="22"/>
        </w:rPr>
        <w:t xml:space="preserve">Fine-tuned on domain-specific EHR data via PyTorch — same approach we will use with BanglaBERT.</w:t>
      </w:r>
    </w:p>
    <w:p>
      <w:pPr>
        <w:pStyle w:val="ListParagraph"/>
        <w:numPr>
          <w:ilvl w:val="0"/>
          <w:numId w:val="2"/>
        </w:numPr>
        <w:spacing w:before="40" w:after="40"/>
      </w:pPr>
      <w:r>
        <w:rPr>
          <w:sz w:val="22"/>
          <w:szCs w:val="22"/>
        </w:rPr>
        <w:t xml:space="preserve">ClinicalBERT (Huang et al. 2019) specifically trained on clinical notes — analogous to what we need for Bangla medical text.</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Large anonymized healthcare EHR database (institution not named). HIPAA-compliant.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 types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Structured: demographics, lab results, coded diagnoses, medications. Unstructured: clinical notes, discharge summaries, treatment narratives.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English</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De-identification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Full PII removal (names, contacts, identifiers). HIPAA-compliant.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Annotation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Medical professionals and domain experts annotated entities for supervised training ground truth.</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specified — described as 'large' anonymized database.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Public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 private hospital dataset.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Preprocessing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Tokenization, lemmatization (spaCy); duplicate removal; missing value handling; normalization.</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6.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NER: Precision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91.2% — proportion of extracted entities that are correct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NER: Recall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88.5% — proportion of actual entities that were found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NER: F1-score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89.8% — harmonic mean of precision and recall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BERT Risk Prediction: F1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93.0% (Precision 92.3%, Recall 93.8%)</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BERT Risk Prediction: AUROC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0.94 — excellent discrimination between high/low-risk patients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LDA Topic Coherence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0.45 (moderate — acceptable for large clinical text corpora)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Efficiency gain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~70% reduction in data processing time vs. manual chart review</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WER / ASR metrics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applicable — paper does not cover ASR</w:t>
            </w:r>
          </w:p>
        </w:tc>
      </w:tr>
    </w:tbl>
    <w:p>
      <w:pPr>
        <w:spacing w:before="40" w:after="40"/>
      </w:pPr>
      <w:r>
        <w:t xml:space="preserve"/>
      </w:r>
    </w:p>
    <w:p>
      <w:pPr>
        <w:pStyle w:val="Heading2"/>
        <w:spacing w:before="200" w:after="80"/>
      </w:pPr>
      <w:r>
        <w:rPr>
          <w:b/>
          <w:bCs/>
          <w:color w:val="2E75B6"/>
          <w:sz w:val="24"/>
          <w:szCs w:val="24"/>
        </w:rPr>
        <w:t xml:space="preserve">What These Numbers Mean for Our Project</w:t>
      </w:r>
    </w:p>
    <w:p>
      <w:pPr>
        <w:pStyle w:val="ListParagraph"/>
        <w:numPr>
          <w:ilvl w:val="0"/>
          <w:numId w:val="2"/>
        </w:numPr>
        <w:spacing w:before="40" w:after="40"/>
      </w:pPr>
      <w:r>
        <w:rPr>
          <w:sz w:val="22"/>
          <w:szCs w:val="22"/>
        </w:rPr>
        <w:t xml:space="preserve">F1 ~89–93% is the performance range we should target for our BanglaBERT NER on Bangla medical entities. If we fall below 80%, we need to revisit our training data or model architecture.</w:t>
      </w:r>
    </w:p>
    <w:p>
      <w:pPr>
        <w:pStyle w:val="ListParagraph"/>
        <w:numPr>
          <w:ilvl w:val="0"/>
          <w:numId w:val="2"/>
        </w:numPr>
        <w:spacing w:before="40" w:after="40"/>
      </w:pPr>
      <w:r>
        <w:rPr>
          <w:sz w:val="22"/>
          <w:szCs w:val="22"/>
        </w:rPr>
        <w:t xml:space="preserve">AUROC 0.94 for BERT risk prediction suggests BERT-family models are well-suited for clinical text classification — supports our choice of BanglaBERT as the backbone for our NER stage.</w:t>
      </w:r>
    </w:p>
    <w:p>
      <w:pPr>
        <w:pStyle w:val="ListParagraph"/>
        <w:numPr>
          <w:ilvl w:val="0"/>
          <w:numId w:val="2"/>
        </w:numPr>
        <w:spacing w:before="40" w:after="40"/>
      </w:pPr>
      <w:r>
        <w:rPr>
          <w:sz w:val="22"/>
          <w:szCs w:val="22"/>
        </w:rPr>
        <w:t xml:space="preserve">70% efficiency reduction in processing time is a strong clinical motivation figure we can cite in our Introduction and Related Work.</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7.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spaCy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Open-source Python NLP library. Free. pip install spacy. Has en_core_web models; no official Bangla model but custom training possible.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cTAKES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Mayo Clinic clinical NER tool. Open-source Java-based. Clinical terminology specialist. No Bangla support — for reference only.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Google's pre-trained transformer model. We use BanglaBERT (Bengali-specific BERT from buet-cse-nlp) as the Bangla equivalent.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PyTorch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Deep learning framework for fine-tuning BERT. Free, open-source. Works on Colab free tier with T4 GPU.</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ClinicalBERT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BERT pre-trained on MIMIC-III clinical notes (Huang et al. 2019). English-only but shows the concept we replicate with BanglaBERT + Bangla medical text.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Grid search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Hyperparameter tuning — for our small dataset, we should prefer Optuna (random/Bayesian search) over exhaustive grid search to save Colab compute.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Code available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code shared — conceptual/applied paper.</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8. Relevance to Our Project</w:t>
      </w:r>
    </w:p>
    <w:p>
      <w:pPr>
        <w:pStyle w:val="Heading2"/>
        <w:spacing w:before="200" w:after="80"/>
      </w:pPr>
      <w:r>
        <w:rPr>
          <w:b/>
          <w:bCs/>
          <w:color w:val="2E75B6"/>
          <w:sz w:val="24"/>
          <w:szCs w:val="24"/>
        </w:rPr>
        <w:t xml:space="preserve">What We CAN Use</w:t>
      </w:r>
    </w:p>
    <w:p>
      <w:pPr>
        <w:pStyle w:val="ListParagraph"/>
        <w:numPr>
          <w:ilvl w:val="0"/>
          <w:numId w:val="2"/>
        </w:numPr>
        <w:spacing w:before="40" w:after="40"/>
      </w:pPr>
      <w:r>
        <w:rPr>
          <w:sz w:val="22"/>
          <w:szCs w:val="22"/>
        </w:rPr>
        <w:t xml:space="preserve">NER performance benchmark: Target F1 ≥ 89% for our BanglaBERT medical NER. This gives us a clear pass/fail criterion.</w:t>
      </w:r>
    </w:p>
    <w:p>
      <w:pPr>
        <w:pStyle w:val="ListParagraph"/>
        <w:numPr>
          <w:ilvl w:val="0"/>
          <w:numId w:val="2"/>
        </w:numPr>
        <w:spacing w:before="40" w:after="40"/>
      </w:pPr>
      <w:r>
        <w:rPr>
          <w:sz w:val="22"/>
          <w:szCs w:val="22"/>
        </w:rPr>
        <w:t xml:space="preserve">NLP pipeline design: spaCy preprocessing (tokenize → lemmatize → NER) → BERT fine-tuning is exactly what we implement with Bangla tools (bnlp-toolkit for preprocessing → BanglaBERT for NER).</w:t>
      </w:r>
    </w:p>
    <w:p>
      <w:pPr>
        <w:pStyle w:val="ListParagraph"/>
        <w:numPr>
          <w:ilvl w:val="0"/>
          <w:numId w:val="2"/>
        </w:numPr>
        <w:spacing w:before="40" w:after="40"/>
      </w:pPr>
      <w:r>
        <w:rPr>
          <w:sz w:val="22"/>
          <w:szCs w:val="22"/>
        </w:rPr>
        <w:t xml:space="preserve">EHR entity schema: The paper's NER targets (diseases, medications, symptoms, procedures) map to our JSON EHR fields. We add: duration, severity, body location, allergy, chief complaint.</w:t>
      </w:r>
    </w:p>
    <w:p>
      <w:pPr>
        <w:pStyle w:val="ListParagraph"/>
        <w:numPr>
          <w:ilvl w:val="0"/>
          <w:numId w:val="2"/>
        </w:numPr>
        <w:spacing w:before="40" w:after="40"/>
      </w:pPr>
      <w:r>
        <w:rPr>
          <w:sz w:val="22"/>
          <w:szCs w:val="22"/>
        </w:rPr>
        <w:t xml:space="preserve">Cross-validation + expert annotation: Their methodology (70–80% train, expert annotation, cross-validation) is our blueprint for NER model development.</w:t>
      </w:r>
    </w:p>
    <w:p>
      <w:pPr>
        <w:pStyle w:val="ListParagraph"/>
        <w:numPr>
          <w:ilvl w:val="0"/>
          <w:numId w:val="2"/>
        </w:numPr>
        <w:spacing w:before="40" w:after="40"/>
      </w:pPr>
      <w:r>
        <w:rPr>
          <w:sz w:val="22"/>
          <w:szCs w:val="22"/>
        </w:rPr>
        <w:t xml:space="preserve">Motivation statistics: '80% of EHR data is unstructured', '70% processing time reduction', 'medical data doubles every 73 days' — all citable in our Introduction.</w:t>
      </w:r>
    </w:p>
    <w:p>
      <w:pPr>
        <w:pStyle w:val="ListParagraph"/>
        <w:numPr>
          <w:ilvl w:val="0"/>
          <w:numId w:val="2"/>
        </w:numPr>
        <w:spacing w:before="40" w:after="40"/>
      </w:pPr>
      <w:r>
        <w:rPr>
          <w:sz w:val="22"/>
          <w:szCs w:val="22"/>
        </w:rPr>
        <w:t xml:space="preserve">ClinicalBERT reference: Provides precedent for domain-specific BERT fine-tuning on medical notes → justifies our BanglaBERT fine-tuning on Bangla clinical text.</w:t>
      </w:r>
    </w:p>
    <w:p>
      <w:pPr>
        <w:spacing w:before="40" w:after="40"/>
      </w:pPr>
      <w:r>
        <w:t xml:space="preserve"/>
      </w:r>
    </w:p>
    <w:p>
      <w:pPr>
        <w:pStyle w:val="Heading2"/>
        <w:spacing w:before="200" w:after="8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English-only tools: spaCy English models, cTAKES, ClinicalBERT — not directly usable for Bangla.</w:t>
      </w:r>
    </w:p>
    <w:p>
      <w:pPr>
        <w:pStyle w:val="ListParagraph"/>
        <w:numPr>
          <w:ilvl w:val="0"/>
          <w:numId w:val="2"/>
        </w:numPr>
        <w:spacing w:before="40" w:after="40"/>
      </w:pPr>
      <w:r>
        <w:rPr>
          <w:sz w:val="22"/>
          <w:szCs w:val="22"/>
        </w:rPr>
        <w:t xml:space="preserve">No ASR component — paper stops at text input, does not handle voice.</w:t>
      </w:r>
    </w:p>
    <w:p>
      <w:pPr>
        <w:pStyle w:val="ListParagraph"/>
        <w:numPr>
          <w:ilvl w:val="0"/>
          <w:numId w:val="2"/>
        </w:numPr>
        <w:spacing w:before="40" w:after="40"/>
      </w:pPr>
      <w:r>
        <w:rPr>
          <w:sz w:val="22"/>
          <w:szCs w:val="22"/>
        </w:rPr>
        <w:t xml:space="preserve">No code-switching — paper assumes monolingual English clinical text.</w:t>
      </w:r>
    </w:p>
    <w:p>
      <w:pPr>
        <w:pStyle w:val="ListParagraph"/>
        <w:numPr>
          <w:ilvl w:val="0"/>
          <w:numId w:val="2"/>
        </w:numPr>
        <w:spacing w:before="40" w:after="40"/>
      </w:pPr>
      <w:r>
        <w:rPr>
          <w:sz w:val="22"/>
          <w:szCs w:val="22"/>
        </w:rPr>
        <w:t xml:space="preserve">Large institutional EHR database — we cannot replicate their data scale.</w:t>
      </w:r>
    </w:p>
    <w:p>
      <w:pPr>
        <w:pStyle w:val="ListParagraph"/>
        <w:numPr>
          <w:ilvl w:val="0"/>
          <w:numId w:val="2"/>
        </w:numPr>
        <w:spacing w:before="40" w:after="40"/>
      </w:pPr>
      <w:r>
        <w:rPr>
          <w:sz w:val="22"/>
          <w:szCs w:val="22"/>
        </w:rPr>
        <w:t xml:space="preserve">Private dataset — not reproducible.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9. Questions &amp; Follow-ups</w:t>
      </w:r>
    </w:p>
    <w:p>
      <w:pPr>
        <w:pStyle w:val="Heading2"/>
        <w:spacing w:before="200" w:after="80"/>
      </w:pPr>
      <w:r>
        <w:rPr>
          <w:b/>
          <w:bCs/>
          <w:color w:val="2E75B6"/>
          <w:sz w:val="24"/>
          <w:szCs w:val="24"/>
        </w:rPr>
        <w:t xml:space="preserve">Confusing / Weak Points</w:t>
      </w:r>
    </w:p>
    <w:p>
      <w:pPr>
        <w:pStyle w:val="ListParagraph"/>
        <w:numPr>
          <w:ilvl w:val="0"/>
          <w:numId w:val="2"/>
        </w:numPr>
        <w:spacing w:before="40" w:after="40"/>
      </w:pPr>
      <w:r>
        <w:rPr>
          <w:sz w:val="22"/>
          <w:szCs w:val="22"/>
        </w:rPr>
        <w:t xml:space="preserve">The paper does not specify what EHR dataset was used — 'large anonymized database' is not reproducible. This is a significant methodological weakness.</w:t>
      </w:r>
    </w:p>
    <w:p>
      <w:pPr>
        <w:pStyle w:val="ListParagraph"/>
        <w:numPr>
          <w:ilvl w:val="0"/>
          <w:numId w:val="2"/>
        </w:numPr>
        <w:spacing w:before="40" w:after="40"/>
      </w:pPr>
      <w:r>
        <w:rPr>
          <w:sz w:val="22"/>
          <w:szCs w:val="22"/>
        </w:rPr>
        <w:t xml:space="preserve">Results figures (Figures 1, 2, 3) appear to be AI-generated illustrations rather than real data plots — this is a concern for the paper's scientific rigor.</w:t>
      </w:r>
    </w:p>
    <w:p>
      <w:pPr>
        <w:pStyle w:val="ListParagraph"/>
        <w:numPr>
          <w:ilvl w:val="0"/>
          <w:numId w:val="2"/>
        </w:numPr>
        <w:spacing w:before="40" w:after="40"/>
      </w:pPr>
      <w:r>
        <w:rPr>
          <w:sz w:val="22"/>
          <w:szCs w:val="22"/>
        </w:rPr>
        <w:t xml:space="preserve">The paper reads partly like a survey and partly like an empirical study — the boundary between reviewed literature and their own experiments is unclear.</w:t>
      </w:r>
    </w:p>
    <w:p>
      <w:pPr>
        <w:spacing w:before="40" w:after="40"/>
      </w:pPr>
      <w:r>
        <w:t xml:space="preserve"/>
      </w:r>
    </w:p>
    <w:p>
      <w:pPr>
        <w:pStyle w:val="Heading2"/>
        <w:spacing w:before="200" w:after="80"/>
      </w:pPr>
      <w:r>
        <w:rPr>
          <w:b/>
          <w:bCs/>
          <w:color w:val="2E75B6"/>
          <w:sz w:val="24"/>
          <w:szCs w:val="24"/>
        </w:rPr>
        <w:t xml:space="preserve">Questions for Supervisor AZK</w:t>
      </w:r>
    </w:p>
    <w:p>
      <w:pPr>
        <w:pStyle w:val="ListParagraph"/>
        <w:numPr>
          <w:ilvl w:val="0"/>
          <w:numId w:val="2"/>
        </w:numPr>
        <w:spacing w:before="40" w:after="40"/>
      </w:pPr>
      <w:r>
        <w:rPr>
          <w:sz w:val="22"/>
          <w:szCs w:val="22"/>
        </w:rPr>
        <w:t xml:space="preserve">The NER F1 of 89.8% was achieved on English EHR with cTAKES. For Bangla medical NER with ~200-300 annotated samples, what is a realistic F1 target? Should we set 75% F1 as an acceptable minimum given our data constraints?</w:t>
      </w:r>
    </w:p>
    <w:p>
      <w:pPr>
        <w:pStyle w:val="ListParagraph"/>
        <w:numPr>
          <w:ilvl w:val="0"/>
          <w:numId w:val="2"/>
        </w:numPr>
        <w:spacing w:before="40" w:after="40"/>
      </w:pPr>
      <w:r>
        <w:rPr>
          <w:sz w:val="22"/>
          <w:szCs w:val="22"/>
        </w:rPr>
        <w:t xml:space="preserve">Should we use spaCy with a custom Bangla NER model, or go directly to BanglaBERT fine-tuning? spaCy is simpler but less powerful; BanglaBERT is better but needs more GPU memory.</w:t>
      </w:r>
    </w:p>
    <w:p>
      <w:pPr>
        <w:pStyle w:val="ListParagraph"/>
        <w:numPr>
          <w:ilvl w:val="0"/>
          <w:numId w:val="2"/>
        </w:numPr>
        <w:spacing w:before="40" w:after="40"/>
      </w:pPr>
      <w:r>
        <w:rPr>
          <w:sz w:val="22"/>
          <w:szCs w:val="22"/>
        </w:rPr>
        <w:t xml:space="preserve">For our EHR output schema, should we target the 5 core fields (symptom, medication, duration, severity, allergy) or a richer schema like this paper's (diagnoses, procedures, lab results)?</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10. Project Integration Plan</w:t>
      </w:r>
    </w:p>
    <w:p>
      <w:pPr>
        <w:spacing w:before="40" w:after="40"/>
      </w:pPr>
      <w:r>
        <w:rPr>
          <w:sz w:val="22"/>
          <w:szCs w:val="22"/>
        </w:rPr>
        <w:t xml:space="preserve">☐  ASR baseline setup</w:t>
      </w:r>
    </w:p>
    <w:p>
      <w:pPr>
        <w:spacing w:before="40" w:after="40"/>
      </w:pPr>
      <w:r>
        <w:rPr>
          <w:sz w:val="22"/>
          <w:szCs w:val="22"/>
        </w:rPr>
        <w:t xml:space="preserve">☐  Fine-tuning ASR</w:t>
      </w:r>
    </w:p>
    <w:p>
      <w:pPr>
        <w:spacing w:before="40" w:after="40"/>
      </w:pPr>
      <w:r>
        <w:rPr>
          <w:sz w:val="22"/>
          <w:szCs w:val="22"/>
        </w:rPr>
        <w:t xml:space="preserve">☑  Medical NER — entity schema design</w:t>
      </w:r>
    </w:p>
    <w:p>
      <w:pPr>
        <w:spacing w:before="40" w:after="40"/>
      </w:pPr>
      <w:r>
        <w:rPr>
          <w:sz w:val="22"/>
          <w:szCs w:val="22"/>
        </w:rPr>
        <w:t xml:space="preserve">☑  Medical NER — BanglaBERT fine-tuning</w:t>
      </w:r>
    </w:p>
    <w:p>
      <w:pPr>
        <w:spacing w:before="40" w:after="40"/>
      </w:pPr>
      <w:r>
        <w:rPr>
          <w:sz w:val="22"/>
          <w:szCs w:val="22"/>
        </w:rPr>
        <w:t xml:space="preserve">☑  EHR structuring — JSON field design</w:t>
      </w:r>
    </w:p>
    <w:p>
      <w:pPr>
        <w:spacing w:before="40" w:after="40"/>
      </w:pPr>
      <w:r>
        <w:rPr>
          <w:sz w:val="22"/>
          <w:szCs w:val="22"/>
        </w:rPr>
        <w:t xml:space="preserve">☑  Evaluation metrics — NER F1 target</w:t>
      </w:r>
    </w:p>
    <w:p>
      <w:pPr>
        <w:spacing w:before="40" w:after="40"/>
      </w:pPr>
      <w:r>
        <w:rPr>
          <w:sz w:val="22"/>
          <w:szCs w:val="22"/>
        </w:rPr>
        <w:t xml:space="preserve">☑  Motivation / Introduction section</w:t>
      </w:r>
    </w:p>
    <w:p>
      <w:pPr>
        <w:spacing w:before="40" w:after="40"/>
      </w:pPr>
      <w:r>
        <w:t xml:space="preserve"/>
      </w:r>
    </w:p>
    <w:p>
      <w:pPr>
        <w:pStyle w:val="Heading2"/>
        <w:spacing w:before="200" w:after="80"/>
      </w:pPr>
      <w:r>
        <w:rPr>
          <w:b/>
          <w:bCs/>
          <w:color w:val="2E75B6"/>
          <w:sz w:val="24"/>
          <w:szCs w:val="24"/>
        </w:rPr>
        <w:t xml:space="preserve">Specific Action Items</w:t>
      </w:r>
    </w:p>
    <w:p>
      <w:pPr>
        <w:pStyle w:val="ListParagraph"/>
        <w:numPr>
          <w:ilvl w:val="0"/>
          <w:numId w:val="3"/>
        </w:numPr>
        <w:spacing w:before="60" w:after="60"/>
      </w:pPr>
      <w:r>
        <w:rPr>
          <w:sz w:val="22"/>
          <w:szCs w:val="22"/>
        </w:rPr>
        <w:t xml:space="preserve">Define our Bangla medical NER entity schema based on this paper's NER targets: SYMPTOM (+ body location + severity), MEDICATION (+ dosage + frequency), DURATION, ALLERGY, DIAGNOSIS, PROCEDURE. These become the JSON keys in our structured EHR output.</w:t>
      </w:r>
    </w:p>
    <w:p>
      <w:pPr>
        <w:pStyle w:val="ListParagraph"/>
        <w:numPr>
          <w:ilvl w:val="0"/>
          <w:numId w:val="3"/>
        </w:numPr>
        <w:spacing w:before="60" w:after="60"/>
      </w:pPr>
      <w:r>
        <w:rPr>
          <w:sz w:val="22"/>
          <w:szCs w:val="22"/>
        </w:rPr>
        <w:t xml:space="preserve">Set NER evaluation targets: Precision ≥ 85%, Recall ≥ 80%, F1 ≥ 82% (conservative given small Bangla dataset vs. this paper's large English EHR). Report all three metrics in our results.</w:t>
      </w:r>
    </w:p>
    <w:p>
      <w:pPr>
        <w:pStyle w:val="ListParagraph"/>
        <w:numPr>
          <w:ilvl w:val="0"/>
          <w:numId w:val="3"/>
        </w:numPr>
        <w:spacing w:before="60" w:after="60"/>
      </w:pPr>
      <w:r>
        <w:rPr>
          <w:sz w:val="22"/>
          <w:szCs w:val="22"/>
        </w:rPr>
        <w:t xml:space="preserve">Design annotation scheme: Annotate our 200-300 Bangla medical transcripts with BIO tags for the entity schema above. Use 70% train / 15% dev / 15% test split as this paper recommends.</w:t>
      </w:r>
    </w:p>
    <w:p>
      <w:pPr>
        <w:pStyle w:val="ListParagraph"/>
        <w:numPr>
          <w:ilvl w:val="0"/>
          <w:numId w:val="3"/>
        </w:numPr>
        <w:spacing w:before="60" w:after="60"/>
      </w:pPr>
      <w:r>
        <w:rPr>
          <w:sz w:val="22"/>
          <w:szCs w:val="22"/>
        </w:rPr>
        <w:t xml:space="preserve">Use ClinicalBERT (Huang et al. 2019) as the justification reference for why domain-specific BERT fine-tuning on medical text works — apply this reasoning to our BanglaBERT fine-tuning approach.</w:t>
      </w:r>
    </w:p>
    <w:p>
      <w:pPr>
        <w:pStyle w:val="ListParagraph"/>
        <w:numPr>
          <w:ilvl w:val="0"/>
          <w:numId w:val="3"/>
        </w:numPr>
        <w:spacing w:before="60" w:after="60"/>
      </w:pPr>
      <w:r>
        <w:rPr>
          <w:sz w:val="22"/>
          <w:szCs w:val="22"/>
        </w:rPr>
        <w:t xml:space="preserve">Cite this paper in Introduction: 'NLP has demonstrated F1 scores of ~89% for clinical NER in English EHR contexts (Hossain et al. 2024), motivating our application of similar BERT-based techniques to Bangla pre-consultation medical speech.'</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11. Keywords &amp; Concepts</w:t>
      </w:r>
    </w:p>
    <w:p>
      <w:pPr>
        <w:pStyle w:val="ListParagraph"/>
        <w:numPr>
          <w:ilvl w:val="0"/>
          <w:numId w:val="3"/>
        </w:numPr>
        <w:spacing w:before="60" w:after="60"/>
      </w:pPr>
      <w:r>
        <w:rPr>
          <w:sz w:val="22"/>
          <w:szCs w:val="22"/>
        </w:rPr>
        <w:t xml:space="preserve">Named Entity Recognition (NER) — core NLP task for extracting medical entities from text</w:t>
      </w:r>
    </w:p>
    <w:p>
      <w:pPr>
        <w:pStyle w:val="ListParagraph"/>
        <w:numPr>
          <w:ilvl w:val="0"/>
          <w:numId w:val="3"/>
        </w:numPr>
        <w:spacing w:before="60" w:after="60"/>
      </w:pPr>
      <w:r>
        <w:rPr>
          <w:sz w:val="22"/>
          <w:szCs w:val="22"/>
        </w:rPr>
        <w:t xml:space="preserve">cTAKES — Mayo Clinic clinical NLP system; English reference for our Bangla NER design</w:t>
      </w:r>
    </w:p>
    <w:p>
      <w:pPr>
        <w:pStyle w:val="ListParagraph"/>
        <w:numPr>
          <w:ilvl w:val="0"/>
          <w:numId w:val="3"/>
        </w:numPr>
        <w:spacing w:before="60" w:after="60"/>
      </w:pPr>
      <w:r>
        <w:rPr>
          <w:sz w:val="22"/>
          <w:szCs w:val="22"/>
        </w:rPr>
        <w:t xml:space="preserve">ClinicalBERT — BERT pre-trained on clinical notes; concept applicable to BanglaBERT fine-tuning</w:t>
      </w:r>
    </w:p>
    <w:p>
      <w:pPr>
        <w:pStyle w:val="ListParagraph"/>
        <w:numPr>
          <w:ilvl w:val="0"/>
          <w:numId w:val="3"/>
        </w:numPr>
        <w:spacing w:before="60" w:after="60"/>
      </w:pPr>
      <w:r>
        <w:rPr>
          <w:sz w:val="22"/>
          <w:szCs w:val="22"/>
        </w:rPr>
        <w:t xml:space="preserve">Precision / Recall / F1-score — our NER evaluation metrics</w:t>
      </w:r>
    </w:p>
    <w:p>
      <w:pPr>
        <w:pStyle w:val="ListParagraph"/>
        <w:numPr>
          <w:ilvl w:val="0"/>
          <w:numId w:val="3"/>
        </w:numPr>
        <w:spacing w:before="60" w:after="60"/>
      </w:pPr>
      <w:r>
        <w:rPr>
          <w:sz w:val="22"/>
          <w:szCs w:val="22"/>
        </w:rPr>
        <w:t xml:space="preserve">AUROC — secondary evaluation metric for classification tasks</w:t>
      </w:r>
    </w:p>
    <w:p>
      <w:pPr>
        <w:pStyle w:val="ListParagraph"/>
        <w:numPr>
          <w:ilvl w:val="0"/>
          <w:numId w:val="3"/>
        </w:numPr>
        <w:spacing w:before="60" w:after="60"/>
      </w:pPr>
      <w:r>
        <w:rPr>
          <w:sz w:val="22"/>
          <w:szCs w:val="22"/>
        </w:rPr>
        <w:t xml:space="preserve">Unstructured EHR data — motivational framing for voice-to-EHR pipelines</w:t>
      </w:r>
    </w:p>
    <w:p>
      <w:pPr>
        <w:pStyle w:val="ListParagraph"/>
        <w:numPr>
          <w:ilvl w:val="0"/>
          <w:numId w:val="3"/>
        </w:numPr>
        <w:spacing w:before="60" w:after="60"/>
      </w:pPr>
      <w:r>
        <w:rPr>
          <w:sz w:val="22"/>
          <w:szCs w:val="22"/>
        </w:rPr>
        <w:t xml:space="preserve">BIO tagging — Begin-Inside-Outside annotation scheme for NER training</w:t>
      </w:r>
    </w:p>
    <w:p>
      <w:pPr>
        <w:pStyle w:val="ListParagraph"/>
        <w:numPr>
          <w:ilvl w:val="0"/>
          <w:numId w:val="3"/>
        </w:numPr>
        <w:spacing w:before="60" w:after="60"/>
      </w:pPr>
      <w:r>
        <w:rPr>
          <w:sz w:val="22"/>
          <w:szCs w:val="22"/>
        </w:rPr>
        <w:t xml:space="preserve">Domain-specific fine-tuning — adapting general BERT to medical text</w:t>
      </w:r>
    </w:p>
    <w:p>
      <w:pPr>
        <w:spacing w:before="40" w:after="40"/>
      </w:pPr>
      <w:r>
        <w:t xml:space="preserve"/>
      </w:r>
    </w:p>
    <w:p>
      <w:pPr>
        <w:spacing w:before="200"/>
        <w:jc w:val="center"/>
      </w:pPr>
      <w:r>
        <w:rPr>
          <w:i/>
          <w:iCs/>
          <w:color w:val="888888"/>
          <w:sz w:val="20"/>
          <w:szCs w:val="20"/>
        </w:rPr>
        <w:t xml:space="preserve">Summary: MEDIUM relevance. Low ASR value; HIGH value for NER stage design and evaluation. Use for: NER entity schema, F1 benchmarks, Introduction motivation statistics, BERT fine-tuning justification.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2026-03-05T17:06:17.601Z</dcterms:created>
  <dcterms:modified xsi:type="dcterms:W3CDTF">2026-03-05T17:06:17.602Z</dcterms:modified>
</cp:coreProperties>
</file>

<file path=docProps/custom.xml><?xml version="1.0" encoding="utf-8"?>
<Properties xmlns="http://schemas.openxmlformats.org/officeDocument/2006/custom-properties" xmlns:vt="http://schemas.openxmlformats.org/officeDocument/2006/docPropsVTypes"/>
</file>