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1B6B4A"/>
          <w:sz w:val="72"/>
          <w:szCs w:val="72"/>
        </w:rPr>
        <w:t xml:space="preserve">RRROCA</w:t>
      </w:r>
    </w:p>
    <w:p>
      <w:pPr>
        <w:spacing w:after="100"/>
        <w:jc w:val="center"/>
      </w:pPr>
      <w:r>
        <w:rPr>
          <w:rFonts w:ascii="Calibri" w:cs="Calibri" w:eastAsia="Calibri" w:hAnsi="Calibri"/>
          <w:color w:val="444444"/>
          <w:sz w:val="28"/>
          <w:szCs w:val="28"/>
        </w:rPr>
        <w:t xml:space="preserve">Rocky Ridge Royal Oak Community Association</w:t>
      </w:r>
    </w:p>
    <w:p>
      <w:pPr>
        <w:spacing w:after="400"/>
      </w:pPr>
    </w:p>
    <w:p>
      <w:pPr>
        <w:spacing w:after="80"/>
        <w:jc w:val="center"/>
      </w:pPr>
      <w:r>
        <w:rPr>
          <w:rFonts w:ascii="Calibri" w:cs="Calibri" w:eastAsia="Calibri" w:hAnsi="Calibri"/>
          <w:b/>
          <w:bCs/>
          <w:color w:val="1A1A1A"/>
          <w:sz w:val="44"/>
          <w:szCs w:val="44"/>
        </w:rPr>
        <w:t xml:space="preserve">Integrated Technology Strategy</w:t>
      </w:r>
    </w:p>
    <w:p>
      <w:pPr>
        <w:spacing w:after="80"/>
        <w:jc w:val="center"/>
      </w:pPr>
      <w:r>
        <w:rPr>
          <w:rFonts w:ascii="Calibri" w:cs="Calibri" w:eastAsia="Calibri" w:hAnsi="Calibri"/>
          <w:color w:val="1B6B4A"/>
          <w:sz w:val="36"/>
          <w:szCs w:val="36"/>
        </w:rPr>
        <w:t xml:space="preserve">2025 – 2028</w:t>
      </w:r>
    </w:p>
    <w:p>
      <w:pPr>
        <w:spacing w:after="600"/>
      </w:pPr>
    </w:p>
    <w:p>
      <w:pPr>
        <w:jc w:val="center"/>
      </w:pPr>
      <w:r>
        <w:rPr>
          <w:rFonts w:ascii="Calibri" w:cs="Calibri" w:eastAsia="Calibri" w:hAnsi="Calibri"/>
          <w:i/>
          <w:iCs/>
          <w:color w:val="444444"/>
          <w:sz w:val="24"/>
          <w:szCs w:val="24"/>
        </w:rPr>
        <w:t xml:space="preserve">Becoming Calgary’s First Frontier Community Association</w:t>
      </w:r>
    </w:p>
    <w:p>
      <w:pPr>
        <w:spacing w:after="1200"/>
      </w:pPr>
    </w:p>
    <w:p>
      <w:pPr>
        <w:spacing w:after="60"/>
        <w:jc w:val="center"/>
      </w:pPr>
      <w:r>
        <w:rPr>
          <w:rFonts w:ascii="Calibri" w:cs="Calibri" w:eastAsia="Calibri" w:hAnsi="Calibri"/>
          <w:color w:val="1A1A1A"/>
          <w:sz w:val="20"/>
          <w:szCs w:val="20"/>
        </w:rPr>
        <w:t xml:space="preserve">Prepared by: Chad La Fournie, Safety &amp; Technology Director</w:t>
      </w:r>
    </w:p>
    <w:p>
      <w:pPr>
        <w:spacing w:after="60"/>
        <w:jc w:val="center"/>
      </w:pPr>
      <w:r>
        <w:rPr>
          <w:rFonts w:ascii="Calibri" w:cs="Calibri" w:eastAsia="Calibri" w:hAnsi="Calibri"/>
          <w:color w:val="1A1A1A"/>
          <w:sz w:val="20"/>
          <w:szCs w:val="20"/>
        </w:rPr>
        <w:t xml:space="preserve">Date: May 2026</w:t>
      </w:r>
    </w:p>
    <w:p>
      <w:pPr>
        <w:jc w:val="center"/>
      </w:pPr>
      <w:r>
        <w:rPr>
          <w:rFonts w:ascii="Calibri" w:cs="Calibri" w:eastAsia="Calibri" w:hAnsi="Calibri"/>
          <w:color w:val="1A1A1A"/>
          <w:sz w:val="20"/>
          <w:szCs w:val="20"/>
        </w:rPr>
        <w:t xml:space="preserve">Status: For Board Acceptance</w:t>
      </w:r>
    </w:p>
    <w:p>
      <w:pPr>
        <w:sectPr>
          <w:pgSz w:w="12240" w:h="15840" w:orient="portrait"/>
          <w:pgMar w:top="1440" w:right="1440" w:bottom="1440" w:left="1440" w:header="708" w:footer="708" w:gutter="0"/>
          <w:pgNumType/>
          <w:docGrid w:linePitch="360"/>
        </w:sectPr>
      </w:pP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Calibri" w:cs="Calibri" w:eastAsia="Calibri" w:hAnsi="Calibri"/>
        </w:rPr>
        <w:t xml:space="preserve">Executive Summary</w:t>
      </w:r>
    </w:p>
    <w:p>
      <w:pPr>
        <w:spacing w:after="120" w:before="0"/>
      </w:pPr>
      <w:r>
        <w:rPr>
          <w:rFonts w:ascii="Calibri" w:cs="Calibri" w:eastAsia="Calibri" w:hAnsi="Calibri"/>
          <w:b/>
          <w:bCs/>
          <w:color w:val="1A1A1A"/>
          <w:sz w:val="22"/>
          <w:szCs w:val="22"/>
        </w:rPr>
        <w:t xml:space="preserve">Vision: </w:t>
      </w:r>
      <w:r>
        <w:rPr>
          <w:rFonts w:ascii="Calibri" w:cs="Calibri" w:eastAsia="Calibri" w:hAnsi="Calibri"/>
          <w:color w:val="1A1A1A"/>
          <w:sz w:val="22"/>
          <w:szCs w:val="22"/>
        </w:rPr>
        <w:t xml:space="preserve">RRROCA becomes Calgary’s first </w:t>
      </w:r>
      <w:r>
        <w:rPr>
          <w:rFonts w:ascii="Calibri" w:cs="Calibri" w:eastAsia="Calibri" w:hAnsi="Calibri"/>
          <w:b/>
          <w:bCs/>
          <w:color w:val="1B6B4A"/>
          <w:sz w:val="22"/>
          <w:szCs w:val="22"/>
        </w:rPr>
        <w:t xml:space="preserve">Frontier Community Association</w:t>
      </w:r>
      <w:r>
        <w:rPr>
          <w:rFonts w:ascii="Calibri" w:cs="Calibri" w:eastAsia="Calibri" w:hAnsi="Calibri"/>
          <w:color w:val="1A1A1A"/>
          <w:sz w:val="22"/>
          <w:szCs w:val="22"/>
        </w:rPr>
        <w:t xml:space="preserve"> — a volunteer-run organization that uses modern technology to punch far above its weight.</w:t>
      </w:r>
    </w:p>
    <w:p>
      <w:pPr>
        <w:pStyle w:val="Heading2"/>
      </w:pPr>
      <w:r>
        <w:rPr>
          <w:rFonts w:ascii="Calibri" w:cs="Calibri" w:eastAsia="Calibri" w:hAnsi="Calibri"/>
        </w:rPr>
        <w:t xml:space="preserve">Technology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600"/>
        <w:gridCol w:w="2760"/>
      </w:tblGrid>
      <w:tr>
        <w:trPr>
          <w:tblHeader/>
        </w:trPr>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Domain</w:t>
            </w:r>
          </w:p>
        </w:tc>
        <w:tc>
          <w:tcPr>
            <w:tcW w:type="dxa" w:w="2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Tool</w:t>
            </w:r>
          </w:p>
        </w:tc>
        <w:tc>
          <w:tcPr>
            <w:tcW w:type="dxa" w:w="1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Cost</w:t>
            </w:r>
          </w:p>
        </w:tc>
        <w:tc>
          <w:tcPr>
            <w:tcW w:type="dxa" w:w="27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Public Website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Hugo + GitHub Pages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$0/yr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 &amp; deployed</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Membership &amp; Programs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Communal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~$75–175/mo</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Adopted Feb 2026</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Operations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Google Workspace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(nonprofit)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Working</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Governance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GitHub PR Voting</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Engagement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Facebook (3 properties)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Needs strategy</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Newsletter</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TBD (Communal or Mailchimp)</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(free tier)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Evaluation needed</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Financial Systems</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QuickBooks + Stripe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Existing budget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Working</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Cybersecurity</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Baseline needed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Gap</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 Tooling</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GitHub Copilot CLI</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In use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Meeting Intelligence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Teams + AI summary</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(free tier)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Planned</w:t>
            </w:r>
          </w:p>
        </w:tc>
      </w:tr>
    </w:tbl>
    <w:p>
      <w:pPr>
        <w:spacing w:after="200"/>
      </w:pPr>
    </w:p>
    <w:p>
      <w:pPr>
        <w:pStyle w:val="Heading2"/>
      </w:pPr>
      <w:r>
        <w:rPr>
          <w:rFonts w:ascii="Calibri" w:cs="Calibri" w:eastAsia="Calibri" w:hAnsi="Calibri"/>
        </w:rPr>
        <w:t xml:space="preserve">Budget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360"/>
      </w:tblGrid>
      <w:tr>
        <w:trPr>
          <w:tblHeader/>
        </w:trPr>
        <w:tc>
          <w:tcPr>
            <w:tcW w:type="dxa" w:w="2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Item</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Previous Cost</w:t>
            </w:r>
          </w:p>
        </w:tc>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New Cost</w:t>
            </w:r>
          </w:p>
        </w:tc>
        <w:tc>
          <w:tcPr>
            <w:tcW w:type="dxa" w:w="23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Impact</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Website hosting (WordPress)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$84–120/yr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(GitHub Pages)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Save $84–120/yr</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Website overhaul (budgeted)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$3,000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(already built)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Save $3,000</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Domain renewal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~$15/yr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~$15/yr</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r>
      <w:tr>
        <w:trPr>
          <w:tblHeader w:val="false"/>
        </w:trP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New tools/subscriptions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new costs</w:t>
            </w:r>
          </w:p>
        </w:tc>
      </w:tr>
      <w:tr>
        <w:trPr>
          <w:tblHeader w:val="false"/>
        </w:trPr>
        <w:tc>
          <w:tcPr>
            <w:tcW w:type="dxa" w:w="2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Net savings</w:t>
            </w:r>
          </w:p>
        </w:tc>
        <w:tc>
          <w:tcPr>
            <w:tcW w:type="dxa" w:w="20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22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236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~$3,100+</w:t>
            </w:r>
          </w:p>
        </w:tc>
      </w:tr>
    </w:tbl>
    <w:p>
      <w:pPr>
        <w:spacing w:after="200"/>
      </w:pPr>
    </w:p>
    <w:p>
      <w:pPr>
        <w:spacing w:after="120" w:before="0"/>
      </w:pPr>
      <w:r>
        <w:rPr>
          <w:rFonts w:ascii="Calibri" w:cs="Calibri" w:eastAsia="Calibri" w:hAnsi="Calibri"/>
          <w:i/>
          <w:iCs/>
          <w:color w:val="444444"/>
          <w:sz w:val="22"/>
          <w:szCs w:val="22"/>
        </w:rPr>
        <w:t xml:space="preserve">The only unavoidable cost is domain renewal (~$15/yr). Everything else runs on free tiers of established platforms.</w:t>
      </w:r>
    </w:p>
    <w:p>
      <w:pPr>
        <w:pStyle w:val="Heading2"/>
      </w:pPr>
      <w:r>
        <w:rPr>
          <w:rFonts w:ascii="Calibri" w:cs="Calibri" w:eastAsia="Calibri" w:hAnsi="Calibri"/>
        </w:rPr>
        <w:t xml:space="preserve">What the Board Needs to Do</w:t>
      </w:r>
    </w:p>
    <w:p>
      <w:pPr>
        <w:spacing w:after="120" w:before="0"/>
      </w:pPr>
      <w:r>
        <w:rPr>
          <w:rFonts w:ascii="Calibri" w:cs="Calibri" w:eastAsia="Calibri" w:hAnsi="Calibri"/>
          <w:b/>
          <w:bCs/>
          <w:color w:val="1A1A1A"/>
          <w:sz w:val="22"/>
          <w:szCs w:val="22"/>
        </w:rPr>
        <w:t xml:space="preserve">Motion 1 (this document): </w:t>
      </w:r>
      <w:r>
        <w:rPr>
          <w:rFonts w:ascii="Calibri" w:cs="Calibri" w:eastAsia="Calibri" w:hAnsi="Calibri"/>
          <w:color w:val="1A1A1A"/>
          <w:sz w:val="22"/>
          <w:szCs w:val="22"/>
        </w:rPr>
        <w:t xml:space="preserve">Accept this Integrated Technology Strategy. This establishes the architecture principles and decision framework for all technology decisions going forward.</w:t>
      </w:r>
    </w:p>
    <w:p>
      <w:pPr>
        <w:spacing w:after="120" w:before="0"/>
      </w:pPr>
      <w:r>
        <w:rPr>
          <w:rFonts w:ascii="Calibri" w:cs="Calibri" w:eastAsia="Calibri" w:hAnsi="Calibri"/>
          <w:b/>
          <w:bCs/>
          <w:color w:val="1A1A1A"/>
          <w:sz w:val="22"/>
          <w:szCs w:val="22"/>
        </w:rPr>
        <w:t xml:space="preserve">Motion 2: </w:t>
      </w:r>
      <w:r>
        <w:rPr>
          <w:rFonts w:ascii="Calibri" w:cs="Calibri" w:eastAsia="Calibri" w:hAnsi="Calibri"/>
          <w:color w:val="1A1A1A"/>
          <w:sz w:val="22"/>
          <w:szCs w:val="22"/>
        </w:rPr>
        <w:t xml:space="preserve">Approve Hugo + GitHub Pages as the public website platform (evaluated against the decision framework in Section 3).</w:t>
      </w:r>
    </w:p>
    <w:p>
      <w:pPr>
        <w:spacing w:after="120" w:before="0"/>
      </w:pPr>
      <w:r>
        <w:rPr>
          <w:rFonts w:ascii="Calibri" w:cs="Calibri" w:eastAsia="Calibri" w:hAnsi="Calibri"/>
          <w:b/>
          <w:bCs/>
          <w:color w:val="1A1A1A"/>
          <w:sz w:val="22"/>
          <w:szCs w:val="22"/>
        </w:rPr>
        <w:t xml:space="preserve">Motion 3: </w:t>
      </w:r>
      <w:r>
        <w:rPr>
          <w:rFonts w:ascii="Calibri" w:cs="Calibri" w:eastAsia="Calibri" w:hAnsi="Calibri"/>
          <w:color w:val="1A1A1A"/>
          <w:sz w:val="22"/>
          <w:szCs w:val="22"/>
        </w:rPr>
        <w:t xml:space="preserve">Ratify Communal as the membership &amp; programs platform (already adopted February 2026).</w:t>
      </w:r>
    </w:p>
    <w:p>
      <w:pPr>
        <w:spacing w:after="120" w:before="0"/>
      </w:pPr>
      <w:r>
        <w:rPr>
          <w:rFonts w:ascii="Calibri" w:cs="Calibri" w:eastAsia="Calibri" w:hAnsi="Calibri"/>
          <w:color w:val="1A1A1A"/>
          <w:sz w:val="22"/>
          <w:szCs w:val="22"/>
        </w:rPr>
        <w:t xml:space="preserve">All other technology decisions (newsletter tool, social media, content management, meeting intelligence) are delegated to the Safety &amp; Technology Director under portfolio authority, evaluated using the decision framework in Section 3.</w:t>
      </w:r>
    </w:p>
    <w:p>
      <w:r>
        <w:br w:type="page"/>
      </w:r>
    </w:p>
    <w:p>
      <w:pPr>
        <w:pStyle w:val="Heading1"/>
      </w:pPr>
      <w:r>
        <w:rPr>
          <w:rFonts w:ascii="Calibri" w:cs="Calibri" w:eastAsia="Calibri" w:hAnsi="Calibri"/>
        </w:rPr>
        <w:t xml:space="preserve">The Frontier CA Vision</w:t>
      </w:r>
    </w:p>
    <w:p>
      <w:pPr>
        <w:spacing w:after="120" w:before="0"/>
      </w:pPr>
      <w:r>
        <w:rPr>
          <w:rFonts w:ascii="Calibri" w:cs="Calibri" w:eastAsia="Calibri" w:hAnsi="Calibri"/>
          <w:color w:val="1A1A1A"/>
          <w:sz w:val="22"/>
          <w:szCs w:val="22"/>
        </w:rPr>
        <w:t xml:space="preserve">A Frontier Community Association uses modern technology to solve the real problems every CA faces: volunteer burnout, lost institutional knowledge, governance gaps, and communication that doesn’t reach residents.</w:t>
      </w:r>
    </w:p>
    <w:p>
      <w:pPr>
        <w:pStyle w:val="Heading2"/>
      </w:pPr>
      <w:r>
        <w:rPr>
          <w:rFonts w:ascii="Calibri" w:cs="Calibri" w:eastAsia="Calibri" w:hAnsi="Calibri"/>
        </w:rPr>
        <w:t xml:space="preserve">What Makes a Frontier CA</w:t>
      </w:r>
    </w:p>
    <w:p>
      <w:pPr>
        <w:pStyle w:val="ListParagraph"/>
        <w:numPr>
          <w:ilvl w:val="0"/>
          <w:numId w:val="2"/>
        </w:numPr>
      </w:pPr>
      <w:r>
        <w:rPr>
          <w:rFonts w:ascii="Calibri" w:cs="Calibri" w:eastAsia="Calibri" w:hAnsi="Calibri"/>
          <w:b/>
          <w:bCs/>
          <w:color w:val="1A1A1A"/>
          <w:sz w:val="22"/>
          <w:szCs w:val="22"/>
        </w:rPr>
        <w:t xml:space="preserve">Every board decision is documented and auditable</w:t>
      </w:r>
      <w:r>
        <w:rPr>
          <w:rFonts w:ascii="Calibri" w:cs="Calibri" w:eastAsia="Calibri" w:hAnsi="Calibri"/>
          <w:color w:val="1A1A1A"/>
          <w:sz w:val="22"/>
          <w:szCs w:val="22"/>
        </w:rPr>
        <w:t xml:space="preserve"> — not buried in WhatsApp threads</w:t>
      </w:r>
    </w:p>
    <w:p>
      <w:pPr>
        <w:pStyle w:val="ListParagraph"/>
        <w:numPr>
          <w:ilvl w:val="0"/>
          <w:numId w:val="2"/>
        </w:numPr>
      </w:pPr>
      <w:r>
        <w:rPr>
          <w:rFonts w:ascii="Calibri" w:cs="Calibri" w:eastAsia="Calibri" w:hAnsi="Calibri"/>
          <w:b/>
          <w:bCs/>
          <w:color w:val="1A1A1A"/>
          <w:sz w:val="22"/>
          <w:szCs w:val="22"/>
        </w:rPr>
        <w:t xml:space="preserve">Meeting minutes publish themselves</w:t>
      </w:r>
      <w:r>
        <w:rPr>
          <w:rFonts w:ascii="Calibri" w:cs="Calibri" w:eastAsia="Calibri" w:hAnsi="Calibri"/>
          <w:color w:val="1A1A1A"/>
          <w:sz w:val="22"/>
          <w:szCs w:val="22"/>
        </w:rPr>
        <w:t xml:space="preserve"> — AI transcribes, summarizes, and posts to the website</w:t>
      </w:r>
    </w:p>
    <w:p>
      <w:pPr>
        <w:pStyle w:val="ListParagraph"/>
        <w:numPr>
          <w:ilvl w:val="0"/>
          <w:numId w:val="2"/>
        </w:numPr>
      </w:pPr>
      <w:r>
        <w:rPr>
          <w:rFonts w:ascii="Calibri" w:cs="Calibri" w:eastAsia="Calibri" w:hAnsi="Calibri"/>
          <w:b/>
          <w:bCs/>
          <w:color w:val="1A1A1A"/>
          <w:sz w:val="22"/>
          <w:szCs w:val="22"/>
        </w:rPr>
        <w:t xml:space="preserve">A volunteer with zero tech skills can update the website</w:t>
      </w:r>
      <w:r>
        <w:rPr>
          <w:rFonts w:ascii="Calibri" w:cs="Calibri" w:eastAsia="Calibri" w:hAnsi="Calibri"/>
          <w:color w:val="1A1A1A"/>
          <w:sz w:val="22"/>
          <w:szCs w:val="22"/>
        </w:rPr>
        <w:t xml:space="preserve"> — because it’s just text files and AI handles the rest</w:t>
      </w:r>
    </w:p>
    <w:p>
      <w:pPr>
        <w:pStyle w:val="ListParagraph"/>
        <w:numPr>
          <w:ilvl w:val="0"/>
          <w:numId w:val="2"/>
        </w:numPr>
      </w:pPr>
      <w:r>
        <w:rPr>
          <w:rFonts w:ascii="Calibri" w:cs="Calibri" w:eastAsia="Calibri" w:hAnsi="Calibri"/>
          <w:b/>
          <w:bCs/>
          <w:color w:val="1A1A1A"/>
          <w:sz w:val="22"/>
          <w:szCs w:val="22"/>
        </w:rPr>
        <w:t xml:space="preserve">The website costs nothing — forever</w:t>
      </w:r>
      <w:r>
        <w:rPr>
          <w:rFonts w:ascii="Calibri" w:cs="Calibri" w:eastAsia="Calibri" w:hAnsi="Calibri"/>
          <w:color w:val="1A1A1A"/>
          <w:sz w:val="22"/>
          <w:szCs w:val="22"/>
        </w:rPr>
        <w:t xml:space="preserve">. No hosting fees, no plugin subscriptions, no developer invoices</w:t>
      </w:r>
    </w:p>
    <w:p>
      <w:pPr>
        <w:pStyle w:val="ListParagraph"/>
        <w:numPr>
          <w:ilvl w:val="0"/>
          <w:numId w:val="2"/>
        </w:numPr>
      </w:pPr>
      <w:r>
        <w:rPr>
          <w:rFonts w:ascii="Calibri" w:cs="Calibri" w:eastAsia="Calibri" w:hAnsi="Calibri"/>
          <w:b/>
          <w:bCs/>
          <w:color w:val="1A1A1A"/>
          <w:sz w:val="22"/>
          <w:szCs w:val="22"/>
        </w:rPr>
        <w:t xml:space="preserve">When a board member moves on, their successor can be productive in one afternoon</w:t>
      </w:r>
      <w:r>
        <w:rPr>
          <w:rFonts w:ascii="Calibri" w:cs="Calibri" w:eastAsia="Calibri" w:hAnsi="Calibri"/>
          <w:color w:val="1A1A1A"/>
          <w:sz w:val="22"/>
          <w:szCs w:val="22"/>
        </w:rPr>
        <w:t xml:space="preserve"> — not one quarter</w:t>
      </w:r>
    </w:p>
    <w:p>
      <w:pPr>
        <w:spacing w:after="200"/>
      </w:pPr>
    </w:p>
    <w:p>
      <w:pPr>
        <w:spacing w:after="120" w:before="0"/>
      </w:pPr>
      <w:r>
        <w:rPr>
          <w:rFonts w:ascii="Calibri" w:cs="Calibri" w:eastAsia="Calibri" w:hAnsi="Calibri"/>
          <w:i/>
          <w:iCs/>
          <w:color w:val="444444"/>
          <w:sz w:val="22"/>
          <w:szCs w:val="22"/>
        </w:rPr>
        <w:t xml:space="preserve">This strategy maps how to get there across 11 technology domains, evaluated against 8 Architecture Principles derived from RRROCA’s own Strategic Plan and Business Plan.</w:t>
      </w:r>
    </w:p>
    <w:p>
      <w:r>
        <w:br w:type="page"/>
      </w:r>
    </w:p>
    <w:p>
      <w:pPr>
        <w:pStyle w:val="Heading1"/>
      </w:pPr>
      <w:r>
        <w:rPr>
          <w:rFonts w:ascii="Calibri" w:cs="Calibri" w:eastAsia="Calibri" w:hAnsi="Calibri"/>
        </w:rPr>
        <w:t xml:space="preserve">Architecture Principles</w:t>
      </w:r>
    </w:p>
    <w:p>
      <w:pPr>
        <w:spacing w:after="120" w:before="0"/>
      </w:pPr>
      <w:r>
        <w:rPr>
          <w:rFonts w:ascii="Calibri" w:cs="Calibri" w:eastAsia="Calibri" w:hAnsi="Calibri"/>
          <w:color w:val="1A1A1A"/>
          <w:sz w:val="22"/>
          <w:szCs w:val="22"/>
        </w:rPr>
        <w:t xml:space="preserve">Community associations are volunteer organizations with inherent constraints: unpredictable turnover, zero budget, variable technical skill, and people who donate hours — not weeks. Every technical decision must be evaluated through this lens.</w:t>
      </w:r>
    </w:p>
    <w:p>
      <w:pPr>
        <w:spacing w:after="120" w:before="0"/>
      </w:pPr>
      <w:r>
        <w:rPr>
          <w:rFonts w:ascii="Calibri" w:cs="Calibri" w:eastAsia="Calibri" w:hAnsi="Calibri"/>
          <w:color w:val="1A1A1A"/>
          <w:sz w:val="22"/>
          <w:szCs w:val="22"/>
        </w:rPr>
        <w:t xml:space="preserve">These principles are derived from and aligned to the </w:t>
      </w:r>
      <w:r>
        <w:rPr>
          <w:rFonts w:ascii="Calibri" w:cs="Calibri" w:eastAsia="Calibri" w:hAnsi="Calibri"/>
          <w:b/>
          <w:bCs/>
          <w:color w:val="1A1A1A"/>
          <w:sz w:val="22"/>
          <w:szCs w:val="22"/>
        </w:rPr>
        <w:t xml:space="preserve">RRROCA Strategic Plan (2024–2028)</w:t>
      </w:r>
      <w:r>
        <w:rPr>
          <w:rFonts w:ascii="Calibri" w:cs="Calibri" w:eastAsia="Calibri" w:hAnsi="Calibri"/>
          <w:color w:val="1A1A1A"/>
          <w:sz w:val="22"/>
          <w:szCs w:val="22"/>
        </w:rPr>
        <w:t xml:space="preserve"> and </w:t>
      </w:r>
      <w:r>
        <w:rPr>
          <w:rFonts w:ascii="Calibri" w:cs="Calibri" w:eastAsia="Calibri" w:hAnsi="Calibri"/>
          <w:b/>
          <w:bCs/>
          <w:color w:val="1A1A1A"/>
          <w:sz w:val="22"/>
          <w:szCs w:val="22"/>
        </w:rPr>
        <w:t xml:space="preserve">Business Plan (2023–2028)</w:t>
      </w:r>
      <w:r>
        <w:rPr>
          <w:rFonts w:ascii="Calibri" w:cs="Calibri" w:eastAsia="Calibri" w:hAnsi="Calibri"/>
          <w:color w:val="1A1A1A"/>
          <w:sz w:val="22"/>
          <w:szCs w:val="22"/>
        </w:rPr>
        <w:t xml:space="preserve">. They are ordered by priority. When principles conflict, higher-ranked principles win.</w:t>
      </w:r>
    </w:p>
    <w:p>
      <w:pPr>
        <w:spacing w:after="200"/>
      </w:pPr>
    </w:p>
    <w:p>
      <w:pPr>
        <w:pStyle w:val="Heading2"/>
      </w:pPr>
      <w:r>
        <w:rPr>
          <w:rFonts w:ascii="Calibri" w:cs="Calibri" w:eastAsia="Calibri" w:hAnsi="Calibri"/>
        </w:rPr>
        <w:t xml:space="preserve">Principles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3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Principle</w:t>
            </w:r>
          </w:p>
        </w:tc>
        <w:tc>
          <w:tcPr>
            <w:tcW w:type="dxa" w:w="57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One-Liner</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P0</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First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Every decision serves resident engagement — informed, safe, involved</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Survive Volunteer Turnover</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single person’s departure breaks the website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P2</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Zero Cost by Default</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Site runs at $0 indefinitely; paid services are optional</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Minimal Maintenance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Zero ongoing maintenance to keep the lights on</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P4</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Progressive Skill Levels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Content editors → power users → AI-assisted → developers</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P5</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Security by Elimination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server, no database, no attack surface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Graceful Degradation</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Broken third-party = reduced features, never broken pages</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Portability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Standard formats, no vendor lock-in, deployable anywhere</w:t>
            </w:r>
          </w:p>
        </w:tc>
      </w:tr>
      <w:tr>
        <w:trPr>
          <w:tblHeader w:val="false"/>
        </w:trPr>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Document Decisions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Next volunteer understands WHY, not just WHAT</w:t>
            </w:r>
          </w:p>
        </w:tc>
      </w:tr>
    </w:tbl>
    <w:p>
      <w:pPr>
        <w:spacing w:after="200"/>
      </w:pPr>
    </w:p>
    <w:p>
      <w:pPr>
        <w:pStyle w:val="Heading3"/>
      </w:pPr>
      <w:r>
        <w:rPr>
          <w:rFonts w:ascii="Calibri" w:cs="Calibri" w:eastAsia="Calibri" w:hAnsi="Calibri"/>
        </w:rPr>
        <w:t xml:space="preserve">P0. Community First</w:t>
      </w:r>
    </w:p>
    <w:p>
      <w:pPr>
        <w:spacing w:after="120" w:before="0"/>
      </w:pPr>
      <w:r>
        <w:rPr>
          <w:rFonts w:ascii="Calibri" w:cs="Calibri" w:eastAsia="Calibri" w:hAnsi="Calibri"/>
          <w:i/>
          <w:iCs/>
          <w:color w:val="444444"/>
          <w:sz w:val="22"/>
          <w:szCs w:val="22"/>
        </w:rPr>
        <w:t xml:space="preserve">“Every feature, page, and design decision exists to strengthen the connection between residents and their community. If it doesn’t help a neighbour feel more informed, more safe, or more involved — it doesn’t belong.”</w:t>
      </w:r>
    </w:p>
    <w:p>
      <w:pPr>
        <w:spacing w:after="120" w:before="0"/>
      </w:pPr>
      <w:r>
        <w:rPr>
          <w:rFonts w:ascii="Calibri" w:cs="Calibri" w:eastAsia="Calibri" w:hAnsi="Calibri"/>
          <w:color w:val="1A1A1A"/>
          <w:sz w:val="22"/>
          <w:szCs w:val="22"/>
        </w:rPr>
        <w:t xml:space="preserve">The website is not a technology project — it’s a Community Hub of Information that happens to use technology. The measure of success is whether residents check the site when they hear sirens, whether new families discover their community cleanup day, whether a senior finds the right phone number during an emergency.</w:t>
      </w:r>
    </w:p>
    <w:p>
      <w:pPr>
        <w:pStyle w:val="Heading3"/>
      </w:pPr>
      <w:r>
        <w:rPr>
          <w:rFonts w:ascii="Calibri" w:cs="Calibri" w:eastAsia="Calibri" w:hAnsi="Calibri"/>
        </w:rPr>
        <w:t xml:space="preserve">P1. Survive Volunteer Turnover</w:t>
      </w:r>
    </w:p>
    <w:p>
      <w:pPr>
        <w:spacing w:after="120" w:before="0"/>
      </w:pPr>
      <w:r>
        <w:rPr>
          <w:rFonts w:ascii="Calibri" w:cs="Calibri" w:eastAsia="Calibri" w:hAnsi="Calibri"/>
          <w:i/>
          <w:iCs/>
          <w:color w:val="444444"/>
          <w:sz w:val="22"/>
          <w:szCs w:val="22"/>
        </w:rPr>
        <w:t xml:space="preserve">“No single person’s departure — from the board, from the community, or from the project — should break the website or block content updates.”</w:t>
      </w:r>
    </w:p>
    <w:p>
      <w:pPr>
        <w:spacing w:after="120" w:before="0"/>
      </w:pPr>
      <w:r>
        <w:rPr>
          <w:rFonts w:ascii="Calibri" w:cs="Calibri" w:eastAsia="Calibri" w:hAnsi="Calibri"/>
          <w:color w:val="1A1A1A"/>
          <w:sz w:val="22"/>
          <w:szCs w:val="22"/>
        </w:rPr>
        <w:t xml:space="preserve">The Business Plan calls out succession planning as a priority. Board attendance and quorum are recurring challenges. Technology choices must reflect this reality: shared ownership, browser-based editing, self-documenting systems, annual “bus factor” audit at each AGM.</w:t>
      </w:r>
    </w:p>
    <w:p>
      <w:pPr>
        <w:pStyle w:val="Heading3"/>
      </w:pPr>
      <w:r>
        <w:rPr>
          <w:rFonts w:ascii="Calibri" w:cs="Calibri" w:eastAsia="Calibri" w:hAnsi="Calibri"/>
        </w:rPr>
        <w:t xml:space="preserve">P2. Zero Cost by Default</w:t>
      </w:r>
    </w:p>
    <w:p>
      <w:pPr>
        <w:spacing w:after="120" w:before="0"/>
      </w:pPr>
      <w:r>
        <w:rPr>
          <w:rFonts w:ascii="Calibri" w:cs="Calibri" w:eastAsia="Calibri" w:hAnsi="Calibri"/>
          <w:i/>
          <w:iCs/>
          <w:color w:val="444444"/>
          <w:sz w:val="22"/>
          <w:szCs w:val="22"/>
        </w:rPr>
        <w:t xml:space="preserve">“The site must run indefinitely at $0. Every paid service must be optional.”</w:t>
      </w:r>
    </w:p>
    <w:p>
      <w:pPr>
        <w:spacing w:after="120" w:before="0"/>
      </w:pPr>
      <w:r>
        <w:rPr>
          <w:rFonts w:ascii="Calibri" w:cs="Calibri" w:eastAsia="Calibri" w:hAnsi="Calibri"/>
          <w:color w:val="1A1A1A"/>
          <w:sz w:val="22"/>
          <w:szCs w:val="22"/>
        </w:rPr>
        <w:t xml:space="preserve">RRROCA’s values include Fiscal Responsibility. Website costs compete directly with programming, events, and facility maintenance. Static site on free hosting = no server bills, no “oops we forgot to renew.”</w:t>
      </w:r>
    </w:p>
    <w:p>
      <w:pPr>
        <w:pStyle w:val="Heading3"/>
      </w:pPr>
      <w:r>
        <w:rPr>
          <w:rFonts w:ascii="Calibri" w:cs="Calibri" w:eastAsia="Calibri" w:hAnsi="Calibri"/>
        </w:rPr>
        <w:t xml:space="preserve">P3. Minimal Maintenance</w:t>
      </w:r>
    </w:p>
    <w:p>
      <w:pPr>
        <w:spacing w:after="120" w:before="0"/>
      </w:pPr>
      <w:r>
        <w:rPr>
          <w:rFonts w:ascii="Calibri" w:cs="Calibri" w:eastAsia="Calibri" w:hAnsi="Calibri"/>
          <w:i/>
          <w:iCs/>
          <w:color w:val="444444"/>
          <w:sz w:val="22"/>
          <w:szCs w:val="22"/>
        </w:rPr>
        <w:t xml:space="preserve">“Zero ongoing maintenance to keep running. Maintenance effort only for content updates.”</w:t>
      </w:r>
    </w:p>
    <w:p>
      <w:pPr>
        <w:spacing w:after="120" w:before="0"/>
      </w:pPr>
      <w:r>
        <w:rPr>
          <w:rFonts w:ascii="Calibri" w:cs="Calibri" w:eastAsia="Calibri" w:hAnsi="Calibri"/>
          <w:color w:val="1A1A1A"/>
          <w:sz w:val="22"/>
          <w:szCs w:val="22"/>
        </w:rPr>
        <w:t xml:space="preserve">Static HTML output: no servers to patch, no databases to back up, no PHP versions to upgrade. The deployed site is plain HTML/CSS/JS — it runs on any web server forever.</w:t>
      </w:r>
    </w:p>
    <w:p>
      <w:pPr>
        <w:pStyle w:val="Heading3"/>
      </w:pPr>
      <w:r>
        <w:rPr>
          <w:rFonts w:ascii="Calibri" w:cs="Calibri" w:eastAsia="Calibri" w:hAnsi="Calibri"/>
        </w:rPr>
        <w:t xml:space="preserve">P4. Progressive Skill Levels</w:t>
      </w:r>
    </w:p>
    <w:p>
      <w:pPr>
        <w:spacing w:after="120" w:before="0"/>
      </w:pPr>
      <w:r>
        <w:rPr>
          <w:rFonts w:ascii="Calibri" w:cs="Calibri" w:eastAsia="Calibri" w:hAnsi="Calibri"/>
          <w:i/>
          <w:iCs/>
          <w:color w:val="444444"/>
          <w:sz w:val="22"/>
          <w:szCs w:val="22"/>
        </w:rPr>
        <w:t xml:space="preserve">“Content editing must be accessible to non-technical volunteers.”</w:t>
      </w:r>
    </w:p>
    <w:p>
      <w:pPr>
        <w:spacing w:after="120" w:before="0"/>
      </w:pPr>
      <w:r>
        <w:rPr>
          <w:rFonts w:ascii="Calibri" w:cs="Calibri" w:eastAsia="Calibri" w:hAnsi="Calibri"/>
          <w:b/>
          <w:bCs/>
          <w:color w:val="1A1A1A"/>
          <w:sz w:val="22"/>
          <w:szCs w:val="22"/>
        </w:rPr>
        <w:t xml:space="preserve">Tier 1 — Content editors: </w:t>
      </w:r>
      <w:r>
        <w:rPr>
          <w:rFonts w:ascii="Calibri" w:cs="Calibri" w:eastAsia="Calibri" w:hAnsi="Calibri"/>
          <w:color w:val="1A1A1A"/>
          <w:sz w:val="22"/>
          <w:szCs w:val="22"/>
        </w:rPr>
        <w:t xml:space="preserve">Browser-based CMS (Decap CMS at /admin/). No terminal, no Git, no code.</w:t>
      </w:r>
    </w:p>
    <w:p>
      <w:pPr>
        <w:spacing w:after="120" w:before="0"/>
      </w:pPr>
      <w:r>
        <w:rPr>
          <w:rFonts w:ascii="Calibri" w:cs="Calibri" w:eastAsia="Calibri" w:hAnsi="Calibri"/>
          <w:b/>
          <w:bCs/>
          <w:color w:val="1A1A1A"/>
          <w:sz w:val="22"/>
          <w:szCs w:val="22"/>
        </w:rPr>
        <w:t xml:space="preserve">Tier 2 — Power users: </w:t>
      </w:r>
      <w:r>
        <w:rPr>
          <w:rFonts w:ascii="Calibri" w:cs="Calibri" w:eastAsia="Calibri" w:hAnsi="Calibri"/>
          <w:color w:val="1A1A1A"/>
          <w:sz w:val="22"/>
          <w:szCs w:val="22"/>
        </w:rPr>
        <w:t xml:space="preserve">Edit markdown files directly on GitHub.com.</w:t>
      </w:r>
    </w:p>
    <w:p>
      <w:pPr>
        <w:spacing w:after="120" w:before="0"/>
      </w:pPr>
      <w:r>
        <w:rPr>
          <w:rFonts w:ascii="Calibri" w:cs="Calibri" w:eastAsia="Calibri" w:hAnsi="Calibri"/>
          <w:b/>
          <w:bCs/>
          <w:color w:val="1A1A1A"/>
          <w:sz w:val="22"/>
          <w:szCs w:val="22"/>
        </w:rPr>
        <w:t xml:space="preserve">Tier 2.5 — AI-assisted: </w:t>
      </w:r>
      <w:r>
        <w:rPr>
          <w:rFonts w:ascii="Calibri" w:cs="Calibri" w:eastAsia="Calibri" w:hAnsi="Calibri"/>
          <w:color w:val="1A1A1A"/>
          <w:sz w:val="22"/>
          <w:szCs w:val="22"/>
        </w:rPr>
        <w:t xml:space="preserve">A volunteer with AI tools can perform developer-tier tasks without deep expertise. This is the strategic differentiator.</w:t>
      </w:r>
    </w:p>
    <w:p>
      <w:pPr>
        <w:spacing w:after="120" w:before="0"/>
      </w:pPr>
      <w:r>
        <w:rPr>
          <w:rFonts w:ascii="Calibri" w:cs="Calibri" w:eastAsia="Calibri" w:hAnsi="Calibri"/>
          <w:b/>
          <w:bCs/>
          <w:color w:val="1A1A1A"/>
          <w:sz w:val="22"/>
          <w:szCs w:val="22"/>
        </w:rPr>
        <w:t xml:space="preserve">Tier 3 — Developer: </w:t>
      </w:r>
      <w:r>
        <w:rPr>
          <w:rFonts w:ascii="Calibri" w:cs="Calibri" w:eastAsia="Calibri" w:hAnsi="Calibri"/>
          <w:color w:val="1A1A1A"/>
          <w:sz w:val="22"/>
          <w:szCs w:val="22"/>
        </w:rPr>
        <w:t xml:space="preserve">Full local dev. Needed for design changes, not content.</w:t>
      </w:r>
    </w:p>
    <w:p>
      <w:pPr>
        <w:pStyle w:val="Heading3"/>
      </w:pPr>
      <w:r>
        <w:rPr>
          <w:rFonts w:ascii="Calibri" w:cs="Calibri" w:eastAsia="Calibri" w:hAnsi="Calibri"/>
        </w:rPr>
        <w:t xml:space="preserve">P5. Security by Elimination</w:t>
      </w:r>
    </w:p>
    <w:p>
      <w:pPr>
        <w:spacing w:after="120" w:before="0"/>
      </w:pPr>
      <w:r>
        <w:rPr>
          <w:rFonts w:ascii="Calibri" w:cs="Calibri" w:eastAsia="Calibri" w:hAnsi="Calibri"/>
          <w:i/>
          <w:iCs/>
          <w:color w:val="444444"/>
          <w:sz w:val="22"/>
          <w:szCs w:val="22"/>
        </w:rPr>
        <w:t xml:space="preserve">“The most secure system is one with no server, no database, no admin panel, and no dynamic code.”</w:t>
      </w:r>
    </w:p>
    <w:p>
      <w:pPr>
        <w:spacing w:after="120" w:before="0"/>
      </w:pPr>
      <w:r>
        <w:rPr>
          <w:rFonts w:ascii="Calibri" w:cs="Calibri" w:eastAsia="Calibri" w:hAnsi="Calibri"/>
          <w:color w:val="1A1A1A"/>
          <w:sz w:val="22"/>
          <w:szCs w:val="22"/>
        </w:rPr>
        <w:t xml:space="preserve">The current WordPress site has a massive vulnerability profile. Moving to static HTML eliminates ALL attack vectors. Security audits become trivial when there’s nothing to audit.</w:t>
      </w:r>
    </w:p>
    <w:p>
      <w:pPr>
        <w:pStyle w:val="Heading3"/>
      </w:pPr>
      <w:r>
        <w:rPr>
          <w:rFonts w:ascii="Calibri" w:cs="Calibri" w:eastAsia="Calibri" w:hAnsi="Calibri"/>
        </w:rPr>
        <w:t xml:space="preserve">P6. Graceful Degradation</w:t>
      </w:r>
    </w:p>
    <w:p>
      <w:pPr>
        <w:spacing w:after="120" w:before="0"/>
      </w:pPr>
      <w:r>
        <w:rPr>
          <w:rFonts w:ascii="Calibri" w:cs="Calibri" w:eastAsia="Calibri" w:hAnsi="Calibri"/>
          <w:i/>
          <w:iCs/>
          <w:color w:val="444444"/>
          <w:sz w:val="22"/>
          <w:szCs w:val="22"/>
        </w:rPr>
        <w:t xml:space="preserve">“Every optional feature must fail silently. A broken third-party service should never result in a broken page.”</w:t>
      </w:r>
    </w:p>
    <w:p>
      <w:pPr>
        <w:spacing w:after="120" w:before="0"/>
      </w:pPr>
      <w:r>
        <w:rPr>
          <w:rFonts w:ascii="Calibri" w:cs="Calibri" w:eastAsia="Calibri" w:hAnsi="Calibri"/>
          <w:color w:val="1A1A1A"/>
          <w:sz w:val="22"/>
          <w:szCs w:val="22"/>
        </w:rPr>
        <w:t xml:space="preserve">Forms degrade to mailto: links. Analytics are non-blocking. External integrations are enhancements, never dependencies.</w:t>
      </w:r>
    </w:p>
    <w:p>
      <w:pPr>
        <w:pStyle w:val="Heading3"/>
      </w:pPr>
      <w:r>
        <w:rPr>
          <w:rFonts w:ascii="Calibri" w:cs="Calibri" w:eastAsia="Calibri" w:hAnsi="Calibri"/>
        </w:rPr>
        <w:t xml:space="preserve">P7. Portability</w:t>
      </w:r>
    </w:p>
    <w:p>
      <w:pPr>
        <w:spacing w:after="120" w:before="0"/>
      </w:pPr>
      <w:r>
        <w:rPr>
          <w:rFonts w:ascii="Calibri" w:cs="Calibri" w:eastAsia="Calibri" w:hAnsi="Calibri"/>
          <w:i/>
          <w:iCs/>
          <w:color w:val="444444"/>
          <w:sz w:val="22"/>
          <w:szCs w:val="22"/>
        </w:rPr>
        <w:t xml:space="preserve">“Content in standard, portable formats. No vendor lock-in. Deployable anywhere.”</w:t>
      </w:r>
    </w:p>
    <w:p>
      <w:pPr>
        <w:spacing w:after="120" w:before="0"/>
      </w:pPr>
      <w:r>
        <w:rPr>
          <w:rFonts w:ascii="Calibri" w:cs="Calibri" w:eastAsia="Calibri" w:hAnsi="Calibri"/>
          <w:color w:val="1A1A1A"/>
          <w:sz w:val="22"/>
          <w:szCs w:val="22"/>
        </w:rPr>
        <w:t xml:space="preserve">Content in Markdown. Configuration in TOML/YAML. Hugo is one of many static site generators. GitHub Pages is one of many hosts. Switching takes hours, not weeks.</w:t>
      </w:r>
    </w:p>
    <w:p>
      <w:pPr>
        <w:pStyle w:val="Heading3"/>
      </w:pPr>
      <w:r>
        <w:rPr>
          <w:rFonts w:ascii="Calibri" w:cs="Calibri" w:eastAsia="Calibri" w:hAnsi="Calibri"/>
        </w:rPr>
        <w:t xml:space="preserve">P8. Document Decisions</w:t>
      </w:r>
    </w:p>
    <w:p>
      <w:pPr>
        <w:spacing w:after="120" w:before="0"/>
      </w:pPr>
      <w:r>
        <w:rPr>
          <w:rFonts w:ascii="Calibri" w:cs="Calibri" w:eastAsia="Calibri" w:hAnsi="Calibri"/>
          <w:i/>
          <w:iCs/>
          <w:color w:val="444444"/>
          <w:sz w:val="22"/>
          <w:szCs w:val="22"/>
        </w:rPr>
        <w:t xml:space="preserve">“Every significant technical decision must be documented with context and rationale.”</w:t>
      </w:r>
    </w:p>
    <w:p>
      <w:pPr>
        <w:spacing w:after="120" w:before="0"/>
      </w:pPr>
      <w:r>
        <w:rPr>
          <w:rFonts w:ascii="Calibri" w:cs="Calibri" w:eastAsia="Calibri" w:hAnsi="Calibri"/>
          <w:color w:val="1A1A1A"/>
          <w:sz w:val="22"/>
          <w:szCs w:val="22"/>
        </w:rPr>
        <w:t xml:space="preserve">Documentation lives in the repository AND in a board-accessible location. The next volunteer understands WHY choices were made, not just WHAT was built.</w:t>
      </w:r>
    </w:p>
    <w:p>
      <w:r>
        <w:br w:type="page"/>
      </w:r>
    </w:p>
    <w:p>
      <w:pPr>
        <w:pStyle w:val="Heading2"/>
      </w:pPr>
      <w:r>
        <w:rPr>
          <w:rFonts w:ascii="Calibri" w:cs="Calibri" w:eastAsia="Calibri" w:hAnsi="Calibri"/>
        </w:rPr>
        <w:t xml:space="preserve">Decision Framework — The 10-Question Gauntlet</w:t>
      </w:r>
    </w:p>
    <w:p>
      <w:pPr>
        <w:spacing w:after="120" w:before="0"/>
      </w:pPr>
      <w:r>
        <w:rPr>
          <w:rFonts w:ascii="Calibri" w:cs="Calibri" w:eastAsia="Calibri" w:hAnsi="Calibri"/>
          <w:color w:val="1A1A1A"/>
          <w:sz w:val="22"/>
          <w:szCs w:val="22"/>
        </w:rPr>
        <w:t xml:space="preserve">When evaluating any new service, tool, or feature, run it through this checklist. </w:t>
      </w:r>
      <w:r>
        <w:rPr>
          <w:rFonts w:ascii="Calibri" w:cs="Calibri" w:eastAsia="Calibri" w:hAnsi="Calibri"/>
          <w:b/>
          <w:bCs/>
          <w:color w:val="1A1A1A"/>
          <w:sz w:val="22"/>
          <w:szCs w:val="22"/>
        </w:rPr>
        <w:t xml:space="preserve">Fail on Q0, Q1, Q2, or Q6 = reject.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660"/>
      </w:tblGrid>
      <w:tr>
        <w:trPr>
          <w:tblHeader/>
        </w:trPr>
        <w:tc>
          <w:tcPr>
            <w:tcW w:type="dxa" w:w="5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Question</w:t>
            </w:r>
          </w:p>
        </w:tc>
        <w:tc>
          <w:tcPr>
            <w:tcW w:type="dxa" w:w="46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Acceptable Answer</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Q0</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this help residents feel more informed, safe, or involved?</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clear engagement value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Q1</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What happens if this service disappears?</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Site still works, feature degrades gracefully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Q2</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What does it cost?</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 or optional enhancement with free fallback</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Q3</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need ongoing maintenance?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or once/year at most</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Q4</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Can a non-technical board member use it?</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for content tasks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Q5</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create vendor lock-in?</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standard formats, portable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Q6</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require Chad (or any single person)?</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documented, shared access, bus-factor ≥ 2</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Q7</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Does it increase the attack surface?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 static-first, no server-side code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Q8</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Is it documented?</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what, why, how to change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Q9</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Is it AI-assistable?</w:t>
            </w:r>
          </w:p>
        </w:tc>
        <w:tc>
          <w:tcPr>
            <w:tcW w:type="dxa" w:w="46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Yes — text-based, modifiable by AI tools</w:t>
            </w:r>
          </w:p>
        </w:tc>
      </w:tr>
    </w:tbl>
    <w:p>
      <w:pPr>
        <w:spacing w:after="200"/>
      </w:pPr>
    </w:p>
    <w:p>
      <w:pPr>
        <w:spacing w:after="120" w:before="0"/>
      </w:pPr>
      <w:r>
        <w:rPr>
          <w:rFonts w:ascii="Calibri" w:cs="Calibri" w:eastAsia="Calibri" w:hAnsi="Calibri"/>
          <w:i/>
          <w:iCs/>
          <w:color w:val="444444"/>
          <w:sz w:val="22"/>
          <w:szCs w:val="22"/>
        </w:rPr>
        <w:t xml:space="preserve">This framework empowers the board to evaluate any future technology proposal independently, without needing a technical expert to interpret it.</w:t>
      </w:r>
    </w:p>
    <w:p>
      <w:r>
        <w:br w:type="page"/>
      </w:r>
    </w:p>
    <w:p>
      <w:pPr>
        <w:pStyle w:val="Heading1"/>
      </w:pPr>
      <w:r>
        <w:rPr>
          <w:rFonts w:ascii="Calibri" w:cs="Calibri" w:eastAsia="Calibri" w:hAnsi="Calibri"/>
        </w:rPr>
        <w:t xml:space="preserve">Website Platform Evaluation</w:t>
      </w:r>
    </w:p>
    <w:p>
      <w:pPr>
        <w:spacing w:after="120" w:before="0"/>
      </w:pPr>
      <w:r>
        <w:rPr>
          <w:rFonts w:ascii="Calibri" w:cs="Calibri" w:eastAsia="Calibri" w:hAnsi="Calibri"/>
          <w:color w:val="1A1A1A"/>
          <w:sz w:val="22"/>
          <w:szCs w:val="22"/>
        </w:rPr>
        <w:t xml:space="preserve">Four platforms were evaluated against the 10-question gauntlet:</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1800"/>
        <w:gridCol w:w="1800"/>
        <w:gridCol w:w="1830"/>
        <w:gridCol w:w="1830"/>
      </w:tblGrid>
      <w:tr>
        <w:trPr>
          <w:tblHeader/>
        </w:trPr>
        <w:tc>
          <w:tcPr>
            <w:tcW w:type="dxa" w:w="5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t>
            </w:r>
          </w:p>
        </w:tc>
        <w:tc>
          <w:tcPr>
            <w:tcW w:type="dxa" w:w="1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Question</w:t>
            </w:r>
          </w:p>
        </w:tc>
        <w:tc>
          <w:tcPr>
            <w:tcW w:type="dxa" w:w="1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Hugo + GitHub</w:t>
            </w:r>
          </w:p>
        </w:tc>
        <w:tc>
          <w:tcPr>
            <w:tcW w:type="dxa" w:w="18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WordPress</w:t>
            </w:r>
          </w:p>
        </w:tc>
        <w:tc>
          <w:tcPr>
            <w:tcW w:type="dxa" w:w="183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SharePoint</w:t>
            </w:r>
          </w:p>
        </w:tc>
        <w:tc>
          <w:tcPr>
            <w:tcW w:type="dxa" w:w="183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Google Sites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Resident value?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Full control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Plugins</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Limited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Templates only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Q1</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Survives disappearance?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Markdown portable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Locked to host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Grant-dependent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Proprietary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Cost?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forever</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$84–120/yr</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(grant)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(grant)</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Maintenance?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Zero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Constant patching</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Q4</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Non-technical?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Decap CMS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WP admin</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Page editor</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Best score</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Q5</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Lock-in?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None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Plugins aren’t</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Grant program</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Proprietary</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Single person?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Org account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Update burden</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Org-owned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editor</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Q7</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Attack surface?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Static HTML</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#1 hacked CMS</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Managed</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Documented?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In-repo docs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Tribal knowledge</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GUI-based</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Google’s docs</w:t>
            </w:r>
          </w:p>
        </w:tc>
      </w:tr>
      <w:tr>
        <w:trPr>
          <w:tblHeader w:val="false"/>
        </w:trP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Q9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AI-assistable?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c>
          <w:tcPr>
            <w:tcW w:type="dxa" w:w="183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t>
            </w:r>
          </w:p>
        </w:tc>
      </w:tr>
      <w:tr>
        <w:trPr>
          <w:tblHeader w:val="false"/>
        </w:trPr>
        <w:tc>
          <w:tcPr>
            <w:tcW w:type="dxa" w:w="5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Hard Fails</w:t>
            </w:r>
          </w:p>
        </w:tc>
        <w:tc>
          <w:tcPr>
            <w:tcW w:type="dxa" w:w="16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w:r>
          </w:p>
        </w:tc>
        <w:tc>
          <w:tcPr>
            <w:tcW w:type="dxa" w:w="1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180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2 (Q1, Q2)</w:t>
            </w:r>
          </w:p>
        </w:tc>
        <w:tc>
          <w:tcPr>
            <w:tcW w:type="dxa" w:w="183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0</w:t>
            </w:r>
          </w:p>
        </w:tc>
        <w:tc>
          <w:tcPr>
            <w:tcW w:type="dxa" w:w="1830"/>
            <w:tcBorders>
              <w:top w:val="single" w:color="CCCCCC" w:sz="1"/>
              <w:left w:val="single" w:color="CCCCCC" w:sz="1"/>
              <w:bottom w:val="single" w:color="CCCCCC" w:sz="1"/>
              <w:right w:val="single" w:color="CCCCCC" w:sz="1"/>
            </w:tcBorders>
            <w:shd w:fill="F0F7F3" w:val="clear"/>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1 (Q1)</w:t>
            </w:r>
          </w:p>
        </w:tc>
      </w:tr>
    </w:tbl>
    <w:p>
      <w:pPr>
        <w:spacing w:after="200"/>
      </w:pPr>
    </w:p>
    <w:p>
      <w:pPr>
        <w:spacing w:after="120" w:before="0"/>
      </w:pPr>
      <w:r>
        <w:rPr>
          <w:rFonts w:ascii="Calibri" w:cs="Calibri" w:eastAsia="Calibri" w:hAnsi="Calibri"/>
          <w:b/>
          <w:bCs/>
          <w:color w:val="1A1A1A"/>
          <w:sz w:val="22"/>
          <w:szCs w:val="22"/>
        </w:rPr>
        <w:t xml:space="preserve">Recommendation: Hugo + GitHub Pages</w:t>
      </w:r>
      <w:r>
        <w:rPr>
          <w:rFonts w:ascii="Calibri" w:cs="Calibri" w:eastAsia="Calibri" w:hAnsi="Calibri"/>
          <w:color w:val="1A1A1A"/>
          <w:sz w:val="22"/>
          <w:szCs w:val="22"/>
        </w:rPr>
        <w:t xml:space="preserve"> — zero hard fails, zero caveats. The only platform where AI-assisted volunteers (Tier 2.5) can maintain the full stack. Already built, tested with 61 automated tests, and deployed.</w:t>
      </w:r>
    </w:p>
    <w:p>
      <w:pPr>
        <w:spacing w:after="120" w:before="0"/>
      </w:pPr>
      <w:r>
        <w:rPr>
          <w:rFonts w:ascii="Calibri" w:cs="Calibri" w:eastAsia="Calibri" w:hAnsi="Calibri"/>
          <w:b/>
          <w:bCs/>
          <w:color w:val="1A1A1A"/>
          <w:sz w:val="22"/>
          <w:szCs w:val="22"/>
        </w:rPr>
        <w:t xml:space="preserve">WordPress rejected</w:t>
      </w:r>
      <w:r>
        <w:rPr>
          <w:rFonts w:ascii="Calibri" w:cs="Calibri" w:eastAsia="Calibri" w:hAnsi="Calibri"/>
          <w:color w:val="1A1A1A"/>
          <w:sz w:val="22"/>
          <w:szCs w:val="22"/>
        </w:rPr>
        <w:t xml:space="preserve"> — hard fails on Q1 (portability) and Q2 (cost). Site dies if payment lapses. The 2024 strategy recommended this path; this evaluation supersedes that recommendation based on a more rigorous assessment.</w:t>
      </w:r>
    </w:p>
    <w:p>
      <w:r>
        <w:br w:type="page"/>
      </w:r>
    </w:p>
    <w:p>
      <w:pPr>
        <w:pStyle w:val="Heading1"/>
      </w:pPr>
      <w:r>
        <w:rPr>
          <w:rFonts w:ascii="Calibri" w:cs="Calibri" w:eastAsia="Calibri" w:hAnsi="Calibri"/>
        </w:rPr>
        <w:t xml:space="preserve">Technology Landscape</w:t>
      </w:r>
    </w:p>
    <w:p>
      <w:pPr>
        <w:pStyle w:val="Heading2"/>
      </w:pPr>
      <w:r>
        <w:rPr>
          <w:rFonts w:ascii="Calibri" w:cs="Calibri" w:eastAsia="Calibri" w:hAnsi="Calibri"/>
        </w:rPr>
        <w:t xml:space="preserve">Domain A: Public Website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Built &amp; Deployed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Motion</w:t>
      </w:r>
    </w:p>
    <w:p>
      <w:pPr>
        <w:spacing w:after="120" w:before="0"/>
      </w:pPr>
      <w:r>
        <w:rPr>
          <w:rFonts w:ascii="Calibri" w:cs="Calibri" w:eastAsia="Calibri" w:hAnsi="Calibri"/>
          <w:color w:val="1A1A1A"/>
          <w:sz w:val="22"/>
          <w:szCs w:val="22"/>
        </w:rPr>
        <w:t xml:space="preserve">Hugo + GitHub Pages replaces WordPress. $0 ongoing cost. Zero maintenance. Maximum security (static HTML). Prototype live at canchad.github.io/rrroca-site/ with full safety page, 311 triage, contact forms, board information, and 61 automated tests.</w:t>
      </w:r>
    </w:p>
    <w:p>
      <w:pPr>
        <w:pStyle w:val="Heading2"/>
      </w:pPr>
      <w:r>
        <w:rPr>
          <w:rFonts w:ascii="Calibri" w:cs="Calibri" w:eastAsia="Calibri" w:hAnsi="Calibri"/>
        </w:rPr>
        <w:t xml:space="preserve">Domain B: Membership &amp; Programs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Adopted Feb 2026</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Ratification</w:t>
      </w:r>
    </w:p>
    <w:p>
      <w:pPr>
        <w:spacing w:after="120" w:before="0"/>
      </w:pPr>
      <w:r>
        <w:rPr>
          <w:rFonts w:ascii="Calibri" w:cs="Calibri" w:eastAsia="Calibri" w:hAnsi="Calibri"/>
          <w:color w:val="1A1A1A"/>
          <w:sz w:val="22"/>
          <w:szCs w:val="22"/>
        </w:rPr>
        <w:t xml:space="preserve">Communal (getcommunal.com) handles memberships, programs, event registration, facility bookings, volunteering, and Stripe payments. Calgary-based SaaS used by many Calgary CAs. Cost ~$75–175/mo is justified by operational value. Data export capability should be verified.</w:t>
      </w:r>
    </w:p>
    <w:p>
      <w:pPr>
        <w:pStyle w:val="Heading2"/>
      </w:pPr>
      <w:r>
        <w:rPr>
          <w:rFonts w:ascii="Calibri" w:cs="Calibri" w:eastAsia="Calibri" w:hAnsi="Calibri"/>
        </w:rPr>
        <w:t xml:space="preserve">Domain C: Board Operations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Working</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No Change</w:t>
      </w:r>
    </w:p>
    <w:p>
      <w:pPr>
        <w:spacing w:after="120" w:before="0"/>
      </w:pPr>
      <w:r>
        <w:rPr>
          <w:rFonts w:ascii="Calibri" w:cs="Calibri" w:eastAsia="Calibri" w:hAnsi="Calibri"/>
          <w:color w:val="1A1A1A"/>
          <w:sz w:val="22"/>
          <w:szCs w:val="22"/>
        </w:rPr>
        <w:t xml:space="preserve">Google Workspace (Gmail, Drive, Calendar, Docs) continues as the board operations platform. Free via Google for Nonprofits. Familiar to all board members.</w:t>
      </w:r>
    </w:p>
    <w:p>
      <w:pPr>
        <w:pStyle w:val="Heading2"/>
      </w:pPr>
      <w:r>
        <w:rPr>
          <w:rFonts w:ascii="Calibri" w:cs="Calibri" w:eastAsia="Calibri" w:hAnsi="Calibri"/>
        </w:rPr>
        <w:t xml:space="preserve">Domain D: Board Governance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Built</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Board Motion</w:t>
      </w:r>
    </w:p>
    <w:p>
      <w:pPr>
        <w:spacing w:after="120" w:before="0"/>
      </w:pPr>
      <w:r>
        <w:rPr>
          <w:rFonts w:ascii="Calibri" w:cs="Calibri" w:eastAsia="Calibri" w:hAnsi="Calibri"/>
          <w:color w:val="1A1A1A"/>
          <w:sz w:val="22"/>
          <w:szCs w:val="22"/>
        </w:rPr>
        <w:t xml:space="preserve">Board Motion Tracker implemented via GitHub Pull Requests. Board members vote by approving PRs — timestamped, auditable, legally defensible under the Alberta Societies Act. Motions publish automatically to the website at /board/. WhatsApp continues for informal coordination; formal decisions use the motion tracker.</w:t>
      </w:r>
    </w:p>
    <w:p>
      <w:pPr>
        <w:pStyle w:val="Heading2"/>
      </w:pPr>
      <w:r>
        <w:rPr>
          <w:rFonts w:ascii="Calibri" w:cs="Calibri" w:eastAsia="Calibri" w:hAnsi="Calibri"/>
        </w:rPr>
        <w:t xml:space="preserve">Domain E: Community Engagement (Facebook)</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Fragmented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Three Facebook properties (RRROCA main, Safety, Families). Need to verify admin access, establish content strategy linking website → Facebook → newsletter, and develop Block Watch re-engagement plan with CPS.</w:t>
      </w:r>
    </w:p>
    <w:p>
      <w:pPr>
        <w:pStyle w:val="Heading2"/>
      </w:pPr>
      <w:r>
        <w:rPr>
          <w:rFonts w:ascii="Calibri" w:cs="Calibri" w:eastAsia="Calibri" w:hAnsi="Calibri"/>
        </w:rPr>
        <w:t xml:space="preserve">Domain F: Newsletter &amp; Email</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No dedicated tool</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Evaluate Communal’s built-in email capabilities first. If insufficient, Mailchimp free tier (500 contacts) integrates natively with Communal.</w:t>
      </w:r>
    </w:p>
    <w:p>
      <w:pPr>
        <w:pStyle w:val="Heading2"/>
      </w:pPr>
      <w:r>
        <w:rPr>
          <w:rFonts w:ascii="Calibri" w:cs="Calibri" w:eastAsia="Calibri" w:hAnsi="Calibri"/>
        </w:rPr>
        <w:t xml:space="preserve">Domain G: Social Media</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Dormant</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Twitter/X and Instagram accounts exist but are inactive. Do not activate until website content pipeline and Facebook strategy are working. Future item.</w:t>
      </w:r>
    </w:p>
    <w:p>
      <w:pPr>
        <w:pStyle w:val="Heading2"/>
      </w:pPr>
      <w:r>
        <w:rPr>
          <w:rFonts w:ascii="Calibri" w:cs="Calibri" w:eastAsia="Calibri" w:hAnsi="Calibri"/>
        </w:rPr>
        <w:t xml:space="preserve">Domain H: Financial Systems</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Working</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No Change</w:t>
      </w:r>
    </w:p>
    <w:p>
      <w:pPr>
        <w:spacing w:after="120" w:before="0"/>
      </w:pPr>
      <w:r>
        <w:rPr>
          <w:rFonts w:ascii="Calibri" w:cs="Calibri" w:eastAsia="Calibri" w:hAnsi="Calibri"/>
          <w:color w:val="1A1A1A"/>
          <w:sz w:val="22"/>
          <w:szCs w:val="22"/>
        </w:rPr>
        <w:t xml:space="preserve">QuickBooks + Communal/Stripe. Managed by Treasurer. Verify QuickBooks ↔ Communal integration is configured.</w:t>
      </w:r>
    </w:p>
    <w:p>
      <w:pPr>
        <w:pStyle w:val="Heading2"/>
      </w:pPr>
      <w:r>
        <w:rPr>
          <w:rFonts w:ascii="Calibri" w:cs="Calibri" w:eastAsia="Calibri" w:hAnsi="Calibri"/>
        </w:rPr>
        <w:t xml:space="preserve">Domain I: Cybersecurity</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Gap</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Business Plan Section 9.1 requires a cybersecurity strategy. Baseline: static website eliminates web attack surface; enable 2FA on all board Google accounts; audit shared passwords; create simple data inventory for PIPEDA compliance.</w:t>
      </w:r>
    </w:p>
    <w:p>
      <w:pPr>
        <w:pStyle w:val="Heading2"/>
      </w:pPr>
      <w:r>
        <w:rPr>
          <w:rFonts w:ascii="Calibri" w:cs="Calibri" w:eastAsia="Calibri" w:hAnsi="Calibri"/>
        </w:rPr>
        <w:t xml:space="preserve">Domain J: AI Tooling</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b/>
          <w:bCs/>
          <w:color w:val="1B6B4A"/>
          <w:sz w:val="22"/>
          <w:szCs w:val="22"/>
        </w:rPr>
        <w:t xml:space="preserve">✅ In Use</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AI is the force multiplier that makes this entire strategy viable. GitHub Copilot CLI enables Tier 2.5 volunteers to maintain the full technology stack. Key insight: the platform choice (Hugo) maximizes AI-assistability — text-based codebases are transparent to AI tools; proprietary platforms are opaque.</w:t>
      </w:r>
    </w:p>
    <w:p>
      <w:pPr>
        <w:pStyle w:val="Heading2"/>
      </w:pPr>
      <w:r>
        <w:rPr>
          <w:rFonts w:ascii="Calibri" w:cs="Calibri" w:eastAsia="Calibri" w:hAnsi="Calibri"/>
        </w:rPr>
        <w:t xml:space="preserve">Domain L: Meeting Intelligence</w:t>
      </w:r>
    </w:p>
    <w:p>
      <w:pPr>
        <w:spacing w:after="120" w:before="0"/>
      </w:pPr>
      <w:r>
        <w:rPr>
          <w:rFonts w:ascii="Calibri" w:cs="Calibri" w:eastAsia="Calibri" w:hAnsi="Calibri"/>
          <w:b/>
          <w:bCs/>
          <w:color w:val="1A1A1A"/>
          <w:sz w:val="22"/>
          <w:szCs w:val="22"/>
        </w:rPr>
        <w:t xml:space="preserve">Status: </w:t>
      </w:r>
      <w:r>
        <w:rPr>
          <w:rFonts w:ascii="Calibri" w:cs="Calibri" w:eastAsia="Calibri" w:hAnsi="Calibri"/>
          <w:color w:val="1A1A1A"/>
          <w:sz w:val="22"/>
          <w:szCs w:val="22"/>
        </w:rPr>
        <w:t xml:space="preserve">🔲 Planned</w:t>
      </w:r>
      <w:r>
        <w:rPr>
          <w:rFonts w:ascii="Calibri" w:cs="Calibri" w:eastAsia="Calibri" w:hAnsi="Calibri"/>
          <w:color w:val="1A1A1A"/>
          <w:sz w:val="22"/>
          <w:szCs w:val="22"/>
        </w:rPr>
        <w:t xml:space="preserve"> | </w:t>
      </w:r>
      <w:r>
        <w:rPr>
          <w:rFonts w:ascii="Calibri" w:cs="Calibri" w:eastAsia="Calibri" w:hAnsi="Calibri"/>
          <w:b/>
          <w:bCs/>
          <w:color w:val="1A1A1A"/>
          <w:sz w:val="22"/>
          <w:szCs w:val="22"/>
        </w:rPr>
        <w:t xml:space="preserve">Governance: </w:t>
      </w:r>
      <w:r>
        <w:rPr>
          <w:rFonts w:ascii="Calibri" w:cs="Calibri" w:eastAsia="Calibri" w:hAnsi="Calibri"/>
          <w:color w:val="1A1A1A"/>
          <w:sz w:val="22"/>
          <w:szCs w:val="22"/>
        </w:rPr>
        <w:t xml:space="preserve">Portfolio Authority</w:t>
      </w:r>
    </w:p>
    <w:p>
      <w:pPr>
        <w:spacing w:after="120" w:before="0"/>
      </w:pPr>
      <w:r>
        <w:rPr>
          <w:rFonts w:ascii="Calibri" w:cs="Calibri" w:eastAsia="Calibri" w:hAnsi="Calibri"/>
          <w:color w:val="1A1A1A"/>
          <w:sz w:val="22"/>
          <w:szCs w:val="22"/>
        </w:rPr>
        <w:t xml:space="preserve">The Frontier CA signature capability. Record board meetings on Teams (free tier) → AI transcribes and summarizes → meeting minutes auto-publish to website. Reduces Secretary role from “thankless transcription” to “quality reviewer.” Phase 3 of the roadmap.</w:t>
      </w:r>
    </w:p>
    <w:p>
      <w:r>
        <w:br w:type="page"/>
      </w:r>
    </w:p>
    <w:p>
      <w:pPr>
        <w:pStyle w:val="Heading1"/>
      </w:pPr>
      <w:r>
        <w:rPr>
          <w:rFonts w:ascii="Calibri" w:cs="Calibri" w:eastAsia="Calibri" w:hAnsi="Calibri"/>
        </w:rPr>
        <w:t xml:space="preserve">What’s Been Built</w:t>
      </w:r>
    </w:p>
    <w:p>
      <w:pPr>
        <w:spacing w:after="120" w:before="0"/>
      </w:pPr>
      <w:r>
        <w:rPr>
          <w:rFonts w:ascii="Calibri" w:cs="Calibri" w:eastAsia="Calibri" w:hAnsi="Calibri"/>
          <w:color w:val="1A1A1A"/>
          <w:sz w:val="22"/>
          <w:szCs w:val="22"/>
        </w:rPr>
        <w:t xml:space="preserve">The following features are live at </w:t>
      </w:r>
      <w:r>
        <w:rPr>
          <w:rFonts w:ascii="Calibri" w:cs="Calibri" w:eastAsia="Calibri" w:hAnsi="Calibri"/>
          <w:b/>
          <w:bCs/>
          <w:color w:val="1A1A1A"/>
          <w:sz w:val="22"/>
          <w:szCs w:val="22"/>
        </w:rPr>
        <w:t xml:space="preserve">canchad.github.io/rrroca-site/</w:t>
      </w:r>
      <w:r>
        <w:rPr>
          <w:rFonts w:ascii="Calibri" w:cs="Calibri" w:eastAsia="Calibri" w:hAnsi="Calibri"/>
          <w:color w:val="1A1A1A"/>
          <w:sz w:val="22"/>
          <w:szCs w:val="22"/>
        </w:rPr>
        <w:t xml:space="preserve"> (staging). The site will move to </w:t>
      </w:r>
      <w:r>
        <w:rPr>
          <w:rFonts w:ascii="Calibri" w:cs="Calibri" w:eastAsia="Calibri" w:hAnsi="Calibri"/>
          <w:b/>
          <w:bCs/>
          <w:color w:val="1A1A1A"/>
          <w:sz w:val="22"/>
          <w:szCs w:val="22"/>
        </w:rPr>
        <w:t xml:space="preserve">rrroca.org</w:t>
      </w:r>
      <w:r>
        <w:rPr>
          <w:rFonts w:ascii="Calibri" w:cs="Calibri" w:eastAsia="Calibri" w:hAnsi="Calibri"/>
          <w:color w:val="1A1A1A"/>
          <w:sz w:val="22"/>
          <w:szCs w:val="22"/>
        </w:rPr>
        <w:t xml:space="preserve"> after board approval and domain configuration.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Feature</w:t>
            </w:r>
          </w:p>
        </w:tc>
        <w:tc>
          <w:tcPr>
            <w:tcW w:type="dxa" w:w="49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Description</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Homepage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Welcome message, quick-links to key sections, calls-to-action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Safety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Emergency contacts, CPS liaison info, safety dashboard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Report a Concern</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311 triage (City vs Community), embedded reporting 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Contact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Email, phone (voicemail), safety director, clickable links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Information</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member roster, roles, meeting schedules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 Tracker</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Published motions with PR-based voting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Events Page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Community events with Communal integration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Membership</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Links to Communal for online signup/renewal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Live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CI/CD Pipeline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Automated testing (61 tests) + deployment on every push</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Active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Copilot Coding Agent</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 processes GitHub issues into code changes automatically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Configured</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Auto-merge Workflow</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Content-only PRs merge automatically after CI passes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Active</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Decap CMS (Content Editor)</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Browser-based editing for non-technical board members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Planned</w:t>
            </w:r>
          </w:p>
        </w:tc>
      </w:tr>
      <w:tr>
        <w:trPr>
          <w:tblHeader w:val="false"/>
        </w:trP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Meeting Intelligence</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AI-generated meeting minutes from recordings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Phase 3</w:t>
            </w:r>
          </w:p>
        </w:tc>
      </w:tr>
    </w:tbl>
    <w:p>
      <w:r>
        <w:br w:type="page"/>
      </w:r>
    </w:p>
    <w:p>
      <w:pPr>
        <w:pStyle w:val="Heading1"/>
      </w:pPr>
      <w:r>
        <w:rPr>
          <w:rFonts w:ascii="Calibri" w:cs="Calibri" w:eastAsia="Calibri" w:hAnsi="Calibri"/>
        </w:rPr>
        <w:t xml:space="preserve">Resiliency &amp; Succession Planning</w:t>
      </w:r>
    </w:p>
    <w:p>
      <w:pPr>
        <w:spacing w:after="120" w:before="0"/>
      </w:pPr>
      <w:r>
        <w:rPr>
          <w:rFonts w:ascii="Calibri" w:cs="Calibri" w:eastAsia="Calibri" w:hAnsi="Calibri"/>
          <w:color w:val="1A1A1A"/>
          <w:sz w:val="22"/>
          <w:szCs w:val="22"/>
        </w:rPr>
        <w:t xml:space="preserve">Aligned to Business Plan Section 5.6: </w:t>
      </w:r>
      <w:r>
        <w:rPr>
          <w:rFonts w:ascii="Calibri" w:cs="Calibri" w:eastAsia="Calibri" w:hAnsi="Calibri"/>
          <w:i/>
          <w:iCs/>
          <w:color w:val="444444"/>
          <w:sz w:val="22"/>
          <w:szCs w:val="22"/>
        </w:rPr>
        <w:t xml:space="preserve">“Each member of the Executive and Portfolio Chairs should develop a succession plan and actively develop a successor.”</w:t>
      </w:r>
    </w:p>
    <w:p>
      <w:pPr>
        <w:spacing w:after="200"/>
      </w:pPr>
    </w:p>
    <w:p>
      <w:pPr>
        <w:pStyle w:val="Heading2"/>
      </w:pPr>
      <w:r>
        <w:rPr>
          <w:rFonts w:ascii="Calibri" w:cs="Calibri" w:eastAsia="Calibri" w:hAnsi="Calibri"/>
        </w:rPr>
        <w:t xml:space="preserve">Scenario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Scenario</w:t>
            </w:r>
          </w:p>
        </w:tc>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Website (Hugo)</w:t>
            </w:r>
          </w:p>
        </w:tc>
        <w:tc>
          <w:tcPr>
            <w:tcW w:type="dxa" w:w="24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Memberships (Communal)</w:t>
            </w:r>
          </w:p>
        </w:tc>
        <w:tc>
          <w:tcPr>
            <w:tcW w:type="dxa" w:w="23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Board Ops (Google)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Chad leaves the board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Runs forever, Decap CMS for editing</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admin manages</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Any admin manages</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tech-savvy board members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Decap CMS + AI-assisted volunteer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Designed for non-technical</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Everyone knows Google</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Budget goes to zero</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$0 forever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Communal subscription needed</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Free via nonprofit</w:t>
            </w:r>
          </w:p>
        </w:tc>
      </w:tr>
      <w:tr>
        <w:trPr>
          <w:tblHeader w:val="false"/>
        </w:trP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Platform discontinued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Markdown → any host in 1 hour</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Export data, find replacement</w:t>
            </w:r>
          </w:p>
        </w:tc>
        <w:tc>
          <w:tcPr>
            <w:tcW w:type="dxa" w:w="2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Export data, find replacement</w:t>
            </w:r>
          </w:p>
        </w:tc>
      </w:tr>
    </w:tbl>
    <w:p>
      <w:pPr>
        <w:spacing w:after="200"/>
      </w:pPr>
    </w:p>
    <w:p>
      <w:pPr>
        <w:pStyle w:val="Heading2"/>
      </w:pPr>
      <w:r>
        <w:rPr>
          <w:rFonts w:ascii="Calibri" w:cs="Calibri" w:eastAsia="Calibri" w:hAnsi="Calibri"/>
        </w:rPr>
        <w:t xml:space="preserve">Resiliency Measures</w:t>
      </w:r>
    </w:p>
    <w:p>
      <w:pPr>
        <w:pStyle w:val="ListParagraph"/>
        <w:numPr>
          <w:ilvl w:val="0"/>
          <w:numId w:val="3"/>
        </w:numPr>
      </w:pPr>
      <w:r>
        <w:rPr>
          <w:rFonts w:ascii="Calibri" w:cs="Calibri" w:eastAsia="Calibri" w:hAnsi="Calibri"/>
          <w:b/>
          <w:bCs/>
          <w:color w:val="1A1A1A"/>
          <w:sz w:val="22"/>
          <w:szCs w:val="22"/>
        </w:rPr>
        <w:t xml:space="preserve">Organizational accounts </w:t>
      </w:r>
      <w:r>
        <w:rPr>
          <w:rFonts w:ascii="Calibri" w:cs="Calibri" w:eastAsia="Calibri" w:hAnsi="Calibri"/>
          <w:color w:val="1A1A1A"/>
          <w:sz w:val="22"/>
          <w:szCs w:val="22"/>
        </w:rPr>
        <w:t xml:space="preserve">— Every platform owned by RRROCA, not personal accounts</w:t>
      </w:r>
    </w:p>
    <w:p>
      <w:pPr>
        <w:pStyle w:val="ListParagraph"/>
        <w:numPr>
          <w:ilvl w:val="0"/>
          <w:numId w:val="3"/>
        </w:numPr>
      </w:pPr>
      <w:r>
        <w:rPr>
          <w:rFonts w:ascii="Calibri" w:cs="Calibri" w:eastAsia="Calibri" w:hAnsi="Calibri"/>
          <w:b/>
          <w:bCs/>
          <w:color w:val="1A1A1A"/>
          <w:sz w:val="22"/>
          <w:szCs w:val="22"/>
        </w:rPr>
        <w:t xml:space="preserve">Redundant access </w:t>
      </w:r>
      <w:r>
        <w:rPr>
          <w:rFonts w:ascii="Calibri" w:cs="Calibri" w:eastAsia="Calibri" w:hAnsi="Calibri"/>
          <w:color w:val="1A1A1A"/>
          <w:sz w:val="22"/>
          <w:szCs w:val="22"/>
        </w:rPr>
        <w:t xml:space="preserve">— 2+ board members as admin on every platform</w:t>
      </w:r>
    </w:p>
    <w:p>
      <w:pPr>
        <w:pStyle w:val="ListParagraph"/>
        <w:numPr>
          <w:ilvl w:val="0"/>
          <w:numId w:val="3"/>
        </w:numPr>
      </w:pPr>
      <w:r>
        <w:rPr>
          <w:rFonts w:ascii="Calibri" w:cs="Calibri" w:eastAsia="Calibri" w:hAnsi="Calibri"/>
          <w:b/>
          <w:bCs/>
          <w:color w:val="1A1A1A"/>
          <w:sz w:val="22"/>
          <w:szCs w:val="22"/>
        </w:rPr>
        <w:t xml:space="preserve">Documentation </w:t>
      </w:r>
      <w:r>
        <w:rPr>
          <w:rFonts w:ascii="Calibri" w:cs="Calibri" w:eastAsia="Calibri" w:hAnsi="Calibri"/>
          <w:color w:val="1A1A1A"/>
          <w:sz w:val="22"/>
          <w:szCs w:val="22"/>
        </w:rPr>
        <w:t xml:space="preserve">— Operations guide, architecture docs, emergency procedures, account inventory</w:t>
      </w:r>
    </w:p>
    <w:p>
      <w:pPr>
        <w:pStyle w:val="ListParagraph"/>
        <w:numPr>
          <w:ilvl w:val="0"/>
          <w:numId w:val="3"/>
        </w:numPr>
      </w:pPr>
      <w:r>
        <w:rPr>
          <w:rFonts w:ascii="Calibri" w:cs="Calibri" w:eastAsia="Calibri" w:hAnsi="Calibri"/>
          <w:b/>
          <w:bCs/>
          <w:color w:val="1A1A1A"/>
          <w:sz w:val="22"/>
          <w:szCs w:val="22"/>
        </w:rPr>
        <w:t xml:space="preserve">Annual bus factor audit </w:t>
      </w:r>
      <w:r>
        <w:rPr>
          <w:rFonts w:ascii="Calibri" w:cs="Calibri" w:eastAsia="Calibri" w:hAnsi="Calibri"/>
          <w:color w:val="1A1A1A"/>
          <w:sz w:val="22"/>
          <w:szCs w:val="22"/>
        </w:rPr>
        <w:t xml:space="preserve">— At each AGM: can someone other than Chad publish a news post?</w:t>
      </w:r>
    </w:p>
    <w:p>
      <w:pPr>
        <w:pStyle w:val="ListParagraph"/>
        <w:numPr>
          <w:ilvl w:val="0"/>
          <w:numId w:val="3"/>
        </w:numPr>
      </w:pPr>
      <w:r>
        <w:rPr>
          <w:rFonts w:ascii="Calibri" w:cs="Calibri" w:eastAsia="Calibri" w:hAnsi="Calibri"/>
          <w:b/>
          <w:bCs/>
          <w:color w:val="1A1A1A"/>
          <w:sz w:val="22"/>
          <w:szCs w:val="22"/>
        </w:rPr>
        <w:t xml:space="preserve">Minimum viable handoff card </w:t>
      </w:r>
      <w:r>
        <w:rPr>
          <w:rFonts w:ascii="Calibri" w:cs="Calibri" w:eastAsia="Calibri" w:hAnsi="Calibri"/>
          <w:color w:val="1A1A1A"/>
          <w:sz w:val="22"/>
          <w:szCs w:val="22"/>
        </w:rPr>
        <w:t xml:space="preserve">— One-page reference with all URLs, logins, and key contacts</w:t>
      </w:r>
    </w:p>
    <w:p>
      <w:r>
        <w:br w:type="page"/>
      </w:r>
    </w:p>
    <w:p>
      <w:pPr>
        <w:pStyle w:val="Heading1"/>
      </w:pPr>
      <w:r>
        <w:rPr>
          <w:rFonts w:ascii="Calibri" w:cs="Calibri" w:eastAsia="Calibri" w:hAnsi="Calibri"/>
        </w:rPr>
        <w:t xml:space="preserve">Implementation Roadmap</w:t>
      </w:r>
    </w:p>
    <w:p>
      <w:pPr>
        <w:pStyle w:val="Heading2"/>
      </w:pPr>
      <w:r>
        <w:rPr>
          <w:rFonts w:ascii="Calibri" w:cs="Calibri" w:eastAsia="Calibri" w:hAnsi="Calibri"/>
        </w:rPr>
        <w:t xml:space="preserve">Phase 1: Foundation &amp; Alignment (Current)</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Website rebuilt on Hugo + GitHub Pages</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Board Motion Tracker with PR-based voting</w:t>
      </w:r>
    </w:p>
    <w:p>
      <w:pPr>
        <w:pStyle w:val="ListParagraph"/>
        <w:numPr>
          <w:ilvl w:val="0"/>
          <w:numId w:val="2"/>
        </w:numPr>
      </w:pPr>
      <w:r>
        <w:rPr>
          <w:rFonts w:ascii="Calibri" w:cs="Calibri" w:eastAsia="Calibri" w:hAnsi="Calibri"/>
          <w:b/>
          <w:bCs/>
          <w:color w:val="1B6B4A"/>
          <w:sz w:val="22"/>
          <w:szCs w:val="22"/>
        </w:rPr>
        <w:t xml:space="preserve">✅ </w:t>
      </w:r>
      <w:r>
        <w:rPr>
          <w:rFonts w:ascii="Calibri" w:cs="Calibri" w:eastAsia="Calibri" w:hAnsi="Calibri"/>
          <w:color w:val="1A1A1A"/>
          <w:sz w:val="22"/>
          <w:szCs w:val="22"/>
        </w:rPr>
        <w:t xml:space="preserve">Technology Strategy and Architecture Principles documented</w:t>
      </w:r>
    </w:p>
    <w:p>
      <w:pPr>
        <w:pStyle w:val="ListParagraph"/>
        <w:numPr>
          <w:ilvl w:val="0"/>
          <w:numId w:val="2"/>
        </w:numPr>
      </w:pPr>
      <w:r>
        <w:rPr>
          <w:rFonts w:ascii="Calibri" w:cs="Calibri" w:eastAsia="Calibri" w:hAnsi="Calibri"/>
          <w:color w:val="1A1A1A"/>
          <w:sz w:val="22"/>
          <w:szCs w:val="22"/>
        </w:rPr>
        <w:t xml:space="preserve">Board reviews this strategy and website prototype</w:t>
      </w:r>
    </w:p>
    <w:p>
      <w:pPr>
        <w:pStyle w:val="ListParagraph"/>
        <w:numPr>
          <w:ilvl w:val="0"/>
          <w:numId w:val="2"/>
        </w:numPr>
      </w:pPr>
      <w:r>
        <w:rPr>
          <w:rFonts w:ascii="Calibri" w:cs="Calibri" w:eastAsia="Calibri" w:hAnsi="Calibri"/>
          <w:color w:val="1A1A1A"/>
          <w:sz w:val="22"/>
          <w:szCs w:val="22"/>
        </w:rPr>
        <w:t xml:space="preserve">Board votes on motions: website platform, governance tracker, Communal ratification</w:t>
      </w:r>
    </w:p>
    <w:p>
      <w:pPr>
        <w:pStyle w:val="Heading2"/>
      </w:pPr>
      <w:r>
        <w:rPr>
          <w:rFonts w:ascii="Calibri" w:cs="Calibri" w:eastAsia="Calibri" w:hAnsi="Calibri"/>
        </w:rPr>
        <w:t xml:space="preserve">Phase 2: Website Launch &amp; Board Onboarding</w:t>
      </w:r>
    </w:p>
    <w:p>
      <w:pPr>
        <w:pStyle w:val="ListParagraph"/>
        <w:numPr>
          <w:ilvl w:val="0"/>
          <w:numId w:val="2"/>
        </w:numPr>
      </w:pPr>
      <w:r>
        <w:rPr>
          <w:rFonts w:ascii="Calibri" w:cs="Calibri" w:eastAsia="Calibri" w:hAnsi="Calibri"/>
          <w:color w:val="1A1A1A"/>
          <w:sz w:val="22"/>
          <w:szCs w:val="22"/>
        </w:rPr>
        <w:t xml:space="preserve">Board members create free GitHub accounts (for voting access)</w:t>
      </w:r>
    </w:p>
    <w:p>
      <w:pPr>
        <w:pStyle w:val="ListParagraph"/>
        <w:numPr>
          <w:ilvl w:val="0"/>
          <w:numId w:val="2"/>
        </w:numPr>
      </w:pPr>
      <w:r>
        <w:rPr>
          <w:rFonts w:ascii="Calibri" w:cs="Calibri" w:eastAsia="Calibri" w:hAnsi="Calibri"/>
          <w:color w:val="1A1A1A"/>
          <w:sz w:val="22"/>
          <w:szCs w:val="22"/>
        </w:rPr>
        <w:t xml:space="preserve">Register RRROCA at TechSoup Canada</w:t>
      </w:r>
    </w:p>
    <w:p>
      <w:pPr>
        <w:pStyle w:val="ListParagraph"/>
        <w:numPr>
          <w:ilvl w:val="0"/>
          <w:numId w:val="2"/>
        </w:numPr>
      </w:pPr>
      <w:r>
        <w:rPr>
          <w:rFonts w:ascii="Calibri" w:cs="Calibri" w:eastAsia="Calibri" w:hAnsi="Calibri"/>
          <w:color w:val="1A1A1A"/>
          <w:sz w:val="22"/>
          <w:szCs w:val="22"/>
        </w:rPr>
        <w:t xml:space="preserve">Create RRROCA GitHub organization, transfer repository</w:t>
      </w:r>
    </w:p>
    <w:p>
      <w:pPr>
        <w:pStyle w:val="ListParagraph"/>
        <w:numPr>
          <w:ilvl w:val="0"/>
          <w:numId w:val="2"/>
        </w:numPr>
      </w:pPr>
      <w:r>
        <w:rPr>
          <w:rFonts w:ascii="Calibri" w:cs="Calibri" w:eastAsia="Calibri" w:hAnsi="Calibri"/>
          <w:color w:val="1A1A1A"/>
          <w:sz w:val="22"/>
          <w:szCs w:val="22"/>
        </w:rPr>
        <w:t xml:space="preserve">Configure rrroca.org domain for GitHub Pages</w:t>
      </w:r>
    </w:p>
    <w:p>
      <w:pPr>
        <w:pStyle w:val="ListParagraph"/>
        <w:numPr>
          <w:ilvl w:val="0"/>
          <w:numId w:val="2"/>
        </w:numPr>
      </w:pPr>
      <w:r>
        <w:rPr>
          <w:rFonts w:ascii="Calibri" w:cs="Calibri" w:eastAsia="Calibri" w:hAnsi="Calibri"/>
          <w:color w:val="1A1A1A"/>
          <w:sz w:val="22"/>
          <w:szCs w:val="22"/>
        </w:rPr>
        <w:t xml:space="preserve">Set up Decap CMS for non-technical editors</w:t>
      </w:r>
    </w:p>
    <w:p>
      <w:pPr>
        <w:pStyle w:val="Heading2"/>
      </w:pPr>
      <w:r>
        <w:rPr>
          <w:rFonts w:ascii="Calibri" w:cs="Calibri" w:eastAsia="Calibri" w:hAnsi="Calibri"/>
        </w:rPr>
        <w:t xml:space="preserve">Phase 3: Meeting Intelligence (Frontier CA Milestone)</w:t>
      </w:r>
    </w:p>
    <w:p>
      <w:pPr>
        <w:pStyle w:val="ListParagraph"/>
        <w:numPr>
          <w:ilvl w:val="0"/>
          <w:numId w:val="2"/>
        </w:numPr>
      </w:pPr>
      <w:r>
        <w:rPr>
          <w:rFonts w:ascii="Calibri" w:cs="Calibri" w:eastAsia="Calibri" w:hAnsi="Calibri"/>
          <w:color w:val="1A1A1A"/>
          <w:sz w:val="22"/>
          <w:szCs w:val="22"/>
        </w:rPr>
        <w:t xml:space="preserve">Record first board meeting on Teams (free tier)</w:t>
      </w:r>
    </w:p>
    <w:p>
      <w:pPr>
        <w:pStyle w:val="ListParagraph"/>
        <w:numPr>
          <w:ilvl w:val="0"/>
          <w:numId w:val="2"/>
        </w:numPr>
      </w:pPr>
      <w:r>
        <w:rPr>
          <w:rFonts w:ascii="Calibri" w:cs="Calibri" w:eastAsia="Calibri" w:hAnsi="Calibri"/>
          <w:color w:val="1A1A1A"/>
          <w:sz w:val="22"/>
          <w:szCs w:val="22"/>
        </w:rPr>
        <w:t xml:space="preserve">AI-generated meeting minutes published to /board/meetings/</w:t>
      </w:r>
    </w:p>
    <w:p>
      <w:pPr>
        <w:pStyle w:val="ListParagraph"/>
        <w:numPr>
          <w:ilvl w:val="0"/>
          <w:numId w:val="2"/>
        </w:numPr>
      </w:pPr>
      <w:r>
        <w:rPr>
          <w:rFonts w:ascii="Calibri" w:cs="Calibri" w:eastAsia="Calibri" w:hAnsi="Calibri"/>
          <w:color w:val="1A1A1A"/>
          <w:sz w:val="22"/>
          <w:szCs w:val="22"/>
        </w:rPr>
        <w:t xml:space="preserve">AGM minutes auto-published within 48 hours (Alberta Societies Act compliance)</w:t>
      </w:r>
    </w:p>
    <w:p>
      <w:pPr>
        <w:pStyle w:val="ListParagraph"/>
        <w:numPr>
          <w:ilvl w:val="0"/>
          <w:numId w:val="2"/>
        </w:numPr>
      </w:pPr>
      <w:r>
        <w:rPr>
          <w:rFonts w:ascii="Calibri" w:cs="Calibri" w:eastAsia="Calibri" w:hAnsi="Calibri"/>
          <w:b/>
          <w:bCs/>
          <w:color w:val="1A1A1A"/>
          <w:sz w:val="22"/>
          <w:szCs w:val="22"/>
        </w:rPr>
        <w:t xml:space="preserve">This is the capability that defines “Frontier CA”</w:t>
      </w:r>
    </w:p>
    <w:p>
      <w:pPr>
        <w:pStyle w:val="Heading2"/>
      </w:pPr>
      <w:r>
        <w:rPr>
          <w:rFonts w:ascii="Calibri" w:cs="Calibri" w:eastAsia="Calibri" w:hAnsi="Calibri"/>
        </w:rPr>
        <w:t xml:space="preserve">Phase 4: Community Engagement &amp; Content</w:t>
      </w:r>
    </w:p>
    <w:p>
      <w:pPr>
        <w:pStyle w:val="ListParagraph"/>
        <w:numPr>
          <w:ilvl w:val="0"/>
          <w:numId w:val="2"/>
        </w:numPr>
      </w:pPr>
      <w:r>
        <w:rPr>
          <w:rFonts w:ascii="Calibri" w:cs="Calibri" w:eastAsia="Calibri" w:hAnsi="Calibri"/>
          <w:color w:val="1A1A1A"/>
          <w:sz w:val="22"/>
          <w:szCs w:val="22"/>
        </w:rPr>
        <w:t xml:space="preserve">Establish website content pipeline (NPC reports, safety updates, events)</w:t>
      </w:r>
    </w:p>
    <w:p>
      <w:pPr>
        <w:pStyle w:val="ListParagraph"/>
        <w:numPr>
          <w:ilvl w:val="0"/>
          <w:numId w:val="2"/>
        </w:numPr>
      </w:pPr>
      <w:r>
        <w:rPr>
          <w:rFonts w:ascii="Calibri" w:cs="Calibri" w:eastAsia="Calibri" w:hAnsi="Calibri"/>
          <w:color w:val="1A1A1A"/>
          <w:sz w:val="22"/>
          <w:szCs w:val="22"/>
        </w:rPr>
        <w:t xml:space="preserve">Cross-link Communal ↔ website for membership and event registration</w:t>
      </w:r>
    </w:p>
    <w:p>
      <w:pPr>
        <w:pStyle w:val="ListParagraph"/>
        <w:numPr>
          <w:ilvl w:val="0"/>
          <w:numId w:val="2"/>
        </w:numPr>
      </w:pPr>
      <w:r>
        <w:rPr>
          <w:rFonts w:ascii="Calibri" w:cs="Calibri" w:eastAsia="Calibri" w:hAnsi="Calibri"/>
          <w:color w:val="1A1A1A"/>
          <w:sz w:val="22"/>
          <w:szCs w:val="22"/>
        </w:rPr>
        <w:t xml:space="preserve">Activate newsletter tool</w:t>
      </w:r>
    </w:p>
    <w:p>
      <w:pPr>
        <w:pStyle w:val="ListParagraph"/>
        <w:numPr>
          <w:ilvl w:val="0"/>
          <w:numId w:val="2"/>
        </w:numPr>
      </w:pPr>
      <w:r>
        <w:rPr>
          <w:rFonts w:ascii="Calibri" w:cs="Calibri" w:eastAsia="Calibri" w:hAnsi="Calibri"/>
          <w:color w:val="1A1A1A"/>
          <w:sz w:val="22"/>
          <w:szCs w:val="22"/>
        </w:rPr>
        <w:t xml:space="preserve">Implement Facebook content strategy</w:t>
      </w:r>
    </w:p>
    <w:p>
      <w:pPr>
        <w:pStyle w:val="Heading2"/>
      </w:pPr>
      <w:r>
        <w:rPr>
          <w:rFonts w:ascii="Calibri" w:cs="Calibri" w:eastAsia="Calibri" w:hAnsi="Calibri"/>
        </w:rPr>
        <w:t xml:space="preserve">Phase 5: Hardening &amp; Growth</w:t>
      </w:r>
    </w:p>
    <w:p>
      <w:pPr>
        <w:pStyle w:val="ListParagraph"/>
        <w:numPr>
          <w:ilvl w:val="0"/>
          <w:numId w:val="2"/>
        </w:numPr>
      </w:pPr>
      <w:r>
        <w:rPr>
          <w:rFonts w:ascii="Calibri" w:cs="Calibri" w:eastAsia="Calibri" w:hAnsi="Calibri"/>
          <w:color w:val="1A1A1A"/>
          <w:sz w:val="22"/>
          <w:szCs w:val="22"/>
        </w:rPr>
        <w:t xml:space="preserve">Enable 2FA across all board accounts</w:t>
      </w:r>
    </w:p>
    <w:p>
      <w:pPr>
        <w:pStyle w:val="ListParagraph"/>
        <w:numPr>
          <w:ilvl w:val="0"/>
          <w:numId w:val="2"/>
        </w:numPr>
      </w:pPr>
      <w:r>
        <w:rPr>
          <w:rFonts w:ascii="Calibri" w:cs="Calibri" w:eastAsia="Calibri" w:hAnsi="Calibri"/>
          <w:color w:val="1A1A1A"/>
          <w:sz w:val="22"/>
          <w:szCs w:val="22"/>
        </w:rPr>
        <w:t xml:space="preserve">Complete resiliency documentation</w:t>
      </w:r>
    </w:p>
    <w:p>
      <w:pPr>
        <w:pStyle w:val="ListParagraph"/>
        <w:numPr>
          <w:ilvl w:val="0"/>
          <w:numId w:val="2"/>
        </w:numPr>
      </w:pPr>
      <w:r>
        <w:rPr>
          <w:rFonts w:ascii="Calibri" w:cs="Calibri" w:eastAsia="Calibri" w:hAnsi="Calibri"/>
          <w:color w:val="1A1A1A"/>
          <w:sz w:val="22"/>
          <w:szCs w:val="22"/>
        </w:rPr>
        <w:t xml:space="preserve">Conduct first annual bus factor audit at AGM</w:t>
      </w:r>
    </w:p>
    <w:p>
      <w:pPr>
        <w:pStyle w:val="ListParagraph"/>
        <w:numPr>
          <w:ilvl w:val="0"/>
          <w:numId w:val="2"/>
        </w:numPr>
      </w:pPr>
      <w:r>
        <w:rPr>
          <w:rFonts w:ascii="Calibri" w:cs="Calibri" w:eastAsia="Calibri" w:hAnsi="Calibri"/>
          <w:color w:val="1A1A1A"/>
          <w:sz w:val="22"/>
          <w:szCs w:val="22"/>
        </w:rPr>
        <w:t xml:space="preserve">Financial transparency page on website</w:t>
      </w:r>
    </w:p>
    <w:p>
      <w:r>
        <w:br w:type="page"/>
      </w:r>
    </w:p>
    <w:p>
      <w:pPr>
        <w:pStyle w:val="Heading1"/>
      </w:pPr>
      <w:r>
        <w:rPr>
          <w:rFonts w:ascii="Calibri" w:cs="Calibri" w:eastAsia="Calibri" w:hAnsi="Calibri"/>
        </w:rPr>
        <w:t xml:space="preserve">Governance Summary</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200"/>
        <w:gridCol w:w="2560"/>
      </w:tblGrid>
      <w:tr>
        <w:trPr>
          <w:tblHeader/>
        </w:trPr>
        <w:tc>
          <w:tcPr>
            <w:tcW w:type="dxa" w:w="26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Domain</w:t>
            </w:r>
          </w:p>
        </w:tc>
        <w:tc>
          <w:tcPr>
            <w:tcW w:type="dxa" w:w="20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Decision Type</w:t>
            </w:r>
          </w:p>
        </w:tc>
        <w:tc>
          <w:tcPr>
            <w:tcW w:type="dxa" w:w="220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Authority</w:t>
            </w:r>
          </w:p>
        </w:tc>
        <w:tc>
          <w:tcPr>
            <w:tcW w:type="dxa" w:w="2560"/>
            <w:tcBorders>
              <w:top w:val="single" w:color="CCCCCC" w:sz="1"/>
              <w:left w:val="single" w:color="CCCCCC" w:sz="1"/>
              <w:bottom w:val="single" w:color="CCCCCC" w:sz="1"/>
              <w:right w:val="single" w:color="CCCCCC" w:sz="1"/>
            </w:tcBorders>
            <w:shd w:fill="1B6B4A" w:val="clear"/>
            <w:tcMar>
              <w:top w:type="dxa" w:w="60"/>
              <w:left w:type="dxa" w:w="100"/>
              <w:bottom w:type="dxa" w:w="60"/>
              <w:right w:type="dxa" w:w="100"/>
            </w:tcMar>
          </w:tcPr>
          <w:p>
            <w:pPr>
              <w:jc w:val="left"/>
            </w:pPr>
            <w:r>
              <w:rPr>
                <w:rFonts w:ascii="Calibri" w:cs="Calibri" w:eastAsia="Calibri" w:hAnsi="Calibri"/>
                <w:b/>
                <w:bCs/>
                <w:color w:val="FFFFFF"/>
                <w:sz w:val="20"/>
                <w:szCs w:val="20"/>
              </w:rPr>
              <w:t xml:space="preserve">Status</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 Website Platform</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Capital/Strategic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Pending approval</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 Communal (Membership)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Budget Ratification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Already adopted — ratify</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C. Google Workspace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Continue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D. Board Governance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Operational/Strategic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Board Motion</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Built — pending adoption</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 Facebook Strategy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Recommendation above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 Newsletter Tool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Evaluation needed</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G. Social Media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Future — not urgent</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H. Financial Systems</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No change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N/A</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 Continue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 Cybersecurity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Baseline needed</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J. AI Tooling</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Strategic Direction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In use</w:t>
            </w:r>
          </w:p>
        </w:tc>
      </w:tr>
      <w:tr>
        <w:trPr>
          <w:tblHeader w:val="false"/>
        </w:trP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L. Meeting Intelligence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Operational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Portfolio Authority</w:t>
            </w:r>
          </w:p>
        </w:tc>
        <w:tc>
          <w:tcPr>
            <w:tcW w:type="dxa" w:w="2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val="false"/>
                <w:bCs w:val="false"/>
                <w:color w:val="1A1A1A"/>
                <w:sz w:val="20"/>
                <w:szCs w:val="20"/>
              </w:rPr>
              <w:t xml:space="preserve">Phase 3</w:t>
            </w:r>
          </w:p>
        </w:tc>
      </w:tr>
    </w:tbl>
    <w:p>
      <w:pPr>
        <w:spacing w:after="400"/>
      </w:pPr>
    </w:p>
    <w:p>
      <w:pPr>
        <w:pStyle w:val="Heading2"/>
      </w:pPr>
      <w:r>
        <w:rPr>
          <w:rFonts w:ascii="Calibri" w:cs="Calibri" w:eastAsia="Calibri" w:hAnsi="Calibri"/>
        </w:rPr>
        <w:t xml:space="preserve">Background Note</w:t>
      </w:r>
    </w:p>
    <w:p>
      <w:pPr>
        <w:spacing w:after="120" w:before="0"/>
      </w:pPr>
      <w:r>
        <w:rPr>
          <w:rFonts w:ascii="Calibri" w:cs="Calibri" w:eastAsia="Calibri" w:hAnsi="Calibri"/>
          <w:color w:val="1A1A1A"/>
          <w:sz w:val="22"/>
          <w:szCs w:val="22"/>
        </w:rPr>
        <w:t xml:space="preserve">This document supersedes the </w:t>
      </w:r>
      <w:r>
        <w:rPr>
          <w:rFonts w:ascii="Calibri" w:cs="Calibri" w:eastAsia="Calibri" w:hAnsi="Calibri"/>
          <w:i/>
          <w:iCs/>
          <w:color w:val="444444"/>
          <w:sz w:val="22"/>
          <w:szCs w:val="22"/>
        </w:rPr>
        <w:t xml:space="preserve">RRROCA Integrated Technology Strategy 2024–28</w:t>
      </w:r>
      <w:r>
        <w:rPr>
          <w:rFonts w:ascii="Calibri" w:cs="Calibri" w:eastAsia="Calibri" w:hAnsi="Calibri"/>
          <w:color w:val="1A1A1A"/>
          <w:sz w:val="22"/>
          <w:szCs w:val="22"/>
        </w:rPr>
        <w:t xml:space="preserve"> which was prepared as an initial exploration of technology opportunities. During implementation, a more rigorous evaluation framework (the Architecture Principles and 10-question gauntlet above) was developed and applied. Key changes from the earlier document:</w:t>
      </w:r>
    </w:p>
    <w:p>
      <w:pPr>
        <w:pStyle w:val="ListParagraph"/>
        <w:numPr>
          <w:ilvl w:val="0"/>
          <w:numId w:val="2"/>
        </w:numPr>
      </w:pPr>
      <w:r>
        <w:rPr>
          <w:rFonts w:ascii="Calibri" w:cs="Calibri" w:eastAsia="Calibri" w:hAnsi="Calibri"/>
          <w:b/>
          <w:bCs/>
          <w:color w:val="1A1A1A"/>
          <w:sz w:val="22"/>
          <w:szCs w:val="22"/>
        </w:rPr>
        <w:t xml:space="preserve">Website platform: </w:t>
      </w:r>
      <w:r>
        <w:rPr>
          <w:rFonts w:ascii="Calibri" w:cs="Calibri" w:eastAsia="Calibri" w:hAnsi="Calibri"/>
          <w:color w:val="1A1A1A"/>
          <w:sz w:val="22"/>
          <w:szCs w:val="22"/>
        </w:rPr>
        <w:t xml:space="preserve">WordPress + 10Web → Hugo + GitHub Pages (WordPress failed Q1 portability and Q2 cost)</w:t>
      </w:r>
    </w:p>
    <w:p>
      <w:pPr>
        <w:pStyle w:val="ListParagraph"/>
        <w:numPr>
          <w:ilvl w:val="0"/>
          <w:numId w:val="2"/>
        </w:numPr>
      </w:pPr>
      <w:r>
        <w:rPr>
          <w:rFonts w:ascii="Calibri" w:cs="Calibri" w:eastAsia="Calibri" w:hAnsi="Calibri"/>
          <w:b/>
          <w:bCs/>
          <w:color w:val="1A1A1A"/>
          <w:sz w:val="22"/>
          <w:szCs w:val="22"/>
        </w:rPr>
        <w:t xml:space="preserve">AI chatbot: </w:t>
      </w:r>
      <w:r>
        <w:rPr>
          <w:rFonts w:ascii="Calibri" w:cs="Calibri" w:eastAsia="Calibri" w:hAnsi="Calibri"/>
          <w:color w:val="1A1A1A"/>
          <w:sz w:val="22"/>
          <w:szCs w:val="22"/>
        </w:rPr>
        <w:t xml:space="preserve">Botsify/Tidio ($50–100/mo) → deferred (fails Q2, Q3, Q6). AI assists volunteers writing content instead</w:t>
      </w:r>
    </w:p>
    <w:p>
      <w:pPr>
        <w:pStyle w:val="ListParagraph"/>
        <w:numPr>
          <w:ilvl w:val="0"/>
          <w:numId w:val="2"/>
        </w:numPr>
      </w:pPr>
      <w:r>
        <w:rPr>
          <w:rFonts w:ascii="Calibri" w:cs="Calibri" w:eastAsia="Calibri" w:hAnsi="Calibri"/>
          <w:b/>
          <w:bCs/>
          <w:color w:val="1A1A1A"/>
          <w:sz w:val="22"/>
          <w:szCs w:val="22"/>
        </w:rPr>
        <w:t xml:space="preserve">Revenue strategy: </w:t>
      </w:r>
      <w:r>
        <w:rPr>
          <w:rFonts w:ascii="Calibri" w:cs="Calibri" w:eastAsia="Calibri" w:hAnsi="Calibri"/>
          <w:color w:val="1A1A1A"/>
          <w:sz w:val="22"/>
          <w:szCs w:val="22"/>
        </w:rPr>
        <w:t xml:space="preserve">Digital advertising deprioritized in favour of community engagement (P0)</w:t>
      </w:r>
    </w:p>
    <w:p>
      <w:pPr>
        <w:pStyle w:val="ListParagraph"/>
        <w:numPr>
          <w:ilvl w:val="0"/>
          <w:numId w:val="2"/>
        </w:numPr>
      </w:pPr>
      <w:r>
        <w:rPr>
          <w:rFonts w:ascii="Calibri" w:cs="Calibri" w:eastAsia="Calibri" w:hAnsi="Calibri"/>
          <w:b/>
          <w:bCs/>
          <w:color w:val="1A1A1A"/>
          <w:sz w:val="22"/>
          <w:szCs w:val="22"/>
        </w:rPr>
        <w:t xml:space="preserve">Volunteer management: </w:t>
      </w:r>
      <w:r>
        <w:rPr>
          <w:rFonts w:ascii="Calibri" w:cs="Calibri" w:eastAsia="Calibri" w:hAnsi="Calibri"/>
          <w:color w:val="1A1A1A"/>
          <w:sz w:val="22"/>
          <w:szCs w:val="22"/>
        </w:rPr>
        <w:t xml:space="preserve">Google Forms/Sheets → Communal (already adopted, purpose-built)</w:t>
      </w:r>
    </w:p>
    <w:p>
      <w:pPr>
        <w:pStyle w:val="ListParagraph"/>
        <w:numPr>
          <w:ilvl w:val="0"/>
          <w:numId w:val="2"/>
        </w:numPr>
      </w:pPr>
      <w:r>
        <w:rPr>
          <w:rFonts w:ascii="Calibri" w:cs="Calibri" w:eastAsia="Calibri" w:hAnsi="Calibri"/>
          <w:b/>
          <w:bCs/>
          <w:color w:val="1A1A1A"/>
          <w:sz w:val="22"/>
          <w:szCs w:val="22"/>
        </w:rPr>
        <w:t xml:space="preserve">New: </w:t>
      </w:r>
      <w:r>
        <w:rPr>
          <w:rFonts w:ascii="Calibri" w:cs="Calibri" w:eastAsia="Calibri" w:hAnsi="Calibri"/>
          <w:color w:val="1A1A1A"/>
          <w:sz w:val="22"/>
          <w:szCs w:val="22"/>
        </w:rPr>
        <w:t xml:space="preserve">Architecture Principles, Decision Framework, Frontier CA vision, Board Motion Tracker, Meeting Intelligence</w:t>
      </w:r>
    </w:p>
    <w:p>
      <w:pPr>
        <w:spacing w:after="200"/>
      </w:pPr>
    </w:p>
    <w:p>
      <w:pPr>
        <w:spacing w:after="120" w:before="0"/>
      </w:pPr>
      <w:r>
        <w:rPr>
          <w:rFonts w:ascii="Calibri" w:cs="Calibri" w:eastAsia="Calibri" w:hAnsi="Calibri"/>
          <w:i/>
          <w:iCs/>
          <w:color w:val="444444"/>
          <w:sz w:val="22"/>
          <w:szCs w:val="22"/>
        </w:rPr>
        <w:t xml:space="preserve">The earlier document remains available in the board archive for reference. The goals and values it expressed — community engagement, operational efficiency, leveraging technology for volunteer capacity — are fully preserved in this updated strategy. The changes reflect better tools and a more disciplined evaluation process, not different objectives.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44444"/>
        <w:sz w:val="16"/>
        <w:szCs w:val="16"/>
      </w:rPr>
      <w:t xml:space="preserve">Page </w:t>
    </w:r>
    <w:r>
      <w:rPr>
        <w:rFonts w:ascii="Calibri" w:cs="Calibri" w:eastAsia="Calibri" w:hAnsi="Calibri"/>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444444"/>
        <w:sz w:val="16"/>
        <w:szCs w:val="16"/>
      </w:rPr>
      <w:t xml:space="preserve">RRROCA Integrated Technology Strategy 2025–28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B6B4A"/>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1A1A1A"/>
      <w:sz w:val="28"/>
      <w:szCs w:val="28"/>
    </w:rPr>
  </w:style>
  <w:style w:type="paragraph" w:styleId="Heading3">
    <w:name w:val="Heading 3"/>
    <w:basedOn w:val="Normal"/>
    <w:next w:val="Normal"/>
    <w:qFormat/>
    <w:pPr>
      <w:spacing w:after="120" w:before="200"/>
      <w:outlineLvl w:val="2"/>
    </w:pPr>
    <w:rPr>
      <w:rFonts w:ascii="Calibri" w:cs="Calibri" w:eastAsia="Calibri" w:hAnsi="Calibri"/>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2026-05-11T00:24:42.709Z</dcterms:created>
  <dcterms:modified xsi:type="dcterms:W3CDTF">2026-05-11T00:24:42.710Z</dcterms:modified>
</cp:coreProperties>
</file>

<file path=docProps/custom.xml><?xml version="1.0" encoding="utf-8"?>
<Properties xmlns="http://schemas.openxmlformats.org/officeDocument/2006/custom-properties" xmlns:vt="http://schemas.openxmlformats.org/officeDocument/2006/docPropsVTypes"/>
</file>