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F8E5" w14:textId="2C14B324" w:rsidR="006A3C79" w:rsidRPr="00BD6CE5" w:rsidRDefault="001D3FE3" w:rsidP="001D3FE3">
      <w:pPr>
        <w:pStyle w:val="1"/>
        <w:jc w:val="center"/>
        <w:rPr>
          <w:rFonts w:ascii="Times New Roman" w:hAnsi="Times New Roman" w:cs="Times New Roman"/>
          <w:b/>
          <w:bCs/>
          <w:color w:val="auto"/>
          <w:sz w:val="24"/>
          <w:szCs w:val="24"/>
        </w:rPr>
      </w:pPr>
      <w:r w:rsidRPr="00BD6CE5">
        <w:rPr>
          <w:rFonts w:ascii="Times New Roman" w:hAnsi="Times New Roman" w:cs="Times New Roman"/>
          <w:b/>
          <w:bCs/>
          <w:color w:val="auto"/>
          <w:sz w:val="24"/>
          <w:szCs w:val="24"/>
        </w:rPr>
        <w:t>Wave Release Coordination under Vertical Resource Constraints in Multi-Story AMR Warehouse</w:t>
      </w:r>
    </w:p>
    <w:p w14:paraId="500269AA" w14:textId="21FD2D88" w:rsidR="001D3FE3" w:rsidRPr="004678CE" w:rsidRDefault="001D3FE3" w:rsidP="001D3FE3">
      <w:pPr>
        <w:pStyle w:val="2"/>
        <w:rPr>
          <w:rFonts w:ascii="Times New Roman" w:hAnsi="Times New Roman" w:cs="Times New Roman"/>
          <w:b/>
          <w:bCs/>
          <w:color w:val="auto"/>
          <w:sz w:val="21"/>
          <w:szCs w:val="21"/>
        </w:rPr>
      </w:pPr>
      <w:r w:rsidRPr="004678CE">
        <w:rPr>
          <w:rFonts w:ascii="Times New Roman" w:hAnsi="Times New Roman" w:cs="Times New Roman"/>
          <w:b/>
          <w:bCs/>
          <w:color w:val="auto"/>
          <w:sz w:val="21"/>
          <w:szCs w:val="21"/>
        </w:rPr>
        <w:t>Abstract</w:t>
      </w:r>
    </w:p>
    <w:p w14:paraId="0EE1099C" w14:textId="56D103F5" w:rsidR="001D3FE3" w:rsidRDefault="001D3FE3" w:rsidP="001D3FE3">
      <w:pPr>
        <w:rPr>
          <w:rFonts w:ascii="Times New Roman" w:hAnsi="Times New Roman" w:cs="Times New Roman"/>
          <w:szCs w:val="21"/>
        </w:rPr>
      </w:pPr>
      <w:r>
        <w:rPr>
          <w:rFonts w:ascii="Times New Roman" w:hAnsi="Times New Roman" w:cs="Times New Roman"/>
          <w:szCs w:val="21"/>
        </w:rPr>
        <w:t xml:space="preserve">    In multi-story fulfillment warehouses, autonomous mobile robots (AMRs) are confined to floors and share a limited number of freight elevators that connect the levels. Because elevator capacity is the system’s binding constraint, the upstream decision of which orders to release together (the wave composition) determines how difficult each downstream AMR elevator dispatch problem is. The joint study of wave composition and elevator capacity coupling in the literature on multi-story AMR warehouses remains an open research direction.</w:t>
      </w:r>
      <w:r>
        <w:rPr>
          <w:rFonts w:ascii="Times New Roman" w:hAnsi="Times New Roman" w:cs="Times New Roman" w:hint="eastAsia"/>
          <w:szCs w:val="21"/>
        </w:rPr>
        <w:t xml:space="preserve"> </w:t>
      </w:r>
      <w:r w:rsidR="00E439E1" w:rsidRPr="00E439E1">
        <w:rPr>
          <w:rFonts w:ascii="Times New Roman" w:hAnsi="Times New Roman" w:cs="Times New Roman" w:hint="eastAsia"/>
          <w:szCs w:val="21"/>
        </w:rPr>
        <w:t>We formalize this gap as the wave release coordination problem under vertical resource constraints, a two-stage scheduler that decouples tactical wave composition from operational AMR-elevator dispatch. On this scaffold</w:t>
      </w:r>
      <w:r w:rsidR="008F288F">
        <w:rPr>
          <w:rFonts w:ascii="Times New Roman" w:hAnsi="Times New Roman" w:cs="Times New Roman"/>
          <w:szCs w:val="21"/>
        </w:rPr>
        <w:t>,</w:t>
      </w:r>
      <w:r w:rsidR="00E439E1" w:rsidRPr="00E439E1">
        <w:rPr>
          <w:rFonts w:ascii="Times New Roman" w:hAnsi="Times New Roman" w:cs="Times New Roman" w:hint="eastAsia"/>
          <w:szCs w:val="21"/>
        </w:rPr>
        <w:t xml:space="preserve"> we develop two analytical tools.</w:t>
      </w:r>
      <w:r w:rsidRPr="001D3FE3">
        <w:rPr>
          <w:rFonts w:ascii="Times New Roman" w:hAnsi="Times New Roman" w:cs="Times New Roman" w:hint="eastAsia"/>
          <w:szCs w:val="21"/>
        </w:rPr>
        <w:t xml:space="preserve"> </w:t>
      </w:r>
      <w:r w:rsidR="00DC7B07" w:rsidRPr="00DC7B07">
        <w:rPr>
          <w:rFonts w:ascii="Times New Roman" w:hAnsi="Times New Roman" w:cs="Times New Roman" w:hint="eastAsia"/>
          <w:szCs w:val="21"/>
        </w:rPr>
        <w:t>The first is a Bound-and-Gap decomposition theorem that splits the value of structural information into two non-negative components on any finite partition of a feature representation, instantiated here on a three-dimensional</w:t>
      </w:r>
      <w:r>
        <w:rPr>
          <w:rFonts w:ascii="Times New Roman" w:hAnsi="Times New Roman" w:cs="Times New Roman" w:hint="eastAsia"/>
          <w:szCs w:val="21"/>
        </w:rPr>
        <w:t xml:space="preserve"> </w:t>
      </w:r>
      <m:oMath>
        <m:r>
          <m:rPr>
            <m:sty m:val="p"/>
          </m:rPr>
          <w:rPr>
            <w:rFonts w:ascii="Cambria Math" w:hAnsi="Cambria Math" w:cs="Times New Roman"/>
            <w:szCs w:val="21"/>
          </w:rPr>
          <m:t>Φ</m:t>
        </m:r>
        <m:r>
          <w:rPr>
            <w:rFonts w:ascii="Cambria Math" w:hAnsi="Cambria Math" w:cs="Times New Roman"/>
            <w:szCs w:val="21"/>
          </w:rPr>
          <m:t>=(C, I, T)</m:t>
        </m:r>
      </m:oMath>
      <w:r w:rsidR="004678CE">
        <w:rPr>
          <w:rFonts w:ascii="Times New Roman" w:hAnsi="Times New Roman" w:cs="Times New Roman" w:hint="eastAsia"/>
          <w:szCs w:val="21"/>
        </w:rPr>
        <w:t xml:space="preserve"> </w:t>
      </w:r>
      <w:r w:rsidR="004678CE" w:rsidRPr="004678CE">
        <w:rPr>
          <w:rFonts w:ascii="Times New Roman" w:hAnsi="Times New Roman" w:cs="Times New Roman" w:hint="eastAsia"/>
          <w:szCs w:val="21"/>
        </w:rPr>
        <w:t>of wave composition, namely vertical concentration, directional imbalance, and temporal clustering; the theorem splits the value of wave-structure information into two</w:t>
      </w:r>
      <w:r w:rsidR="00783008">
        <w:rPr>
          <w:rFonts w:ascii="Times New Roman" w:hAnsi="Times New Roman" w:cs="Times New Roman" w:hint="eastAsia"/>
          <w:szCs w:val="21"/>
        </w:rPr>
        <w:t xml:space="preserve"> non-negative</w:t>
      </w:r>
      <w:r w:rsidR="004678CE" w:rsidRPr="004678CE">
        <w:rPr>
          <w:rFonts w:ascii="Times New Roman" w:hAnsi="Times New Roman" w:cs="Times New Roman" w:hint="eastAsia"/>
          <w:szCs w:val="21"/>
        </w:rPr>
        <w:t xml:space="preserve"> components. </w:t>
      </w:r>
      <w:r w:rsidR="00DC7B07" w:rsidRPr="00DC7B07">
        <w:rPr>
          <w:rFonts w:ascii="Times New Roman" w:hAnsi="Times New Roman" w:cs="Times New Roman" w:hint="eastAsia"/>
          <w:szCs w:val="21"/>
        </w:rPr>
        <w:t xml:space="preserve">The second is a Model-Dominance Hedge Rule that selects a single dispatch decision robust to elevator-model uncertainty under a chain of per-wave stochastic dominance conditions across the family of elevator models </w:t>
      </w:r>
      <m:oMath>
        <m:r>
          <w:rPr>
            <w:rFonts w:ascii="Cambria Math" w:hAnsi="Cambria Math" w:cs="Times New Roman"/>
            <w:szCs w:val="21"/>
          </w:rPr>
          <m:t>{</m:t>
        </m:r>
        <m:sSub>
          <m:sSubPr>
            <m:ctrlPr>
              <w:rPr>
                <w:rFonts w:ascii="Cambria Math" w:hAnsi="Cambria Math" w:cs="Times New Roman"/>
                <w:i/>
                <w:szCs w:val="21"/>
              </w:rPr>
            </m:ctrlPr>
          </m:sSubPr>
          <m:e>
            <m:r>
              <w:rPr>
                <w:rFonts w:ascii="Cambria Math" w:hAnsi="Cambria Math" w:cs="Times New Roman"/>
                <w:szCs w:val="21"/>
              </w:rPr>
              <m:t>M</m:t>
            </m:r>
          </m:e>
          <m:sub>
            <m:r>
              <w:rPr>
                <w:rFonts w:ascii="Cambria Math" w:hAnsi="Cambria Math" w:cs="Times New Roman"/>
                <w:szCs w:val="21"/>
              </w:rPr>
              <m:t>1</m:t>
            </m:r>
          </m:sub>
        </m:sSub>
        <m:r>
          <w:rPr>
            <w:rFonts w:ascii="Cambria Math" w:hAnsi="Cambria Math" w:cs="Times New Roman"/>
            <w:szCs w:val="21"/>
          </w:rPr>
          <m:t xml:space="preserve">, </m:t>
        </m:r>
        <m:sSub>
          <m:sSubPr>
            <m:ctrlPr>
              <w:rPr>
                <w:rFonts w:ascii="Cambria Math" w:hAnsi="Cambria Math" w:cs="Times New Roman"/>
                <w:i/>
                <w:szCs w:val="21"/>
              </w:rPr>
            </m:ctrlPr>
          </m:sSubPr>
          <m:e>
            <m:r>
              <w:rPr>
                <w:rFonts w:ascii="Cambria Math" w:hAnsi="Cambria Math" w:cs="Times New Roman"/>
                <w:szCs w:val="21"/>
              </w:rPr>
              <m:t>M</m:t>
            </m:r>
          </m:e>
          <m:sub>
            <m:r>
              <w:rPr>
                <w:rFonts w:ascii="Cambria Math" w:hAnsi="Cambria Math" w:cs="Times New Roman"/>
                <w:szCs w:val="21"/>
              </w:rPr>
              <m:t>2</m:t>
            </m:r>
          </m:sub>
        </m:sSub>
        <m:r>
          <w:rPr>
            <w:rFonts w:ascii="Cambria Math" w:hAnsi="Cambria Math" w:cs="Times New Roman"/>
            <w:szCs w:val="21"/>
          </w:rPr>
          <m:t xml:space="preserve">, </m:t>
        </m:r>
        <m:sSub>
          <m:sSubPr>
            <m:ctrlPr>
              <w:rPr>
                <w:rFonts w:ascii="Cambria Math" w:hAnsi="Cambria Math" w:cs="Times New Roman"/>
                <w:i/>
                <w:szCs w:val="21"/>
              </w:rPr>
            </m:ctrlPr>
          </m:sSubPr>
          <m:e>
            <m:r>
              <w:rPr>
                <w:rFonts w:ascii="Cambria Math" w:hAnsi="Cambria Math" w:cs="Times New Roman"/>
                <w:szCs w:val="21"/>
              </w:rPr>
              <m:t>M</m:t>
            </m:r>
          </m:e>
          <m:sub>
            <m:r>
              <w:rPr>
                <w:rFonts w:ascii="Cambria Math" w:hAnsi="Cambria Math" w:cs="Times New Roman"/>
                <w:szCs w:val="21"/>
              </w:rPr>
              <m:t>3</m:t>
            </m:r>
          </m:sub>
        </m:sSub>
        <m:r>
          <w:rPr>
            <w:rFonts w:ascii="Cambria Math" w:hAnsi="Cambria Math" w:cs="Times New Roman"/>
            <w:szCs w:val="21"/>
          </w:rPr>
          <m:t>}</m:t>
        </m:r>
      </m:oMath>
      <w:r w:rsidR="00E5239B" w:rsidRPr="00E5239B">
        <w:rPr>
          <w:rFonts w:ascii="Times New Roman" w:hAnsi="Times New Roman" w:cs="Times New Roman" w:hint="eastAsia"/>
          <w:szCs w:val="21"/>
        </w:rPr>
        <w:t xml:space="preserve">, with </w:t>
      </w:r>
      <w:r w:rsidR="00E5239B">
        <w:rPr>
          <w:rFonts w:ascii="Times New Roman" w:hAnsi="Times New Roman" w:cs="Times New Roman"/>
          <w:szCs w:val="21"/>
        </w:rPr>
        <w:t>the worst-case loss bounded relative to</w:t>
      </w:r>
      <w:r w:rsidR="00E5239B" w:rsidRPr="00E5239B">
        <w:rPr>
          <w:rFonts w:ascii="Times New Roman" w:hAnsi="Times New Roman" w:cs="Times New Roman" w:hint="eastAsia"/>
          <w:szCs w:val="21"/>
        </w:rPr>
        <w:t xml:space="preserve"> any model-specific optimum.</w:t>
      </w:r>
      <w:r w:rsidR="00FE7CA2" w:rsidRPr="00FE7CA2">
        <w:rPr>
          <w:rFonts w:ascii="Times New Roman" w:hAnsi="Times New Roman" w:cs="Times New Roman" w:hint="eastAsia"/>
          <w:szCs w:val="21"/>
        </w:rPr>
        <w:t xml:space="preserve"> </w:t>
      </w:r>
      <w:r w:rsidR="00F653C0" w:rsidRPr="00F653C0">
        <w:rPr>
          <w:rFonts w:ascii="Times New Roman" w:hAnsi="Times New Roman" w:cs="Times New Roman" w:hint="eastAsia"/>
          <w:szCs w:val="21"/>
        </w:rPr>
        <w:t xml:space="preserve">Both tools are validated by pre-registered simulation experiments. The framework then delivers three </w:t>
      </w:r>
      <w:r w:rsidR="00F653C0" w:rsidRPr="004F442A">
        <w:rPr>
          <w:rFonts w:ascii="Times New Roman" w:hAnsi="Times New Roman" w:cs="Times New Roman" w:hint="eastAsia"/>
          <w:szCs w:val="21"/>
        </w:rPr>
        <w:t>managerial outcomes</w:t>
      </w:r>
      <w:r w:rsidR="00F653C0" w:rsidRPr="00F653C0">
        <w:rPr>
          <w:rFonts w:ascii="Times New Roman" w:hAnsi="Times New Roman" w:cs="Times New Roman" w:hint="eastAsia"/>
          <w:szCs w:val="21"/>
        </w:rPr>
        <w:t>: from this decomposition, (</w:t>
      </w:r>
      <w:proofErr w:type="spellStart"/>
      <w:r w:rsidR="00F653C0" w:rsidRPr="00F653C0">
        <w:rPr>
          <w:rFonts w:ascii="Times New Roman" w:hAnsi="Times New Roman" w:cs="Times New Roman" w:hint="eastAsia"/>
          <w:szCs w:val="21"/>
        </w:rPr>
        <w:t>i</w:t>
      </w:r>
      <w:proofErr w:type="spellEnd"/>
      <w:r w:rsidR="00F653C0" w:rsidRPr="00F653C0">
        <w:rPr>
          <w:rFonts w:ascii="Times New Roman" w:hAnsi="Times New Roman" w:cs="Times New Roman" w:hint="eastAsia"/>
          <w:szCs w:val="21"/>
        </w:rPr>
        <w:t>) a regime-level diagnostic that tells operators which lever to pull</w:t>
      </w:r>
      <w:r w:rsidR="00C464F6">
        <w:rPr>
          <w:rFonts w:ascii="Times New Roman" w:hAnsi="Times New Roman" w:cs="Times New Roman" w:hint="eastAsia"/>
          <w:szCs w:val="21"/>
        </w:rPr>
        <w:t>, such as</w:t>
      </w:r>
      <w:r w:rsidR="00F653C0" w:rsidRPr="00F653C0">
        <w:rPr>
          <w:rFonts w:ascii="Times New Roman" w:hAnsi="Times New Roman" w:cs="Times New Roman" w:hint="eastAsia"/>
          <w:szCs w:val="21"/>
        </w:rPr>
        <w:t xml:space="preserve"> wave design, additional elevator capacity, or neither; from the hedge rule, (ii) a closed-form dispatch policy that operators apply without identifying the true elevator model online, with worst-case loss bounded against any model-specific optimum; and combining the two, (iii) a tactical</w:t>
      </w:r>
      <w:r w:rsidR="00F653C0" w:rsidRPr="00F653C0">
        <w:rPr>
          <w:rFonts w:ascii="Times New Roman" w:hAnsi="Times New Roman" w:cs="Times New Roman" w:hint="eastAsia"/>
          <w:szCs w:val="21"/>
        </w:rPr>
        <w:t>–</w:t>
      </w:r>
      <w:r w:rsidR="00F653C0" w:rsidRPr="00F653C0">
        <w:rPr>
          <w:rFonts w:ascii="Times New Roman" w:hAnsi="Times New Roman" w:cs="Times New Roman" w:hint="eastAsia"/>
          <w:szCs w:val="21"/>
        </w:rPr>
        <w:t>operational substitutability map that identifies the regimes in which wave-composition redesign substitutes for capacity expansion.</w:t>
      </w:r>
    </w:p>
    <w:p w14:paraId="61C91A5F" w14:textId="5DD4249A" w:rsidR="00704DCF" w:rsidRPr="00704DCF" w:rsidRDefault="00704DCF" w:rsidP="00704DCF">
      <w:pPr>
        <w:pStyle w:val="2"/>
        <w:rPr>
          <w:rFonts w:ascii="Times New Roman" w:hAnsi="Times New Roman" w:cs="Times New Roman"/>
          <w:b/>
          <w:bCs/>
          <w:color w:val="auto"/>
          <w:sz w:val="21"/>
          <w:szCs w:val="21"/>
        </w:rPr>
      </w:pPr>
      <w:r w:rsidRPr="00704DCF">
        <w:rPr>
          <w:rFonts w:ascii="Times New Roman" w:hAnsi="Times New Roman" w:cs="Times New Roman"/>
          <w:b/>
          <w:bCs/>
          <w:color w:val="auto"/>
          <w:sz w:val="21"/>
          <w:szCs w:val="21"/>
        </w:rPr>
        <w:t>Introduction</w:t>
      </w:r>
    </w:p>
    <w:p w14:paraId="776415D2" w14:textId="7F459BA1" w:rsidR="00704DCF" w:rsidRDefault="00704DCF" w:rsidP="00704DCF">
      <w:pPr>
        <w:rPr>
          <w:rFonts w:ascii="Times New Roman" w:hAnsi="Times New Roman" w:cs="Times New Roman"/>
        </w:rPr>
      </w:pPr>
      <w:r w:rsidRPr="00704DCF">
        <w:rPr>
          <w:rFonts w:ascii="Times New Roman" w:hAnsi="Times New Roman" w:cs="Times New Roman"/>
        </w:rPr>
        <w:t xml:space="preserve">    </w:t>
      </w:r>
      <w:r w:rsidR="00AF452D">
        <w:rPr>
          <w:rFonts w:ascii="Times New Roman" w:hAnsi="Times New Roman" w:cs="Times New Roman"/>
        </w:rPr>
        <w:t>The growth of e-commerce and the demand for next-day and same-day delivery have led to the relocation of distribution centers nearer to dense urban areas, where land availability is limited</w:t>
      </w:r>
      <w:r w:rsidR="0044767B">
        <w:rPr>
          <w:rFonts w:ascii="Times New Roman" w:hAnsi="Times New Roman" w:cs="Times New Roman"/>
        </w:rPr>
        <w:t>,</w:t>
      </w:r>
      <w:r w:rsidR="00AF452D">
        <w:rPr>
          <w:rFonts w:ascii="Times New Roman" w:hAnsi="Times New Roman" w:cs="Times New Roman"/>
        </w:rPr>
        <w:t xml:space="preserve"> and expansion is restricted by zoning laws and high costs.</w:t>
      </w:r>
      <w:r w:rsidRPr="00704DCF">
        <w:rPr>
          <w:rFonts w:ascii="Times New Roman" w:hAnsi="Times New Roman" w:cs="Times New Roman"/>
        </w:rPr>
        <w:t xml:space="preserve"> </w:t>
      </w:r>
      <w:r w:rsidR="0044767B">
        <w:rPr>
          <w:rFonts w:ascii="Times New Roman" w:hAnsi="Times New Roman" w:cs="Times New Roman"/>
        </w:rPr>
        <w:t>Operators increasingly resort to multi-story fulfillment buildings, stacking warehouse floors vertically because a flat facility with equivalent throughput would have to be located far from urban customers.</w:t>
      </w:r>
      <w:r w:rsidRPr="00704DCF">
        <w:rPr>
          <w:rFonts w:ascii="Times New Roman" w:hAnsi="Times New Roman" w:cs="Times New Roman"/>
        </w:rPr>
        <w:t xml:space="preserve"> </w:t>
      </w:r>
      <w:r w:rsidR="00406474">
        <w:rPr>
          <w:rFonts w:ascii="Times New Roman" w:hAnsi="Times New Roman" w:cs="Times New Roman"/>
        </w:rPr>
        <w:t xml:space="preserve">These buildings usually have autonomous mobile robots (AMRs) managing horizontal movement on each floor. A few freight elevators connect levels and manage all floor-to-floor transfers for the fleet. The main bottleneck has shifted from floor space or </w:t>
      </w:r>
      <w:r w:rsidR="004528BD">
        <w:rPr>
          <w:rFonts w:ascii="Times New Roman" w:hAnsi="Times New Roman" w:cs="Times New Roman"/>
        </w:rPr>
        <w:t>the number of robots to elevator capacity, causing dozens of AMRs to sometimes remain idle while waiting</w:t>
      </w:r>
      <w:r w:rsidR="00406474">
        <w:rPr>
          <w:rFonts w:ascii="Times New Roman" w:hAnsi="Times New Roman" w:cs="Times New Roman"/>
        </w:rPr>
        <w:t xml:space="preserve"> for limited elevator trips.</w:t>
      </w:r>
    </w:p>
    <w:p w14:paraId="11C503FE" w14:textId="76F03483" w:rsidR="004528BD" w:rsidRDefault="004528BD" w:rsidP="00704DCF">
      <w:pPr>
        <w:rPr>
          <w:rFonts w:ascii="Times New Roman" w:hAnsi="Times New Roman" w:cs="Times New Roman"/>
        </w:rPr>
      </w:pPr>
      <w:r>
        <w:rPr>
          <w:rFonts w:ascii="Times New Roman" w:hAnsi="Times New Roman" w:cs="Times New Roman" w:hint="eastAsia"/>
        </w:rPr>
        <w:t xml:space="preserve">    </w:t>
      </w:r>
      <w:r w:rsidRPr="004528BD">
        <w:rPr>
          <w:rFonts w:ascii="Times New Roman" w:hAnsi="Times New Roman" w:cs="Times New Roman" w:hint="eastAsia"/>
        </w:rPr>
        <w:t xml:space="preserve">Operators manage this congestion by releasing orders in waves, </w:t>
      </w:r>
      <w:r>
        <w:rPr>
          <w:rFonts w:ascii="Times New Roman" w:hAnsi="Times New Roman" w:cs="Times New Roman"/>
        </w:rPr>
        <w:t xml:space="preserve">with </w:t>
      </w:r>
      <w:r w:rsidRPr="004528BD">
        <w:rPr>
          <w:rFonts w:ascii="Times New Roman" w:hAnsi="Times New Roman" w:cs="Times New Roman" w:hint="eastAsia"/>
        </w:rPr>
        <w:t xml:space="preserve">short release windows during which a chosen subset of orders is dispatched together. The composition of each wave (which orders to bundle) directly determines how many vertical transitions the elevators must serve, in which </w:t>
      </w:r>
      <w:r w:rsidRPr="004528BD">
        <w:rPr>
          <w:rFonts w:ascii="Times New Roman" w:hAnsi="Times New Roman" w:cs="Times New Roman" w:hint="eastAsia"/>
        </w:rPr>
        <w:lastRenderedPageBreak/>
        <w:t xml:space="preserve">directions, and with what temporal stagger; it therefore sets the difficulty of the downstream dispatch problem before any robot moves. </w:t>
      </w:r>
      <w:r>
        <w:rPr>
          <w:rFonts w:ascii="Times New Roman" w:hAnsi="Times New Roman" w:cs="Times New Roman"/>
        </w:rPr>
        <w:t xml:space="preserve">In current warehouse practice, wave composition is set heuristically by destination floor, carrier cutoff, or arrival order, because no framework </w:t>
      </w:r>
      <w:r w:rsidR="00D928CC">
        <w:rPr>
          <w:rFonts w:ascii="Times New Roman" w:hAnsi="Times New Roman" w:cs="Times New Roman"/>
        </w:rPr>
        <w:t>links this tactical decision to its operational consequences in the context of</w:t>
      </w:r>
      <w:r>
        <w:rPr>
          <w:rFonts w:ascii="Times New Roman" w:hAnsi="Times New Roman" w:cs="Times New Roman"/>
        </w:rPr>
        <w:t xml:space="preserve"> shared-elevator coupling. </w:t>
      </w:r>
      <w:r w:rsidR="00D928CC">
        <w:rPr>
          <w:rFonts w:ascii="Times New Roman" w:hAnsi="Times New Roman" w:cs="Times New Roman"/>
        </w:rPr>
        <w:t>Yet the wave layer is the most cost-effective way to relieve a vertical bottleneck: re-batching already-released orders does not change either the floor layout or the fleet size. Despite this leverage, these four elements (wave composition, multi-story deployment, flexible AMR fleets, and shared-elevator capacity) have so far been studied separately; their joint coupling defines a problem class that has not yet been formalized as a single decision problem.</w:t>
      </w:r>
    </w:p>
    <w:p w14:paraId="2CCCA69F" w14:textId="5596E1BA" w:rsidR="00F61EBB" w:rsidRDefault="000C7A7A" w:rsidP="00195052">
      <w:pPr>
        <w:rPr>
          <w:rFonts w:ascii="Times New Roman" w:hAnsi="Times New Roman" w:cs="Times New Roman"/>
        </w:rPr>
      </w:pPr>
      <w:r>
        <w:rPr>
          <w:rFonts w:ascii="Times New Roman" w:hAnsi="Times New Roman" w:cs="Times New Roman" w:hint="eastAsia"/>
        </w:rPr>
        <w:t xml:space="preserve">    </w:t>
      </w:r>
      <w:r w:rsidR="00D928CC" w:rsidRPr="00D928CC">
        <w:rPr>
          <w:rFonts w:ascii="Times New Roman" w:hAnsi="Times New Roman" w:cs="Times New Roman" w:hint="eastAsia"/>
        </w:rPr>
        <w:t>Prior work touches on the coupling</w:t>
      </w:r>
      <w:r w:rsidR="00D928CC">
        <w:rPr>
          <w:rFonts w:ascii="Times New Roman" w:hAnsi="Times New Roman" w:cs="Times New Roman"/>
        </w:rPr>
        <w:t xml:space="preserve"> but never frames it </w:t>
      </w:r>
      <w:r w:rsidR="00D928CC" w:rsidRPr="00D928CC">
        <w:rPr>
          <w:rFonts w:ascii="Times New Roman" w:hAnsi="Times New Roman" w:cs="Times New Roman" w:hint="eastAsia"/>
        </w:rPr>
        <w:t>as a single decision problem. The closest precedent, multi-agent robot-lift scheduling</w:t>
      </w:r>
      <w:r w:rsidRPr="000C7A7A">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ZGJhYTgwNTMtYWY4OS00MTNiLTk1MmQtNGQ0MTU0MTUwNDZmIiwicHJvcGVydGllcyI6eyJub3RlSW5kZXgiOjB9LCJpc0VkaXRlZCI6ZmFsc2UsIm1hbnVhbE92ZXJyaWRlIjp7ImlzTWFudWFsbHlPdmVycmlkZGVuIjpmYWxzZSwiY2l0ZXByb2NUZXh0IjoiKENoYWtyYXZhcnR5IGV0IGFsLiwg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V9XX0="/>
          <w:id w:val="-712804948"/>
          <w:placeholder>
            <w:docPart w:val="DefaultPlaceholder_-1854013440"/>
          </w:placeholder>
        </w:sdtPr>
        <w:sdtContent>
          <w:r w:rsidR="007B06F5" w:rsidRPr="007B06F5">
            <w:rPr>
              <w:rFonts w:ascii="Times New Roman" w:hAnsi="Times New Roman" w:cs="Times New Roman"/>
              <w:color w:val="000000"/>
            </w:rPr>
            <w:t>(Chakravarty et al., 2025)</w:t>
          </w:r>
        </w:sdtContent>
      </w:sdt>
      <w:r w:rsidRPr="000C7A7A">
        <w:rPr>
          <w:rFonts w:ascii="Times New Roman" w:hAnsi="Times New Roman" w:cs="Times New Roman" w:hint="eastAsia"/>
        </w:rPr>
        <w:t xml:space="preserve">, </w:t>
      </w:r>
      <w:r w:rsidR="00D928CC" w:rsidRPr="00D928CC">
        <w:rPr>
          <w:rFonts w:ascii="Times New Roman" w:hAnsi="Times New Roman" w:cs="Times New Roman" w:hint="eastAsia"/>
        </w:rPr>
        <w:t>treats the lift as a constraint to be satisfied under fixed wave content, leaving wave composition exogenous; the same is true at the device level for vertical lift module batching</w:t>
      </w:r>
      <w:r w:rsidR="006E1984">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"/>
          <w:id w:val="-1459478620"/>
          <w:placeholder>
            <w:docPart w:val="DefaultPlaceholder_-1854013440"/>
          </w:placeholder>
        </w:sdtPr>
        <w:sdtContent>
          <w:r w:rsidR="007B06F5" w:rsidRPr="007B06F5">
            <w:rPr>
              <w:rFonts w:ascii="Times New Roman" w:hAnsi="Times New Roman" w:cs="Times New Roman"/>
              <w:color w:val="000000"/>
            </w:rPr>
            <w:t>(Nicolas et al., 2018)</w:t>
          </w:r>
        </w:sdtContent>
      </w:sdt>
      <w:r w:rsidR="006E1984">
        <w:rPr>
          <w:rFonts w:ascii="Times New Roman" w:hAnsi="Times New Roman" w:cs="Times New Roman" w:hint="eastAsia"/>
        </w:rPr>
        <w:t xml:space="preserve">. </w:t>
      </w:r>
      <w:r w:rsidR="00195052" w:rsidRPr="00195052">
        <w:rPr>
          <w:rFonts w:ascii="Times New Roman" w:hAnsi="Times New Roman" w:cs="Times New Roman" w:hint="eastAsia"/>
        </w:rPr>
        <w:t>Multi-story Robotic Mobile Fulfillment System (RMFS) work avoids the coupling altogether by confining robots to a tier through captive shuttles</w:t>
      </w:r>
      <w:r w:rsidR="006E1984" w:rsidRPr="006E1984">
        <w:rPr>
          <w:rFonts w:ascii="Times New Roman" w:hAnsi="Times New Roman" w:cs="Times New Roman" w:hint="eastAsia"/>
        </w:rPr>
        <w:t xml:space="preserve"> (Wu et al., 2024) or by treating levels as isolated zones </w:t>
      </w:r>
      <w:sdt>
        <w:sdtPr>
          <w:rPr>
            <w:rFonts w:ascii="Times New Roman" w:hAnsi="Times New Roman" w:cs="Times New Roman" w:hint="eastAsia"/>
            <w:color w:val="000000"/>
          </w:rPr>
          <w:tag w:val="MENDELEY_CITATION_v3_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"/>
          <w:id w:val="884607748"/>
          <w:placeholder>
            <w:docPart w:val="DefaultPlaceholder_-1854013440"/>
          </w:placeholder>
        </w:sdtPr>
        <w:sdtContent>
          <w:r w:rsidR="007B06F5" w:rsidRPr="007B06F5">
            <w:rPr>
              <w:rFonts w:ascii="Times New Roman" w:hAnsi="Times New Roman" w:cs="Times New Roman"/>
              <w:color w:val="000000"/>
            </w:rPr>
            <w:t>(</w:t>
          </w:r>
          <w:proofErr w:type="spellStart"/>
          <w:r w:rsidR="007B06F5" w:rsidRPr="007B06F5">
            <w:rPr>
              <w:rFonts w:ascii="Times New Roman" w:hAnsi="Times New Roman" w:cs="Times New Roman"/>
              <w:color w:val="000000"/>
            </w:rPr>
            <w:t>Tadumadze</w:t>
          </w:r>
          <w:proofErr w:type="spellEnd"/>
          <w:r w:rsidR="007B06F5" w:rsidRPr="007B06F5">
            <w:rPr>
              <w:rFonts w:ascii="Times New Roman" w:hAnsi="Times New Roman" w:cs="Times New Roman"/>
              <w:color w:val="000000"/>
            </w:rPr>
            <w:t xml:space="preserve"> et al., 2023)</w:t>
          </w:r>
        </w:sdtContent>
      </w:sdt>
      <w:r w:rsidR="006E1984" w:rsidRPr="006E1984">
        <w:rPr>
          <w:rFonts w:ascii="Times New Roman" w:hAnsi="Times New Roman" w:cs="Times New Roman" w:hint="eastAsia"/>
        </w:rPr>
        <w:t>. Planar AMR fulfillment optimizes order grouping and wave cardinality</w:t>
      </w:r>
      <w:r w:rsidRPr="000C7A7A">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"/>
          <w:id w:val="2083173734"/>
          <w:placeholder>
            <w:docPart w:val="DefaultPlaceholder_-1854013440"/>
          </w:placeholder>
        </w:sdtPr>
        <w:sdtContent>
          <w:r w:rsidR="007B06F5" w:rsidRPr="007B06F5">
            <w:rPr>
              <w:rFonts w:ascii="Times New Roman" w:hAnsi="Times New Roman" w:cs="Times New Roman"/>
              <w:color w:val="000000"/>
            </w:rPr>
            <w:t xml:space="preserve">(Qin et al., 2024; Scholz et al., 2017; </w:t>
          </w:r>
          <w:proofErr w:type="spellStart"/>
          <w:r w:rsidR="007B06F5" w:rsidRPr="007B06F5">
            <w:rPr>
              <w:rFonts w:ascii="Times New Roman" w:hAnsi="Times New Roman" w:cs="Times New Roman"/>
              <w:color w:val="000000"/>
            </w:rPr>
            <w:t>Žulj</w:t>
          </w:r>
          <w:proofErr w:type="spellEnd"/>
          <w:r w:rsidR="007B06F5" w:rsidRPr="007B06F5">
            <w:rPr>
              <w:rFonts w:ascii="Times New Roman" w:hAnsi="Times New Roman" w:cs="Times New Roman"/>
              <w:color w:val="000000"/>
            </w:rPr>
            <w:t xml:space="preserve"> et al., 2022)</w:t>
          </w:r>
        </w:sdtContent>
      </w:sdt>
      <w:r w:rsidR="006E1984">
        <w:rPr>
          <w:rFonts w:ascii="Times New Roman" w:hAnsi="Times New Roman" w:cs="Times New Roman" w:hint="eastAsia"/>
        </w:rPr>
        <w:t xml:space="preserve"> </w:t>
      </w:r>
      <w:r w:rsidR="00195052" w:rsidRPr="00195052">
        <w:rPr>
          <w:rFonts w:ascii="Times New Roman" w:hAnsi="Times New Roman" w:cs="Times New Roman" w:hint="eastAsia"/>
        </w:rPr>
        <w:t>but never against a shared vertical resource. The wave</w:t>
      </w:r>
      <w:r w:rsidR="00195052" w:rsidRPr="00195052">
        <w:rPr>
          <w:rFonts w:ascii="Times New Roman" w:hAnsi="Times New Roman" w:cs="Times New Roman" w:hint="eastAsia"/>
        </w:rPr>
        <w:t>–</w:t>
      </w:r>
      <w:r w:rsidR="00195052" w:rsidRPr="00195052">
        <w:rPr>
          <w:rFonts w:ascii="Times New Roman" w:hAnsi="Times New Roman" w:cs="Times New Roman" w:hint="eastAsia"/>
        </w:rPr>
        <w:t xml:space="preserve">elevator coupling thus falls between three established threads rather than within any of them. Two methodological lines inform our framing but do not close this gap. </w:t>
      </w:r>
      <w:r w:rsidR="008E07C2">
        <w:rPr>
          <w:rFonts w:ascii="Times New Roman" w:hAnsi="Times New Roman" w:cs="Times New Roman" w:hint="eastAsia"/>
        </w:rPr>
        <w:t>P</w:t>
      </w:r>
      <w:r w:rsidR="00F5415F" w:rsidRPr="00F5415F">
        <w:rPr>
          <w:rFonts w:ascii="Times New Roman" w:hAnsi="Times New Roman" w:cs="Times New Roman" w:hint="eastAsia"/>
        </w:rPr>
        <w:t>rediction-to-decision regret</w:t>
      </w:r>
      <w:r w:rsidR="006E1984" w:rsidRPr="006E1984">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"/>
          <w:id w:val="-1386642284"/>
          <w:placeholder>
            <w:docPart w:val="DefaultPlaceholder_-1854013440"/>
          </w:placeholder>
        </w:sdtPr>
        <w:sdtContent>
          <w:r w:rsidR="007B06F5" w:rsidRPr="007B06F5">
            <w:rPr>
              <w:rFonts w:ascii="Times New Roman" w:hAnsi="Times New Roman" w:cs="Times New Roman"/>
              <w:color w:val="000000"/>
            </w:rPr>
            <w:t>(</w:t>
          </w:r>
          <w:proofErr w:type="spellStart"/>
          <w:r w:rsidR="007B06F5" w:rsidRPr="007B06F5">
            <w:rPr>
              <w:rFonts w:ascii="Times New Roman" w:hAnsi="Times New Roman" w:cs="Times New Roman"/>
              <w:color w:val="000000"/>
            </w:rPr>
            <w:t>Elmachtoub</w:t>
          </w:r>
          <w:proofErr w:type="spellEnd"/>
          <w:r w:rsidR="007B06F5" w:rsidRPr="007B06F5">
            <w:rPr>
              <w:rFonts w:ascii="Times New Roman" w:hAnsi="Times New Roman" w:cs="Times New Roman"/>
              <w:color w:val="000000"/>
            </w:rPr>
            <w:t xml:space="preserve"> &amp; Grigas, 2020; Vera et al., 2020)</w:t>
          </w:r>
        </w:sdtContent>
      </w:sdt>
      <w:r w:rsidRPr="000C7A7A">
        <w:rPr>
          <w:rFonts w:ascii="Times New Roman" w:hAnsi="Times New Roman" w:cs="Times New Roman" w:hint="eastAsia"/>
        </w:rPr>
        <w:t xml:space="preserve"> </w:t>
      </w:r>
      <w:r w:rsidR="008E07C2">
        <w:rPr>
          <w:rFonts w:ascii="Times New Roman" w:hAnsi="Times New Roman" w:cs="Times New Roman" w:hint="eastAsia"/>
        </w:rPr>
        <w:t>and r</w:t>
      </w:r>
      <w:r w:rsidR="008E07C2" w:rsidRPr="00195052">
        <w:rPr>
          <w:rFonts w:ascii="Times New Roman" w:hAnsi="Times New Roman" w:cs="Times New Roman" w:hint="eastAsia"/>
        </w:rPr>
        <w:t>obust scheduling under model uncertainty</w:t>
      </w:r>
      <w:r w:rsidR="008E07C2" w:rsidRPr="000C7A7A">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"/>
          <w:id w:val="328341835"/>
          <w:placeholder>
            <w:docPart w:val="BD06B67A1F6A417A940C0916F339BA0D"/>
          </w:placeholder>
        </w:sdtPr>
        <w:sdtContent>
          <w:r w:rsidR="007B06F5" w:rsidRPr="007B06F5">
            <w:rPr>
              <w:rFonts w:ascii="Times New Roman" w:hAnsi="Times New Roman" w:cs="Times New Roman"/>
              <w:color w:val="000000"/>
            </w:rPr>
            <w:t>(Lu &amp; Shen, 2021; Wiesemann et al., 2013)</w:t>
          </w:r>
        </w:sdtContent>
      </w:sdt>
      <w:r w:rsidR="008E07C2" w:rsidRPr="000C7A7A">
        <w:rPr>
          <w:rFonts w:ascii="Times New Roman" w:hAnsi="Times New Roman" w:cs="Times New Roman" w:hint="eastAsia"/>
        </w:rPr>
        <w:t xml:space="preserve"> </w:t>
      </w:r>
      <w:r w:rsidR="00195052" w:rsidRPr="00195052">
        <w:rPr>
          <w:rFonts w:ascii="Times New Roman" w:hAnsi="Times New Roman" w:cs="Times New Roman" w:hint="eastAsia"/>
        </w:rPr>
        <w:t>provide tools we draw on, but neither targets the wave</w:t>
      </w:r>
      <w:r w:rsidR="00195052" w:rsidRPr="00195052">
        <w:rPr>
          <w:rFonts w:ascii="Times New Roman" w:hAnsi="Times New Roman" w:cs="Times New Roman" w:hint="eastAsia"/>
        </w:rPr>
        <w:t>–</w:t>
      </w:r>
      <w:r w:rsidR="00195052" w:rsidRPr="00195052">
        <w:rPr>
          <w:rFonts w:ascii="Times New Roman" w:hAnsi="Times New Roman" w:cs="Times New Roman" w:hint="eastAsia"/>
        </w:rPr>
        <w:t xml:space="preserve">elevator coupling. A preliminary regime sweep across typical operating conditions further sharpens the problem and reveals two structural features. First, wave composition has a small but real effect on </w:t>
      </w:r>
      <w:proofErr w:type="spellStart"/>
      <w:r w:rsidR="00195052" w:rsidRPr="00195052">
        <w:rPr>
          <w:rFonts w:ascii="Times New Roman" w:hAnsi="Times New Roman" w:cs="Times New Roman" w:hint="eastAsia"/>
        </w:rPr>
        <w:t>makespan</w:t>
      </w:r>
      <w:proofErr w:type="spellEnd"/>
      <w:r w:rsidR="00195052" w:rsidRPr="00195052">
        <w:rPr>
          <w:rFonts w:ascii="Times New Roman" w:hAnsi="Times New Roman" w:cs="Times New Roman" w:hint="eastAsia"/>
        </w:rPr>
        <w:t xml:space="preserve"> that varies systematically across regimes, with structured wave selection beating random selection in every tested regime by margins spanning an order of magnitude. Second, although moving from throughput aggregation to true co-occupancy batching flips the sign of the entropy coefficient in 2/3 regimes, the per-wave dominance order between the two models holds in 92.5</w:t>
      </w:r>
      <w:r w:rsidR="00195052" w:rsidRPr="00195052">
        <w:rPr>
          <w:rFonts w:ascii="Times New Roman" w:hAnsi="Times New Roman" w:cs="Times New Roman" w:hint="eastAsia"/>
        </w:rPr>
        <w:t>–</w:t>
      </w:r>
      <w:r w:rsidR="00195052" w:rsidRPr="00195052">
        <w:rPr>
          <w:rFonts w:ascii="Times New Roman" w:hAnsi="Times New Roman" w:cs="Times New Roman" w:hint="eastAsia"/>
        </w:rPr>
        <w:t>100% of waves. These two structural features are what our methodology must address.</w:t>
      </w:r>
      <w:r w:rsidR="00195052">
        <w:rPr>
          <w:rFonts w:ascii="Times New Roman" w:hAnsi="Times New Roman" w:cs="Times New Roman" w:hint="eastAsia"/>
        </w:rPr>
        <w:t xml:space="preserve"> </w:t>
      </w:r>
    </w:p>
    <w:p w14:paraId="5FCB49A0" w14:textId="2A2E58D6" w:rsidR="00195052" w:rsidRDefault="00195052" w:rsidP="00195052">
      <w:pPr>
        <w:rPr>
          <w:rFonts w:ascii="Times New Roman" w:hAnsi="Times New Roman" w:cs="Times New Roman"/>
        </w:rPr>
      </w:pPr>
      <w:r>
        <w:rPr>
          <w:rFonts w:ascii="Times New Roman" w:hAnsi="Times New Roman" w:cs="Times New Roman" w:hint="eastAsia"/>
        </w:rPr>
        <w:t xml:space="preserve">    </w:t>
      </w:r>
      <w:r w:rsidRPr="00195052">
        <w:rPr>
          <w:rFonts w:ascii="Times New Roman" w:hAnsi="Times New Roman" w:cs="Times New Roman" w:hint="eastAsia"/>
        </w:rPr>
        <w:t>We develop two analytical tools to address these features. The first is a Bound-and-Gap framework: a decomposition theorem that splits the value of wave-structure information into two non-negative components and, regime by regime, tells operators whether wave design or elevator capacity is the binding lever. The second is a Model-Dominance Hedge Rule: a closed-form dispatch policy that handles uncertainty over which elevator model best describes a warehouse, telling operators which wave to release without identifying the true model online and bounding the cost of being wrong.</w:t>
      </w:r>
    </w:p>
    <w:p w14:paraId="7B652B82" w14:textId="70BC790D" w:rsidR="00D85E6D" w:rsidRDefault="00D85E6D" w:rsidP="00704DCF">
      <w:pPr>
        <w:rPr>
          <w:rFonts w:ascii="Times New Roman" w:hAnsi="Times New Roman" w:cs="Times New Roman"/>
        </w:rPr>
      </w:pPr>
      <w:r>
        <w:rPr>
          <w:rFonts w:ascii="Times New Roman" w:hAnsi="Times New Roman" w:cs="Times New Roman" w:hint="eastAsia"/>
        </w:rPr>
        <w:t xml:space="preserve">    </w:t>
      </w:r>
      <w:r w:rsidRPr="00D85E6D">
        <w:rPr>
          <w:rFonts w:ascii="Times New Roman" w:hAnsi="Times New Roman" w:cs="Times New Roman" w:hint="eastAsia"/>
        </w:rPr>
        <w:t>The two findings, the two tools, and the operational outcomes they produce together constitute three contributions of this paper.</w:t>
      </w:r>
    </w:p>
    <w:p w14:paraId="6A274834" w14:textId="7BDE57DB" w:rsidR="00D85E6D" w:rsidRPr="00D85E6D" w:rsidRDefault="006208AE" w:rsidP="00D85E6D">
      <w:pPr>
        <w:rPr>
          <w:rFonts w:ascii="Times New Roman" w:hAnsi="Times New Roman" w:cs="Times New Roman"/>
        </w:rPr>
      </w:pPr>
      <w:r>
        <w:rPr>
          <w:rFonts w:ascii="Times New Roman" w:hAnsi="Times New Roman" w:cs="Times New Roman"/>
          <w:b/>
          <w:bCs/>
        </w:rPr>
        <w:t xml:space="preserve">Problem formulation (C1): </w:t>
      </w:r>
      <w:r w:rsidRPr="006208AE">
        <w:rPr>
          <w:rFonts w:ascii="Times New Roman" w:hAnsi="Times New Roman" w:cs="Times New Roman"/>
        </w:rPr>
        <w:t>We formalize the wave release coordination problem under vertical resource constraints as a two-stage scheduler that decouples tactical wave composition from operational AMR–elevator execution, subject to a hard per-trip elevator capacity constraint. Existing work treats wave composition, multi-story deployment, flexible AMR fleets, and shared-elevator capacity as separate concerns; this formulation integrates them into a single coupled system, revealing the wave–elevator interaction that no individual strand captures.</w:t>
      </w:r>
    </w:p>
    <w:p w14:paraId="140587D7" w14:textId="1E48497A" w:rsidR="00D85E6D" w:rsidRPr="00D85E6D" w:rsidRDefault="00D85E6D" w:rsidP="00D85E6D">
      <w:pPr>
        <w:rPr>
          <w:rFonts w:ascii="Times New Roman" w:hAnsi="Times New Roman" w:cs="Times New Roman"/>
        </w:rPr>
      </w:pPr>
      <w:r w:rsidRPr="00E97EE8">
        <w:rPr>
          <w:rFonts w:ascii="Times New Roman" w:hAnsi="Times New Roman" w:cs="Times New Roman" w:hint="eastAsia"/>
          <w:b/>
          <w:bCs/>
        </w:rPr>
        <w:lastRenderedPageBreak/>
        <w:t>Methodology</w:t>
      </w:r>
      <w:r w:rsidR="00125BE5">
        <w:rPr>
          <w:rFonts w:ascii="Times New Roman" w:hAnsi="Times New Roman" w:cs="Times New Roman" w:hint="eastAsia"/>
          <w:b/>
          <w:bCs/>
        </w:rPr>
        <w:t xml:space="preserve"> (C2)</w:t>
      </w:r>
      <w:r w:rsidR="00E97EE8">
        <w:rPr>
          <w:rFonts w:ascii="Times New Roman" w:hAnsi="Times New Roman" w:cs="Times New Roman" w:hint="eastAsia"/>
        </w:rPr>
        <w:t>:</w:t>
      </w:r>
      <w:r w:rsidRPr="00D85E6D">
        <w:rPr>
          <w:rFonts w:ascii="Times New Roman" w:hAnsi="Times New Roman" w:cs="Times New Roman" w:hint="eastAsia"/>
        </w:rPr>
        <w:t xml:space="preserve"> </w:t>
      </w:r>
      <w:r w:rsidR="004E360F" w:rsidRPr="004E360F">
        <w:rPr>
          <w:rFonts w:ascii="Times New Roman" w:hAnsi="Times New Roman" w:cs="Times New Roman" w:hint="eastAsia"/>
        </w:rPr>
        <w:t>The two tools each rest on a theorem we prove, and each addresses a methodological gap left by adjacent work. The Bound-and-Gap framework decomposes the value of wave-structure information into two non-negative components on a structured representation</w:t>
      </w:r>
      <w:r w:rsidRPr="00D85E6D">
        <w:rPr>
          <w:rFonts w:ascii="Times New Roman" w:hAnsi="Times New Roman" w:cs="Times New Roman" w:hint="eastAsia"/>
        </w:rPr>
        <w:t xml:space="preserve"> </w:t>
      </w:r>
      <m:oMath>
        <m:r>
          <m:rPr>
            <m:sty m:val="p"/>
          </m:rPr>
          <w:rPr>
            <w:rFonts w:ascii="Cambria Math" w:hAnsi="Cambria Math" w:cs="Times New Roman"/>
            <w:szCs w:val="21"/>
          </w:rPr>
          <m:t>Φ</m:t>
        </m:r>
        <m:r>
          <w:rPr>
            <w:rFonts w:ascii="Cambria Math" w:hAnsi="Cambria Math" w:cs="Times New Roman"/>
            <w:szCs w:val="21"/>
          </w:rPr>
          <m:t>=(C, I, T)</m:t>
        </m:r>
      </m:oMath>
      <w:r w:rsidRPr="00D85E6D">
        <w:rPr>
          <w:rFonts w:ascii="Times New Roman" w:hAnsi="Times New Roman" w:cs="Times New Roman" w:hint="eastAsia"/>
        </w:rPr>
        <w:t xml:space="preserve"> </w:t>
      </w:r>
      <w:r w:rsidR="004E360F" w:rsidRPr="004E360F">
        <w:rPr>
          <w:rFonts w:ascii="Times New Roman" w:hAnsi="Times New Roman" w:cs="Times New Roman" w:hint="eastAsia"/>
        </w:rPr>
        <w:t xml:space="preserve">of wave composition, yielding a regime-level diagnostic over wave design, elevator capacity, and a do-nothing option. </w:t>
      </w:r>
      <w:r w:rsidR="006208AE">
        <w:rPr>
          <w:rFonts w:ascii="Times New Roman" w:hAnsi="Times New Roman" w:cs="Times New Roman"/>
        </w:rPr>
        <w:t>While the prediction-to-decision regret bounds losses during model training, this decomposition measures the post-hoc benefit of structural information on a fixed partition.</w:t>
      </w:r>
      <w:r w:rsidRPr="00D85E6D">
        <w:rPr>
          <w:rFonts w:ascii="Times New Roman" w:hAnsi="Times New Roman" w:cs="Times New Roman" w:hint="eastAsia"/>
        </w:rPr>
        <w:t xml:space="preserve"> </w:t>
      </w:r>
      <w:r w:rsidR="004E360F" w:rsidRPr="004E360F">
        <w:rPr>
          <w:rFonts w:ascii="Times New Roman" w:hAnsi="Times New Roman" w:cs="Times New Roman" w:hint="eastAsia"/>
        </w:rPr>
        <w:t>The Model-Dominance Hedge Rule establishes a minimax-collapse result under per-wave stochastic dominance, reducing the decision over competing elevator models to a closed-form dispatch policy with bounded worst-case loss. Where robust scheduling under model uncertainty hedges across parameter values within one model class, our rule hedges across two structural model classes by exploiting an empirically verified dominance.</w:t>
      </w:r>
    </w:p>
    <w:p w14:paraId="3338FEC0" w14:textId="1C3EB2AA" w:rsidR="00D85E6D" w:rsidRDefault="00D85E6D" w:rsidP="00D85E6D">
      <w:pPr>
        <w:rPr>
          <w:rFonts w:ascii="Times New Roman" w:hAnsi="Times New Roman" w:cs="Times New Roman"/>
        </w:rPr>
      </w:pPr>
      <w:r w:rsidRPr="001925E4">
        <w:rPr>
          <w:rFonts w:ascii="Times New Roman" w:hAnsi="Times New Roman" w:cs="Times New Roman" w:hint="eastAsia"/>
          <w:b/>
          <w:bCs/>
        </w:rPr>
        <w:t>Empirical insights</w:t>
      </w:r>
      <w:r w:rsidR="00125BE5">
        <w:rPr>
          <w:rFonts w:ascii="Times New Roman" w:hAnsi="Times New Roman" w:cs="Times New Roman" w:hint="eastAsia"/>
          <w:b/>
          <w:bCs/>
        </w:rPr>
        <w:t xml:space="preserve"> (C3)</w:t>
      </w:r>
      <w:r w:rsidR="001925E4">
        <w:rPr>
          <w:rFonts w:ascii="Times New Roman" w:hAnsi="Times New Roman" w:cs="Times New Roman" w:hint="eastAsia"/>
        </w:rPr>
        <w:t>:</w:t>
      </w:r>
      <w:r w:rsidRPr="00D85E6D">
        <w:rPr>
          <w:rFonts w:ascii="Times New Roman" w:hAnsi="Times New Roman" w:cs="Times New Roman" w:hint="eastAsia"/>
        </w:rPr>
        <w:t xml:space="preserve"> </w:t>
      </w:r>
      <w:r w:rsidR="005F514C" w:rsidRPr="005F514C">
        <w:rPr>
          <w:rFonts w:ascii="Times New Roman" w:hAnsi="Times New Roman" w:cs="Times New Roman" w:hint="eastAsia"/>
        </w:rPr>
        <w:t xml:space="preserve">Three </w:t>
      </w:r>
      <w:r w:rsidR="005F514C" w:rsidRPr="00011EC9">
        <w:rPr>
          <w:rFonts w:ascii="Times New Roman" w:hAnsi="Times New Roman" w:cs="Times New Roman" w:hint="eastAsia"/>
        </w:rPr>
        <w:t>managerial outcomes</w:t>
      </w:r>
      <w:r w:rsidR="005F514C" w:rsidRPr="005F514C">
        <w:rPr>
          <w:rFonts w:ascii="Times New Roman" w:hAnsi="Times New Roman" w:cs="Times New Roman" w:hint="eastAsia"/>
        </w:rPr>
        <w:t xml:space="preserve"> from the two tools translate into operational gains.</w:t>
      </w:r>
      <w:r w:rsidR="00B33FB8" w:rsidRPr="00B33FB8">
        <w:rPr>
          <w:rFonts w:ascii="Times New Roman" w:hAnsi="Times New Roman" w:cs="Times New Roman" w:hint="eastAsia"/>
        </w:rPr>
        <w:t xml:space="preserve"> First, the Bound-and-Gap diagnostic prospectively classifies, before any policy run, the operating regimes in which destination-clustered batching outperforms </w:t>
      </w:r>
      <w:r w:rsidR="00B33FB8">
        <w:rPr>
          <w:rFonts w:ascii="Times New Roman" w:hAnsi="Times New Roman" w:cs="Times New Roman"/>
        </w:rPr>
        <w:t>first-come, first-served dispatch, turning a post hoc</w:t>
      </w:r>
      <w:r w:rsidR="00B33FB8" w:rsidRPr="00B33FB8">
        <w:rPr>
          <w:rFonts w:ascii="Times New Roman" w:hAnsi="Times New Roman" w:cs="Times New Roman" w:hint="eastAsia"/>
        </w:rPr>
        <w:t xml:space="preserve"> decomposition into a forward-looking signal of where tactical wave design will pay off. Second, the Hedge Rule</w:t>
      </w:r>
      <w:r w:rsidR="00B33FB8">
        <w:rPr>
          <w:rFonts w:ascii="Times New Roman" w:hAnsi="Times New Roman" w:cs="Times New Roman"/>
        </w:rPr>
        <w:t>’</w:t>
      </w:r>
      <w:r w:rsidR="00B33FB8" w:rsidRPr="00B33FB8">
        <w:rPr>
          <w:rFonts w:ascii="Times New Roman" w:hAnsi="Times New Roman" w:cs="Times New Roman" w:hint="eastAsia"/>
        </w:rPr>
        <w:t>s per-wave dominance condition holds at higher elevator capacities than the low-capacity setting for which the rule was derived, extending its reach without re-derivation. Third, combining the two tools yields a tactical</w:t>
      </w:r>
      <w:r w:rsidR="00BA3FA3">
        <w:rPr>
          <w:rFonts w:ascii="Times New Roman" w:hAnsi="Times New Roman" w:cs="Times New Roman" w:hint="eastAsia"/>
        </w:rPr>
        <w:t>-</w:t>
      </w:r>
      <w:r w:rsidR="00B33FB8" w:rsidRPr="00B33FB8">
        <w:rPr>
          <w:rFonts w:ascii="Times New Roman" w:hAnsi="Times New Roman" w:cs="Times New Roman" w:hint="eastAsia"/>
        </w:rPr>
        <w:t>operational substitutability map that identifies, regime by regime, when wave-composition redesign substitutes for elevator-capacity expansion.</w:t>
      </w:r>
    </w:p>
    <w:p w14:paraId="06EE9351" w14:textId="7486FB09" w:rsidR="00B50765" w:rsidRPr="00D85E6D" w:rsidRDefault="00BA3FA3" w:rsidP="00D85E6D">
      <w:pPr>
        <w:rPr>
          <w:rFonts w:ascii="Times New Roman" w:hAnsi="Times New Roman" w:cs="Times New Roman"/>
        </w:rPr>
      </w:pPr>
      <w:r>
        <w:rPr>
          <w:rFonts w:ascii="Times New Roman" w:hAnsi="Times New Roman" w:cs="Times New Roman"/>
        </w:rPr>
        <w:t xml:space="preserve">    Together, these contributions reframe wave release in multi-story AMR warehouses as a structured engineering decision rather than a heuristic one. The operational implication is that the same warehouse data that informs heuristic batching decisions can, with these tools, support quantified diagnoses about which lever to pull and the worst-case cost.</w:t>
      </w:r>
    </w:p>
    <w:p w14:paraId="15451E98" w14:textId="6D277ACC" w:rsidR="00D85E6D" w:rsidRDefault="00084E3C" w:rsidP="00D85E6D">
      <w:pPr>
        <w:rPr>
          <w:rFonts w:ascii="Times New Roman" w:hAnsi="Times New Roman" w:cs="Times New Roman"/>
        </w:rPr>
      </w:pPr>
      <w:r>
        <w:rPr>
          <w:rFonts w:ascii="Times New Roman" w:hAnsi="Times New Roman" w:cs="Times New Roman" w:hint="eastAsia"/>
        </w:rPr>
        <w:t xml:space="preserve">    </w:t>
      </w:r>
      <w:r w:rsidRPr="00084E3C">
        <w:rPr>
          <w:rFonts w:ascii="Times New Roman" w:hAnsi="Times New Roman" w:cs="Times New Roman" w:hint="eastAsia"/>
        </w:rPr>
        <w:t xml:space="preserve">The remainder of this paper is organized as follows. Section 2 reviews the related literature. Section 3 formulates the problem as a scenario-based mixed-integer program. Section 4 describes the </w:t>
      </w:r>
      <w:r>
        <w:rPr>
          <w:rFonts w:ascii="Times New Roman" w:hAnsi="Times New Roman" w:cs="Times New Roman" w:hint="eastAsia"/>
        </w:rPr>
        <w:t>methodology</w:t>
      </w:r>
      <w:r w:rsidRPr="00084E3C">
        <w:rPr>
          <w:rFonts w:ascii="Times New Roman" w:hAnsi="Times New Roman" w:cs="Times New Roman" w:hint="eastAsia"/>
        </w:rPr>
        <w:t>. Section 5 presents the computational experiments. Section 6 summarizes the findings and discusses future research directions.</w:t>
      </w:r>
    </w:p>
    <w:p w14:paraId="78ADD010" w14:textId="65BDA97E" w:rsidR="00FE40C5" w:rsidRPr="00FE40C5" w:rsidRDefault="00FE40C5" w:rsidP="00FE40C5">
      <w:pPr>
        <w:pStyle w:val="2"/>
        <w:rPr>
          <w:rFonts w:ascii="Times New Roman" w:hAnsi="Times New Roman" w:cs="Times New Roman"/>
          <w:b/>
          <w:bCs/>
          <w:color w:val="auto"/>
          <w:sz w:val="21"/>
          <w:szCs w:val="21"/>
        </w:rPr>
      </w:pPr>
      <w:r w:rsidRPr="00FE40C5">
        <w:rPr>
          <w:rFonts w:ascii="Times New Roman" w:hAnsi="Times New Roman" w:cs="Times New Roman"/>
          <w:b/>
          <w:bCs/>
          <w:color w:val="auto"/>
          <w:sz w:val="21"/>
          <w:szCs w:val="21"/>
        </w:rPr>
        <w:t>Related works</w:t>
      </w:r>
    </w:p>
    <w:p w14:paraId="3F274BEA" w14:textId="2B759FAB" w:rsidR="003905B4" w:rsidRDefault="002E3DC3" w:rsidP="00FE40C5">
      <w:pPr>
        <w:rPr>
          <w:rFonts w:ascii="Times New Roman" w:hAnsi="Times New Roman" w:cs="Times New Roman"/>
        </w:rPr>
      </w:pPr>
      <w:r>
        <w:rPr>
          <w:rFonts w:ascii="Times New Roman" w:hAnsi="Times New Roman" w:cs="Times New Roman" w:hint="eastAsia"/>
        </w:rPr>
        <w:t xml:space="preserve">    </w:t>
      </w:r>
      <w:r w:rsidR="00D4268B">
        <w:rPr>
          <w:rFonts w:ascii="Times New Roman" w:hAnsi="Times New Roman" w:cs="Times New Roman"/>
        </w:rPr>
        <w:t>The wave</w:t>
      </w:r>
      <w:r w:rsidR="00DD76B7">
        <w:rPr>
          <w:rFonts w:ascii="Times New Roman" w:hAnsi="Times New Roman" w:cs="Times New Roman" w:hint="eastAsia"/>
        </w:rPr>
        <w:t>-</w:t>
      </w:r>
      <w:r w:rsidR="00D4268B">
        <w:rPr>
          <w:rFonts w:ascii="Times New Roman" w:hAnsi="Times New Roman" w:cs="Times New Roman"/>
        </w:rPr>
        <w:t>elevator coupling we study lies at the intersection of warehouse OR and analytical tools for decision-making under information and model uncertainty. We organize the relevant literature into four problem-class threads that share aspects of our physical setting and two methodological threads that pertain to our analytical apparatus.</w:t>
      </w:r>
      <w:r w:rsidRPr="002E3DC3">
        <w:rPr>
          <w:rFonts w:ascii="Times New Roman" w:hAnsi="Times New Roman" w:cs="Times New Roman" w:hint="eastAsia"/>
        </w:rPr>
        <w:t xml:space="preserve"> </w:t>
      </w:r>
      <w:r w:rsidR="00125BE5" w:rsidRPr="00125BE5">
        <w:rPr>
          <w:rFonts w:ascii="Times New Roman" w:hAnsi="Times New Roman" w:cs="Times New Roman" w:hint="eastAsia"/>
        </w:rPr>
        <w:t>The four problem-class threads jointly establish the gap that motivates our problem formulation (C1), and the two methodological threads each correspond to one of the two analytical tools we develop (C2).</w:t>
      </w:r>
      <w:r w:rsidR="00125BE5">
        <w:rPr>
          <w:rFonts w:ascii="Times New Roman" w:hAnsi="Times New Roman" w:cs="Times New Roman" w:hint="eastAsia"/>
        </w:rPr>
        <w:t xml:space="preserve"> </w:t>
      </w:r>
      <w:r w:rsidRPr="002E3DC3">
        <w:rPr>
          <w:rFonts w:ascii="Times New Roman" w:hAnsi="Times New Roman" w:cs="Times New Roman" w:hint="eastAsia"/>
        </w:rPr>
        <w:t>The problem-class threads are: multi-agent robot</w:t>
      </w:r>
      <w:r w:rsidRPr="002E3DC3">
        <w:rPr>
          <w:rFonts w:ascii="Times New Roman" w:hAnsi="Times New Roman" w:cs="Times New Roman" w:hint="eastAsia"/>
        </w:rPr>
        <w:t>–</w:t>
      </w:r>
      <w:r w:rsidRPr="002E3DC3">
        <w:rPr>
          <w:rFonts w:ascii="Times New Roman" w:hAnsi="Times New Roman" w:cs="Times New Roman" w:hint="eastAsia"/>
        </w:rPr>
        <w:t xml:space="preserve">lift scheduling on a fixed task set </w:t>
      </w:r>
      <w:sdt>
        <w:sdtPr>
          <w:rPr>
            <w:rFonts w:ascii="Times New Roman" w:hAnsi="Times New Roman" w:cs="Times New Roman" w:hint="eastAsia"/>
            <w:color w:val="000000"/>
          </w:rPr>
          <w:tag w:val="MENDELEY_CITATION_v3_eyJjaXRhdGlvbklEIjoiTUVOREVMRVlfQ0lUQVRJT05fMmFjMjAyZGUtYTU4NC00YzZiLWE1OWMtNDYzZDE2NWE2NTMyIiwicHJvcGVydGllcyI6eyJub3RlSW5kZXgiOjB9LCJpc0VkaXRlZCI6ZmFsc2UsIm1hbnVhbE92ZXJyaWRlIjp7ImlzTWFudWFsbHlPdmVycmlkZGVuIjpmYWxzZSwiY2l0ZXByb2NUZXh0IjoiKENoYWtyYXZhcnR5IGV0IGFsLiwg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V9XX0="/>
          <w:id w:val="-747576949"/>
          <w:placeholder>
            <w:docPart w:val="DefaultPlaceholder_-1854013440"/>
          </w:placeholder>
        </w:sdtPr>
        <w:sdtContent>
          <w:r w:rsidR="007B06F5" w:rsidRPr="007B06F5">
            <w:rPr>
              <w:rFonts w:ascii="Times New Roman" w:hAnsi="Times New Roman" w:cs="Times New Roman"/>
              <w:color w:val="000000"/>
            </w:rPr>
            <w:t>(Chakravarty et al., 2025)</w:t>
          </w:r>
        </w:sdtContent>
      </w:sdt>
      <w:r w:rsidRPr="002E3DC3">
        <w:rPr>
          <w:rFonts w:ascii="Times New Roman" w:hAnsi="Times New Roman" w:cs="Times New Roman" w:hint="eastAsia"/>
        </w:rPr>
        <w:t xml:space="preserve">; </w:t>
      </w:r>
      <w:r w:rsidR="00704FD6" w:rsidRPr="002E3DC3">
        <w:rPr>
          <w:rFonts w:ascii="Times New Roman" w:hAnsi="Times New Roman" w:cs="Times New Roman" w:hint="eastAsia"/>
        </w:rPr>
        <w:t xml:space="preserve">device-level order batching in vertical lift modules </w:t>
      </w:r>
      <w:sdt>
        <w:sdtPr>
          <w:rPr>
            <w:rFonts w:ascii="Times New Roman" w:hAnsi="Times New Roman" w:cs="Times New Roman" w:hint="eastAsia"/>
            <w:color w:val="000000"/>
          </w:rPr>
          <w:tag w:val="MENDELEY_CITATION_v3_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"/>
          <w:id w:val="-608042182"/>
          <w:placeholder>
            <w:docPart w:val="84F50DF33D5641059D4C7AFB23C7513F"/>
          </w:placeholder>
        </w:sdtPr>
        <w:sdtContent>
          <w:r w:rsidR="007B06F5" w:rsidRPr="007B06F5">
            <w:rPr>
              <w:rFonts w:ascii="Times New Roman" w:hAnsi="Times New Roman" w:cs="Times New Roman"/>
              <w:color w:val="000000"/>
            </w:rPr>
            <w:t>(Nicolas et al., 2018)</w:t>
          </w:r>
        </w:sdtContent>
      </w:sdt>
      <w:r w:rsidR="00704FD6" w:rsidRPr="002E3DC3">
        <w:rPr>
          <w:rFonts w:ascii="Times New Roman" w:hAnsi="Times New Roman" w:cs="Times New Roman" w:hint="eastAsia"/>
        </w:rPr>
        <w:t xml:space="preserve">; </w:t>
      </w:r>
      <w:r w:rsidRPr="002E3DC3">
        <w:rPr>
          <w:rFonts w:ascii="Times New Roman" w:hAnsi="Times New Roman" w:cs="Times New Roman" w:hint="eastAsia"/>
        </w:rPr>
        <w:t>tier-captive multi-</w:t>
      </w:r>
      <w:r w:rsidR="00636CE3" w:rsidRPr="002E3DC3">
        <w:rPr>
          <w:rFonts w:ascii="Times New Roman" w:hAnsi="Times New Roman" w:cs="Times New Roman"/>
        </w:rPr>
        <w:t>story</w:t>
      </w:r>
      <w:r w:rsidRPr="002E3DC3">
        <w:rPr>
          <w:rFonts w:ascii="Times New Roman" w:hAnsi="Times New Roman" w:cs="Times New Roman" w:hint="eastAsia"/>
        </w:rPr>
        <w:t xml:space="preserve"> shuttle and RMFS systems </w:t>
      </w:r>
      <w:sdt>
        <w:sdtPr>
          <w:rPr>
            <w:rFonts w:ascii="Times New Roman" w:hAnsi="Times New Roman" w:cs="Times New Roman" w:hint="eastAsia"/>
            <w:color w:val="000000"/>
          </w:rPr>
          <w:tag w:val="MENDELEY_CITATION_v3_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"/>
          <w:id w:val="315995772"/>
          <w:placeholder>
            <w:docPart w:val="DefaultPlaceholder_-1854013440"/>
          </w:placeholder>
        </w:sdtPr>
        <w:sdtContent>
          <w:r w:rsidR="007B06F5" w:rsidRPr="007B06F5">
            <w:rPr>
              <w:rFonts w:ascii="Times New Roman" w:hAnsi="Times New Roman" w:cs="Times New Roman"/>
              <w:color w:val="000000"/>
            </w:rPr>
            <w:t>(</w:t>
          </w:r>
          <w:proofErr w:type="spellStart"/>
          <w:r w:rsidR="007B06F5" w:rsidRPr="007B06F5">
            <w:rPr>
              <w:rFonts w:ascii="Times New Roman" w:hAnsi="Times New Roman" w:cs="Times New Roman"/>
              <w:color w:val="000000"/>
            </w:rPr>
            <w:t>Tadumadze</w:t>
          </w:r>
          <w:proofErr w:type="spellEnd"/>
          <w:r w:rsidR="007B06F5" w:rsidRPr="007B06F5">
            <w:rPr>
              <w:rFonts w:ascii="Times New Roman" w:hAnsi="Times New Roman" w:cs="Times New Roman"/>
              <w:color w:val="000000"/>
            </w:rPr>
            <w:t xml:space="preserve"> et al., 2023; Wu et al., 2024)</w:t>
          </w:r>
        </w:sdtContent>
      </w:sdt>
      <w:r w:rsidRPr="002E3DC3">
        <w:rPr>
          <w:rFonts w:ascii="Times New Roman" w:hAnsi="Times New Roman" w:cs="Times New Roman" w:hint="eastAsia"/>
        </w:rPr>
        <w:t xml:space="preserve">; and planar order-grouping decisions in single-floor AMR </w:t>
      </w:r>
      <w:r w:rsidR="00D309CF">
        <w:rPr>
          <w:rFonts w:ascii="Times New Roman" w:hAnsi="Times New Roman" w:cs="Times New Roman"/>
        </w:rPr>
        <w:t>fulfillment</w:t>
      </w:r>
      <w:r w:rsidRPr="002E3DC3">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"/>
          <w:id w:val="-314651905"/>
          <w:placeholder>
            <w:docPart w:val="DefaultPlaceholder_-1854013440"/>
          </w:placeholder>
        </w:sdtPr>
        <w:sdtContent>
          <w:r w:rsidR="007B06F5" w:rsidRPr="007B06F5">
            <w:rPr>
              <w:rFonts w:ascii="Times New Roman" w:hAnsi="Times New Roman" w:cs="Times New Roman"/>
              <w:color w:val="000000"/>
            </w:rPr>
            <w:t xml:space="preserve">(Qin et al., 2024; Scholz et al., 2017; </w:t>
          </w:r>
          <w:proofErr w:type="spellStart"/>
          <w:r w:rsidR="007B06F5" w:rsidRPr="007B06F5">
            <w:rPr>
              <w:rFonts w:ascii="Times New Roman" w:hAnsi="Times New Roman" w:cs="Times New Roman"/>
              <w:color w:val="000000"/>
            </w:rPr>
            <w:t>Žulj</w:t>
          </w:r>
          <w:proofErr w:type="spellEnd"/>
          <w:r w:rsidR="007B06F5" w:rsidRPr="007B06F5">
            <w:rPr>
              <w:rFonts w:ascii="Times New Roman" w:hAnsi="Times New Roman" w:cs="Times New Roman"/>
              <w:color w:val="000000"/>
            </w:rPr>
            <w:t xml:space="preserve"> et al., 2022)</w:t>
          </w:r>
        </w:sdtContent>
      </w:sdt>
      <w:r w:rsidRPr="002E3DC3">
        <w:rPr>
          <w:rFonts w:ascii="Times New Roman" w:hAnsi="Times New Roman" w:cs="Times New Roman" w:hint="eastAsia"/>
        </w:rPr>
        <w:t xml:space="preserve">. The methodological threads are prediction-to-decision regret </w:t>
      </w:r>
      <w:sdt>
        <w:sdtPr>
          <w:rPr>
            <w:rFonts w:ascii="Times New Roman" w:hAnsi="Times New Roman" w:cs="Times New Roman" w:hint="eastAsia"/>
            <w:color w:val="000000"/>
          </w:rPr>
          <w:tag w:val="MENDELEY_CITATION_v3_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"/>
          <w:id w:val="-572274895"/>
          <w:placeholder>
            <w:docPart w:val="DefaultPlaceholder_-1854013440"/>
          </w:placeholder>
        </w:sdtPr>
        <w:sdtContent>
          <w:r w:rsidR="007B06F5" w:rsidRPr="007B06F5">
            <w:rPr>
              <w:rFonts w:ascii="Times New Roman" w:hAnsi="Times New Roman" w:cs="Times New Roman"/>
              <w:color w:val="000000"/>
            </w:rPr>
            <w:t>(</w:t>
          </w:r>
          <w:proofErr w:type="spellStart"/>
          <w:r w:rsidR="007B06F5" w:rsidRPr="007B06F5">
            <w:rPr>
              <w:rFonts w:ascii="Times New Roman" w:hAnsi="Times New Roman" w:cs="Times New Roman"/>
              <w:color w:val="000000"/>
            </w:rPr>
            <w:t>Elmachtoub</w:t>
          </w:r>
          <w:proofErr w:type="spellEnd"/>
          <w:r w:rsidR="007B06F5" w:rsidRPr="007B06F5">
            <w:rPr>
              <w:rFonts w:ascii="Times New Roman" w:hAnsi="Times New Roman" w:cs="Times New Roman"/>
              <w:color w:val="000000"/>
            </w:rPr>
            <w:t xml:space="preserve"> &amp; Grigas, 2020; Vera et al., 2020)</w:t>
          </w:r>
        </w:sdtContent>
      </w:sdt>
      <w:r w:rsidRPr="002E3DC3">
        <w:rPr>
          <w:rFonts w:ascii="Times New Roman" w:hAnsi="Times New Roman" w:cs="Times New Roman" w:hint="eastAsia"/>
        </w:rPr>
        <w:t xml:space="preserve"> and robust scheduling under model uncertainty </w:t>
      </w:r>
      <w:sdt>
        <w:sdtPr>
          <w:rPr>
            <w:rFonts w:ascii="Times New Roman" w:hAnsi="Times New Roman" w:cs="Times New Roman" w:hint="eastAsia"/>
            <w:color w:val="000000"/>
          </w:rPr>
          <w:tag w:val="MENDELEY_CITATION_v3_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"/>
          <w:id w:val="-1393264300"/>
          <w:placeholder>
            <w:docPart w:val="DefaultPlaceholder_-1854013440"/>
          </w:placeholder>
        </w:sdtPr>
        <w:sdtContent>
          <w:r w:rsidR="007B06F5" w:rsidRPr="007B06F5">
            <w:rPr>
              <w:rFonts w:ascii="Times New Roman" w:hAnsi="Times New Roman" w:cs="Times New Roman"/>
              <w:color w:val="000000"/>
            </w:rPr>
            <w:t>(Lu &amp; Shen, 2021; Wiesemann et al., 2013)</w:t>
          </w:r>
        </w:sdtContent>
      </w:sdt>
      <w:r w:rsidRPr="002E3DC3">
        <w:rPr>
          <w:rFonts w:ascii="Times New Roman" w:hAnsi="Times New Roman" w:cs="Times New Roman" w:hint="eastAsia"/>
        </w:rPr>
        <w:t xml:space="preserve">. Two recent surveys position the broader landscape: </w:t>
      </w:r>
      <w:sdt>
        <w:sdtPr>
          <w:rPr>
            <w:rFonts w:ascii="Times New Roman" w:hAnsi="Times New Roman" w:cs="Times New Roman" w:hint="eastAsia"/>
            <w:color w:val="000000"/>
          </w:rPr>
          <w:tag w:val="MENDELEY_CITATION_v3_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"/>
          <w:id w:val="317309065"/>
          <w:placeholder>
            <w:docPart w:val="DefaultPlaceholder_-1854013440"/>
          </w:placeholder>
        </w:sdtPr>
        <w:sdtContent>
          <w:r w:rsidR="007B06F5" w:rsidRPr="007B06F5">
            <w:rPr>
              <w:rFonts w:ascii="Times New Roman" w:hAnsi="Times New Roman" w:cs="Times New Roman"/>
              <w:color w:val="000000"/>
            </w:rPr>
            <w:t>Boysen et al. (2017)</w:t>
          </w:r>
        </w:sdtContent>
      </w:sdt>
      <w:r w:rsidRPr="002E3DC3">
        <w:rPr>
          <w:rFonts w:ascii="Times New Roman" w:hAnsi="Times New Roman" w:cs="Times New Roman" w:hint="eastAsia"/>
        </w:rPr>
        <w:t xml:space="preserve"> mark robotized distribution centers as the current generation of warehouse OR after fifty years of evolution, and </w:t>
      </w:r>
      <w:sdt>
        <w:sdtPr>
          <w:rPr>
            <w:rFonts w:ascii="Times New Roman" w:hAnsi="Times New Roman" w:cs="Times New Roman" w:hint="eastAsia"/>
            <w:color w:val="000000"/>
          </w:rPr>
          <w:tag w:val="MENDELEY_CITATION_v3_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"/>
          <w:id w:val="904266398"/>
          <w:placeholder>
            <w:docPart w:val="DefaultPlaceholder_-1854013440"/>
          </w:placeholder>
        </w:sdtPr>
        <w:sdtContent>
          <w:r w:rsidR="007B06F5" w:rsidRPr="007B06F5">
            <w:rPr>
              <w:rFonts w:ascii="Times New Roman" w:hAnsi="Times New Roman" w:cs="Times New Roman"/>
              <w:color w:val="000000"/>
            </w:rPr>
            <w:t>Boysen et al. (2025)</w:t>
          </w:r>
        </w:sdtContent>
      </w:sdt>
      <w:r w:rsidRPr="002E3DC3">
        <w:rPr>
          <w:rFonts w:ascii="Times New Roman" w:hAnsi="Times New Roman" w:cs="Times New Roman" w:hint="eastAsia"/>
        </w:rPr>
        <w:t xml:space="preserve"> identify AMR fleet coordination as an active direction in their invited review of facility-logistics OR. Neither survey flags the </w:t>
      </w:r>
      <w:r w:rsidR="00452F4D">
        <w:rPr>
          <w:rFonts w:ascii="Times New Roman" w:hAnsi="Times New Roman" w:cs="Times New Roman"/>
        </w:rPr>
        <w:t>multi-story</w:t>
      </w:r>
      <w:r w:rsidRPr="002E3DC3">
        <w:rPr>
          <w:rFonts w:ascii="Times New Roman" w:hAnsi="Times New Roman" w:cs="Times New Roman" w:hint="eastAsia"/>
        </w:rPr>
        <w:t xml:space="preserve"> wave</w:t>
      </w:r>
      <w:r w:rsidRPr="002E3DC3">
        <w:rPr>
          <w:rFonts w:ascii="Times New Roman" w:hAnsi="Times New Roman" w:cs="Times New Roman" w:hint="eastAsia"/>
        </w:rPr>
        <w:t>–</w:t>
      </w:r>
      <w:r w:rsidRPr="002E3DC3">
        <w:rPr>
          <w:rFonts w:ascii="Times New Roman" w:hAnsi="Times New Roman" w:cs="Times New Roman" w:hint="eastAsia"/>
        </w:rPr>
        <w:t>elevator coupling as an established subfield, consistent with our positioning of this work as a problem class still to be formalized.</w:t>
      </w:r>
    </w:p>
    <w:p w14:paraId="38EF6E76" w14:textId="657B8268" w:rsidR="003905B4" w:rsidRDefault="00000000" w:rsidP="003905B4">
      <w:pPr>
        <w:ind w:firstLineChars="200" w:firstLine="420"/>
        <w:rPr>
          <w:rFonts w:ascii="Times New Roman" w:hAnsi="Times New Roman" w:cs="Times New Roman"/>
        </w:rPr>
      </w:pPr>
      <w:sdt>
        <w:sdtPr>
          <w:rPr>
            <w:rFonts w:ascii="Times New Roman" w:hAnsi="Times New Roman" w:cs="Times New Roman" w:hint="eastAsia"/>
            <w:color w:val="000000"/>
          </w:rPr>
          <w:tag w:val="MENDELEY_CITATION_v3_eyJjaXRhdGlvbklEIjoiTUVOREVMRVlfQ0lUQVRJT05fNDI5YTNjZGItZWYwZC00MWRiLWJkZjItYzI4MGZlMThkYTExIiwicHJvcGVydGllcyI6eyJub3RlSW5kZXgiOjAsIm1vZGUiOiJjb21wb3NpdGUifSwiaXNFZGl0ZWQiOmZhbHNlLCJtYW51YWxPdmVycmlkZSI6eyJpc01hbnVhbGx5T3ZlcnJpZGRlbiI6ZmFsc2UsImNpdGVwcm9jVGV4dCI6IkNoYWtyYXZhcnR5IGV0IGFsLiAo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UsImRpc3BsYXlBcyI6ImNvbXBvc2l0ZSIsInN1cHByZXNzLWF1dGhvciI6ZmFsc2UsImNvbXBvc2l0ZSI6dHJ1ZSwiYXV0aG9yLW9ubHkiOmZhbHNlfV19"/>
          <w:id w:val="1029915777"/>
          <w:placeholder>
            <w:docPart w:val="7BCBDADA9DF54CD4AEB046B596A7D312"/>
          </w:placeholder>
        </w:sdtPr>
        <w:sdtContent>
          <w:r w:rsidR="007B06F5" w:rsidRPr="007B06F5">
            <w:rPr>
              <w:rFonts w:ascii="Times New Roman" w:hAnsi="Times New Roman" w:cs="Times New Roman"/>
              <w:color w:val="000000"/>
            </w:rPr>
            <w:t>Chakravarty et al. (2025)</w:t>
          </w:r>
        </w:sdtContent>
      </w:sdt>
      <w:r w:rsidR="003905B4" w:rsidRPr="006942E1">
        <w:rPr>
          <w:rFonts w:ascii="Times New Roman" w:hAnsi="Times New Roman" w:cs="Times New Roman" w:hint="eastAsia"/>
        </w:rPr>
        <w:t xml:space="preserve"> </w:t>
      </w:r>
      <w:r w:rsidR="003905B4" w:rsidRPr="000730FB">
        <w:rPr>
          <w:rFonts w:ascii="Times New Roman" w:hAnsi="Times New Roman" w:cs="Times New Roman" w:hint="eastAsia"/>
        </w:rPr>
        <w:t xml:space="preserve">compute provably optimal lift schedules for AMR fleets via Boolean satisfiability, achieving exact optimality for multi-robot lift coordination on hotel and hospital deployments. Their formulation takes robot-task assignments as exogenous and finds the time-optimal schedule on a fixed task set. In our setting, however, this fix is what we must decide: the composition of the task set determines downstream elevator concurrency, and choosing it well is the dominant tactical lever for </w:t>
      </w:r>
      <w:proofErr w:type="spellStart"/>
      <w:r w:rsidR="003905B4" w:rsidRPr="000730FB">
        <w:rPr>
          <w:rFonts w:ascii="Times New Roman" w:hAnsi="Times New Roman" w:cs="Times New Roman" w:hint="eastAsia"/>
        </w:rPr>
        <w:t>makespan</w:t>
      </w:r>
      <w:proofErr w:type="spellEnd"/>
      <w:r w:rsidR="003905B4" w:rsidRPr="000730FB">
        <w:rPr>
          <w:rFonts w:ascii="Times New Roman" w:hAnsi="Times New Roman" w:cs="Times New Roman" w:hint="eastAsia"/>
        </w:rPr>
        <w:t>, larger than any schedule-level gain achievable downstream. We treat wave composition as an upstream tactical decision variable that generates the task set their methods would then optimally schedule, with the two layers coupled through shared elevator capacity.</w:t>
      </w:r>
    </w:p>
    <w:p w14:paraId="2443E274" w14:textId="5904BF8B" w:rsidR="00356774" w:rsidRDefault="00356774" w:rsidP="00FE40C5">
      <w:pPr>
        <w:rPr>
          <w:rFonts w:ascii="Times New Roman" w:hAnsi="Times New Roman" w:cs="Times New Roman"/>
        </w:rPr>
      </w:pPr>
      <w:r>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"/>
          <w:id w:val="-1645816157"/>
          <w:placeholder>
            <w:docPart w:val="DefaultPlaceholder_-1854013440"/>
          </w:placeholder>
        </w:sdtPr>
        <w:sdtContent>
          <w:r w:rsidR="007B06F5" w:rsidRPr="007B06F5">
            <w:rPr>
              <w:rFonts w:ascii="Times New Roman" w:hAnsi="Times New Roman" w:cs="Times New Roman"/>
              <w:color w:val="000000"/>
            </w:rPr>
            <w:t>Nicolas et al. (2018)</w:t>
          </w:r>
        </w:sdtContent>
      </w:sdt>
      <w:r w:rsidRPr="00356774">
        <w:rPr>
          <w:rFonts w:ascii="Times New Roman" w:hAnsi="Times New Roman" w:cs="Times New Roman" w:hint="eastAsia"/>
        </w:rPr>
        <w:t xml:space="preserve"> </w:t>
      </w:r>
      <w:r w:rsidR="00027717" w:rsidRPr="00027717">
        <w:rPr>
          <w:rFonts w:ascii="Times New Roman" w:hAnsi="Times New Roman" w:cs="Times New Roman" w:hint="eastAsia"/>
        </w:rPr>
        <w:t>formulate order batching for vertical lift modules (VLMs), where each VLM is a single mechanical device</w:t>
      </w:r>
      <w:r w:rsidR="007E3EAF">
        <w:rPr>
          <w:rFonts w:ascii="Times New Roman" w:hAnsi="Times New Roman" w:cs="Times New Roman"/>
        </w:rPr>
        <w:t>,</w:t>
      </w:r>
      <w:r w:rsidR="00027717" w:rsidRPr="00027717">
        <w:rPr>
          <w:rFonts w:ascii="Times New Roman" w:hAnsi="Times New Roman" w:cs="Times New Roman" w:hint="eastAsia"/>
        </w:rPr>
        <w:t xml:space="preserve"> and the decision is which item orders to retrieve in one tray load. The mathematics is internal to the device, and the equivalence theorems </w:t>
      </w:r>
      <w:r w:rsidR="00027717">
        <w:rPr>
          <w:rFonts w:ascii="Times New Roman" w:hAnsi="Times New Roman" w:cs="Times New Roman"/>
        </w:rPr>
        <w:t>that underpin their reduction do not generalize</w:t>
      </w:r>
      <w:r w:rsidR="00027717" w:rsidRPr="00027717">
        <w:rPr>
          <w:rFonts w:ascii="Times New Roman" w:hAnsi="Times New Roman" w:cs="Times New Roman" w:hint="eastAsia"/>
        </w:rPr>
        <w:t xml:space="preserve"> to a setting with multi-elevator capacity shared across a horizontal AMR fleet. We lift the batching question from </w:t>
      </w:r>
      <w:r w:rsidR="00027717">
        <w:rPr>
          <w:rFonts w:ascii="Times New Roman" w:hAnsi="Times New Roman" w:cs="Times New Roman"/>
        </w:rPr>
        <w:t xml:space="preserve">the device level to the </w:t>
      </w:r>
      <w:r w:rsidR="00027717" w:rsidRPr="00027717">
        <w:rPr>
          <w:rFonts w:ascii="Times New Roman" w:hAnsi="Times New Roman" w:cs="Times New Roman" w:hint="eastAsia"/>
        </w:rPr>
        <w:t>building level, where the decision object is wave composition rather than tray-load contents.</w:t>
      </w:r>
    </w:p>
    <w:p w14:paraId="28FDC33B" w14:textId="07F20B46" w:rsidR="00775833" w:rsidRDefault="00000000" w:rsidP="00775833">
      <w:pPr>
        <w:ind w:firstLineChars="200" w:firstLine="420"/>
        <w:rPr>
          <w:rFonts w:ascii="Times New Roman" w:hAnsi="Times New Roman" w:cs="Times New Roman"/>
        </w:rPr>
      </w:pPr>
      <w:sdt>
        <w:sdtPr>
          <w:rPr>
            <w:rFonts w:ascii="Times New Roman" w:hAnsi="Times New Roman" w:cs="Times New Roman" w:hint="eastAsia"/>
            <w:color w:val="000000"/>
          </w:rPr>
          <w:tag w:val="MENDELEY_CITATION_v3_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"/>
          <w:id w:val="1520425350"/>
          <w:placeholder>
            <w:docPart w:val="DefaultPlaceholder_-1854013440"/>
          </w:placeholder>
        </w:sdtPr>
        <w:sdtContent>
          <w:r w:rsidR="007B06F5" w:rsidRPr="007B06F5">
            <w:rPr>
              <w:rFonts w:ascii="Times New Roman" w:hAnsi="Times New Roman" w:cs="Times New Roman"/>
              <w:color w:val="000000"/>
            </w:rPr>
            <w:t>Wu et al. (2024)</w:t>
          </w:r>
        </w:sdtContent>
      </w:sdt>
      <w:r w:rsidR="006942E1" w:rsidRPr="006942E1">
        <w:rPr>
          <w:rFonts w:ascii="Times New Roman" w:hAnsi="Times New Roman" w:cs="Times New Roman" w:hint="eastAsia"/>
        </w:rPr>
        <w:t xml:space="preserve"> </w:t>
      </w:r>
      <w:r w:rsidR="00027717" w:rsidRPr="00027717">
        <w:rPr>
          <w:rFonts w:ascii="Times New Roman" w:hAnsi="Times New Roman" w:cs="Times New Roman" w:hint="eastAsia"/>
        </w:rPr>
        <w:t>address inbound job scheduling in four-way shuttle systems, and</w:t>
      </w:r>
      <w:r w:rsidR="006942E1" w:rsidRPr="006942E1">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"/>
          <w:id w:val="-2049446548"/>
          <w:placeholder>
            <w:docPart w:val="DefaultPlaceholder_-1854013440"/>
          </w:placeholder>
        </w:sdtPr>
        <w:sdtContent>
          <w:proofErr w:type="spellStart"/>
          <w:r w:rsidR="007B06F5" w:rsidRPr="007B06F5">
            <w:rPr>
              <w:rFonts w:ascii="Times New Roman" w:hAnsi="Times New Roman" w:cs="Times New Roman"/>
              <w:color w:val="000000"/>
            </w:rPr>
            <w:t>Tadumadze</w:t>
          </w:r>
          <w:proofErr w:type="spellEnd"/>
          <w:r w:rsidR="007B06F5" w:rsidRPr="007B06F5">
            <w:rPr>
              <w:rFonts w:ascii="Times New Roman" w:hAnsi="Times New Roman" w:cs="Times New Roman"/>
              <w:color w:val="000000"/>
            </w:rPr>
            <w:t xml:space="preserve"> et al. (2023)</w:t>
          </w:r>
        </w:sdtContent>
      </w:sdt>
      <w:r w:rsidR="006942E1" w:rsidRPr="006942E1">
        <w:rPr>
          <w:rFonts w:ascii="Times New Roman" w:hAnsi="Times New Roman" w:cs="Times New Roman" w:hint="eastAsia"/>
        </w:rPr>
        <w:t xml:space="preserve"> </w:t>
      </w:r>
      <w:r w:rsidR="00820A76" w:rsidRPr="00820A76">
        <w:rPr>
          <w:rFonts w:ascii="Times New Roman" w:hAnsi="Times New Roman" w:cs="Times New Roman" w:hint="eastAsia"/>
        </w:rPr>
        <w:t>study order and pod assignment in multi-level robotic mobile fulfillment systems, both providing scalable heuristics for multi-story warehouse operations. Both adopt a tier-captive transport model in which each shuttle or pod is bound to a specific layer, so layer-level operations decouple</w:t>
      </w:r>
      <w:r w:rsidR="004E7D03">
        <w:rPr>
          <w:rFonts w:ascii="Times New Roman" w:hAnsi="Times New Roman" w:cs="Times New Roman"/>
        </w:rPr>
        <w:t>,</w:t>
      </w:r>
      <w:r w:rsidR="00820A76" w:rsidRPr="00820A76">
        <w:rPr>
          <w:rFonts w:ascii="Times New Roman" w:hAnsi="Times New Roman" w:cs="Times New Roman" w:hint="eastAsia"/>
        </w:rPr>
        <w:t xml:space="preserve"> and wave composition does not arise as a decision variable. In our setting, by contrast, flexible AMRs queue at a shared elevator pool, so orders released to one floor consume vertical capacity that orders on every other floor are competing for; wave composition is therefore the tactical lever, and the multi-layer operations cannot be solved layer-by-layer. We treat wave composition as a tactical decision variable that operates at the building level rather than within any single tier, with operational dispatch then resolving the resulting elevator concurrency.</w:t>
      </w:r>
    </w:p>
    <w:p w14:paraId="5308357D" w14:textId="73FAB9BE" w:rsidR="00F24885" w:rsidRPr="00DC7EEE" w:rsidRDefault="00F575EF" w:rsidP="0081200A">
      <w:pPr>
        <w:ind w:firstLineChars="200" w:firstLine="420"/>
        <w:rPr>
          <w:rFonts w:ascii="Times New Roman" w:hAnsi="Times New Roman" w:cs="Times New Roman"/>
        </w:rPr>
      </w:pPr>
      <w:r w:rsidRPr="00DC7EEE">
        <w:rPr>
          <w:rFonts w:ascii="Times New Roman" w:hAnsi="Times New Roman" w:cs="Times New Roman"/>
        </w:rPr>
        <w:t>Order grouping as a decision variable has been studied in planar (single-floor) settings.</w:t>
      </w:r>
      <w:r w:rsidR="006942E1" w:rsidRPr="00DC7E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"/>
          <w:id w:val="711698950"/>
          <w:placeholder>
            <w:docPart w:val="DefaultPlaceholder_-1854013440"/>
          </w:placeholder>
        </w:sdtPr>
        <w:sdtContent>
          <w:r w:rsidR="007B06F5" w:rsidRPr="007B06F5">
            <w:rPr>
              <w:rFonts w:ascii="Times New Roman" w:hAnsi="Times New Roman" w:cs="Times New Roman"/>
              <w:color w:val="000000"/>
            </w:rPr>
            <w:t>Scholz et al. (2017)</w:t>
          </w:r>
        </w:sdtContent>
      </w:sdt>
      <w:r w:rsidR="006942E1" w:rsidRPr="00DC7EEE">
        <w:rPr>
          <w:rFonts w:ascii="Times New Roman" w:hAnsi="Times New Roman" w:cs="Times New Roman"/>
        </w:rPr>
        <w:t xml:space="preserve"> </w:t>
      </w:r>
      <w:r w:rsidRPr="00DC7EEE">
        <w:rPr>
          <w:rFonts w:ascii="Times New Roman" w:hAnsi="Times New Roman" w:cs="Times New Roman"/>
        </w:rPr>
        <w:t>formulate the Joint Order Batching, Assignment, Sequencing, and Picker Routing Problem (JOBASRP) for multi-picker manual warehouses;</w:t>
      </w:r>
      <w:r w:rsidR="006942E1" w:rsidRPr="00DC7EEE">
        <w:rPr>
          <w:rFonts w:ascii="Times New Roman" w:hAnsi="Times New Roman" w:cs="Times New Roman"/>
        </w:rPr>
        <w:t xml:space="preserve"> </w:t>
      </w:r>
      <w:sdt>
        <w:sdtPr>
          <w:rPr>
            <w:rFonts w:ascii="Calibri" w:hAnsi="Calibri" w:cs="Calibri"/>
            <w:color w:val="000000"/>
          </w:rPr>
          <w:tag w:val="MENDELEY_CITATION_v3_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"/>
          <w:id w:val="-2062551772"/>
          <w:placeholder>
            <w:docPart w:val="DefaultPlaceholder_-1854013440"/>
          </w:placeholder>
        </w:sdtPr>
        <w:sdtContent>
          <w:r w:rsidR="007B06F5" w:rsidRPr="007B06F5">
            <w:rPr>
              <w:rFonts w:ascii="Calibri" w:hAnsi="Calibri" w:cs="Calibri" w:hint="eastAsia"/>
              <w:color w:val="000000"/>
            </w:rPr>
            <w:t>Ž</w:t>
          </w:r>
          <w:proofErr w:type="spellStart"/>
          <w:r w:rsidR="007B06F5" w:rsidRPr="007B06F5">
            <w:rPr>
              <w:rFonts w:ascii="Calibri" w:hAnsi="Calibri" w:cs="Calibri"/>
              <w:color w:val="000000"/>
            </w:rPr>
            <w:t>ulj</w:t>
          </w:r>
          <w:proofErr w:type="spellEnd"/>
          <w:r w:rsidR="007B06F5" w:rsidRPr="007B06F5">
            <w:rPr>
              <w:rFonts w:ascii="Calibri" w:hAnsi="Calibri" w:cs="Calibri"/>
              <w:color w:val="000000"/>
            </w:rPr>
            <w:t xml:space="preserve"> et al. (2022)</w:t>
          </w:r>
        </w:sdtContent>
      </w:sdt>
      <w:r w:rsidR="006942E1" w:rsidRPr="00DC7EEE">
        <w:rPr>
          <w:rFonts w:ascii="Times New Roman" w:hAnsi="Times New Roman" w:cs="Times New Roman"/>
        </w:rPr>
        <w:t xml:space="preserve"> </w:t>
      </w:r>
      <w:r w:rsidRPr="00DC7EEE">
        <w:rPr>
          <w:rFonts w:ascii="Times New Roman" w:hAnsi="Times New Roman" w:cs="Times New Roman"/>
        </w:rPr>
        <w:t>extend this to AMR-assisted picker-to-parts systems;</w:t>
      </w:r>
      <w:r w:rsidR="006942E1" w:rsidRPr="00DC7E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"/>
          <w:id w:val="-716736824"/>
          <w:placeholder>
            <w:docPart w:val="DefaultPlaceholder_-1854013440"/>
          </w:placeholder>
        </w:sdtPr>
        <w:sdtContent>
          <w:r w:rsidR="007B06F5" w:rsidRPr="007B06F5">
            <w:rPr>
              <w:rFonts w:ascii="Times New Roman" w:hAnsi="Times New Roman" w:cs="Times New Roman"/>
              <w:color w:val="000000"/>
            </w:rPr>
            <w:t>Qin et al. (2024)</w:t>
          </w:r>
        </w:sdtContent>
      </w:sdt>
      <w:r w:rsidR="006942E1" w:rsidRPr="00DC7EEE">
        <w:rPr>
          <w:rFonts w:ascii="Times New Roman" w:hAnsi="Times New Roman" w:cs="Times New Roman"/>
        </w:rPr>
        <w:t xml:space="preserve"> </w:t>
      </w:r>
      <w:r w:rsidRPr="00DC7EEE">
        <w:rPr>
          <w:rFonts w:ascii="Times New Roman" w:hAnsi="Times New Roman" w:cs="Times New Roman"/>
        </w:rPr>
        <w:t xml:space="preserve">study multi-tote AMR fulfillment and identify an empirical wave-size optimum near 100 orders, where wave is a cardinality parameter rather than a composition decision. These works characterize orders through decision-driven attributes such as due dates, tour feasibility, and item popularity, but do not isolate the structural mechanisms through which wave composition stresses a vertical resource. We extend this decision class to the multi-story setting and </w:t>
      </w:r>
      <w:r w:rsidR="00CB5E5D" w:rsidRPr="00DC7EEE">
        <w:rPr>
          <w:rFonts w:ascii="Times New Roman" w:hAnsi="Times New Roman" w:cs="Times New Roman"/>
        </w:rPr>
        <w:t>represent wave composition through</w:t>
      </w:r>
      <w:r w:rsidR="006942E1" w:rsidRPr="00DC7EEE">
        <w:rPr>
          <w:rFonts w:ascii="Times New Roman" w:hAnsi="Times New Roman" w:cs="Times New Roman"/>
        </w:rPr>
        <w:t xml:space="preserve"> </w:t>
      </w:r>
      <m:oMath>
        <m:r>
          <m:rPr>
            <m:sty m:val="p"/>
          </m:rPr>
          <w:rPr>
            <w:rFonts w:ascii="Cambria Math" w:hAnsi="Cambria Math" w:cs="Times New Roman"/>
            <w:szCs w:val="21"/>
          </w:rPr>
          <m:t>Φ</m:t>
        </m:r>
        <m:r>
          <w:rPr>
            <w:rFonts w:ascii="Cambria Math" w:hAnsi="Cambria Math" w:cs="Times New Roman"/>
            <w:szCs w:val="21"/>
          </w:rPr>
          <m:t>=(C, I, T)</m:t>
        </m:r>
      </m:oMath>
      <w:r w:rsidR="006942E1" w:rsidRPr="00DC7EEE">
        <w:rPr>
          <w:rFonts w:ascii="Times New Roman" w:hAnsi="Times New Roman" w:cs="Times New Roman"/>
        </w:rPr>
        <w:t xml:space="preserve"> where each axis captures a distinct vertical-resource stress.</w:t>
      </w:r>
      <w:r w:rsidR="00480E8C" w:rsidRPr="00DC7EEE">
        <w:rPr>
          <w:rFonts w:ascii="Times New Roman" w:hAnsi="Times New Roman" w:cs="Times New Roman"/>
        </w:rPr>
        <w:t xml:space="preserve"> </w:t>
      </w:r>
    </w:p>
    <w:p w14:paraId="6A0EB863" w14:textId="1B7BC146" w:rsidR="00344F6D" w:rsidRPr="00DC7EEE" w:rsidRDefault="00C0597D" w:rsidP="00B72D48">
      <w:pPr>
        <w:ind w:firstLineChars="200" w:firstLine="420"/>
        <w:rPr>
          <w:rFonts w:ascii="Times New Roman" w:hAnsi="Times New Roman" w:cs="Times New Roman"/>
        </w:rPr>
      </w:pPr>
      <w:r w:rsidRPr="00DC7EEE">
        <w:rPr>
          <w:rFonts w:ascii="Times New Roman" w:hAnsi="Times New Roman" w:cs="Times New Roman"/>
        </w:rPr>
        <w:t>Two methodological threads inform our analytical apparatus, each addressing a distinct gap. The prediction-to-decision regret literature</w:t>
      </w:r>
      <w:r w:rsidR="006942E1" w:rsidRPr="00DC7E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"/>
          <w:id w:val="-151995083"/>
          <w:placeholder>
            <w:docPart w:val="DefaultPlaceholder_-1854013440"/>
          </w:placeholder>
        </w:sdtPr>
        <w:sdtContent>
          <w:r w:rsidR="007B06F5" w:rsidRPr="007B06F5">
            <w:rPr>
              <w:rFonts w:ascii="Times New Roman" w:hAnsi="Times New Roman" w:cs="Times New Roman"/>
              <w:color w:val="000000"/>
            </w:rPr>
            <w:t>(</w:t>
          </w:r>
          <w:proofErr w:type="spellStart"/>
          <w:r w:rsidR="007B06F5" w:rsidRPr="007B06F5">
            <w:rPr>
              <w:rFonts w:ascii="Times New Roman" w:hAnsi="Times New Roman" w:cs="Times New Roman"/>
              <w:color w:val="000000"/>
            </w:rPr>
            <w:t>Elmachtoub</w:t>
          </w:r>
          <w:proofErr w:type="spellEnd"/>
          <w:r w:rsidR="007B06F5" w:rsidRPr="007B06F5">
            <w:rPr>
              <w:rFonts w:ascii="Times New Roman" w:hAnsi="Times New Roman" w:cs="Times New Roman"/>
              <w:color w:val="000000"/>
            </w:rPr>
            <w:t xml:space="preserve"> &amp; Grigas, 2020; Vera et al., 2020)</w:t>
          </w:r>
        </w:sdtContent>
      </w:sdt>
      <w:r w:rsidR="006942E1" w:rsidRPr="00DC7EEE">
        <w:rPr>
          <w:rFonts w:ascii="Times New Roman" w:hAnsi="Times New Roman" w:cs="Times New Roman"/>
        </w:rPr>
        <w:t xml:space="preserve"> </w:t>
      </w:r>
      <w:r w:rsidR="00856CAC" w:rsidRPr="00DC7EEE">
        <w:rPr>
          <w:rFonts w:ascii="Times New Roman" w:hAnsi="Times New Roman" w:cs="Times New Roman"/>
        </w:rPr>
        <w:t>bounds algorithmic loss when a learned predictor drives a downstream optimizer; these bounds are training-</w:t>
      </w:r>
      <w:r w:rsidR="00856CAC" w:rsidRPr="00DC7EEE">
        <w:rPr>
          <w:rFonts w:ascii="Times New Roman" w:hAnsi="Times New Roman" w:cs="Times New Roman"/>
        </w:rPr>
        <w:lastRenderedPageBreak/>
        <w:t>time and pre-commitment, describing a specific algorithm</w:t>
      </w:r>
      <w:r w:rsidR="00B72D48" w:rsidRPr="00DC7EEE">
        <w:rPr>
          <w:rFonts w:ascii="Times New Roman" w:hAnsi="Times New Roman" w:cs="Times New Roman"/>
        </w:rPr>
        <w:t>’</w:t>
      </w:r>
      <w:r w:rsidR="00856CAC" w:rsidRPr="00DC7EEE">
        <w:rPr>
          <w:rFonts w:ascii="Times New Roman" w:hAnsi="Times New Roman" w:cs="Times New Roman"/>
        </w:rPr>
        <w:t>s regret rather than the post-hoc gap between an oracle on a structured feature partition and a feature-informed policy on the same partition. Our Bound-and-Gap framework formalizes that post-hoc information value as a non-negative decomposition into a partition-intrinsic upper-tail term</w:t>
      </w:r>
      <w:r w:rsidR="00105CE0" w:rsidRPr="00DC7EEE">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up</m:t>
            </m:r>
          </m:sub>
        </m:sSub>
      </m:oMath>
      <w:r w:rsidR="00105CE0" w:rsidRPr="00DC7EEE">
        <w:rPr>
          <w:rFonts w:ascii="Times New Roman" w:hAnsi="Times New Roman" w:cs="Times New Roman"/>
        </w:rPr>
        <w:t xml:space="preserve">) and a </w:t>
      </w:r>
      <m:oMath>
        <m:r>
          <m:rPr>
            <m:sty m:val="p"/>
          </m:rPr>
          <w:rPr>
            <w:rFonts w:ascii="Cambria Math" w:hAnsi="Cambria Math" w:cs="Times New Roman"/>
          </w:rPr>
          <m:t>Φ</m:t>
        </m:r>
      </m:oMath>
      <w:r w:rsidR="00B85320" w:rsidRPr="00DC7EEE">
        <w:rPr>
          <w:rFonts w:ascii="Times New Roman" w:hAnsi="Times New Roman" w:cs="Times New Roman"/>
        </w:rPr>
        <w:t>-</w:t>
      </w:r>
      <w:r w:rsidR="00105CE0" w:rsidRPr="00DC7EEE">
        <w:rPr>
          <w:rFonts w:ascii="Times New Roman" w:hAnsi="Times New Roman" w:cs="Times New Roman"/>
        </w:rPr>
        <w:t>policy slack term (</w:t>
      </w:r>
      <m:oMath>
        <m:sSub>
          <m:sSubPr>
            <m:ctrlPr>
              <w:rPr>
                <w:rFonts w:ascii="Cambria Math" w:hAnsi="Cambria Math" w:cs="Times New Roman"/>
                <w:i/>
              </w:rPr>
            </m:ctrlPr>
          </m:sSubPr>
          <m:e>
            <m:r>
              <w:rPr>
                <w:rFonts w:ascii="Cambria Math" w:hAnsi="Cambria Math" w:cs="Times New Roman"/>
              </w:rPr>
              <m:t>M</m:t>
            </m:r>
          </m:e>
          <m:sub>
            <m:r>
              <m:rPr>
                <m:sty m:val="p"/>
              </m:rPr>
              <w:rPr>
                <w:rFonts w:ascii="Cambria Math" w:hAnsi="Cambria Math" w:cs="Times New Roman"/>
              </w:rPr>
              <m:t>Φ</m:t>
            </m:r>
          </m:sub>
        </m:sSub>
      </m:oMath>
      <w:r w:rsidR="00105CE0" w:rsidRPr="00DC7EEE">
        <w:rPr>
          <w:rFonts w:ascii="Times New Roman" w:hAnsi="Times New Roman" w:cs="Times New Roman"/>
        </w:rPr>
        <w:t>).</w:t>
      </w:r>
      <w:r w:rsidR="00B72D48" w:rsidRPr="00DC7EEE">
        <w:rPr>
          <w:rFonts w:ascii="Times New Roman" w:hAnsi="Times New Roman" w:cs="Times New Roman"/>
        </w:rPr>
        <w:t xml:space="preserve"> </w:t>
      </w:r>
      <w:r w:rsidR="006942E1" w:rsidRPr="00DC7EEE">
        <w:rPr>
          <w:rFonts w:ascii="Times New Roman" w:hAnsi="Times New Roman" w:cs="Times New Roman"/>
        </w:rPr>
        <w:t xml:space="preserve">Robust scheduling under model uncertainty </w:t>
      </w:r>
      <w:sdt>
        <w:sdtPr>
          <w:rPr>
            <w:rFonts w:ascii="Times New Roman" w:hAnsi="Times New Roman" w:cs="Times New Roman"/>
            <w:color w:val="000000"/>
          </w:rPr>
          <w:tag w:val="MENDELEY_CITATION_v3_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"/>
          <w:id w:val="-789058922"/>
          <w:placeholder>
            <w:docPart w:val="DefaultPlaceholder_-1854013440"/>
          </w:placeholder>
        </w:sdtPr>
        <w:sdtContent>
          <w:r w:rsidR="007B06F5" w:rsidRPr="007B06F5">
            <w:rPr>
              <w:rFonts w:ascii="Times New Roman" w:hAnsi="Times New Roman" w:cs="Times New Roman"/>
              <w:color w:val="000000"/>
            </w:rPr>
            <w:t>(Lu &amp; Shen, 2021; Wiesemann et al., 2013)</w:t>
          </w:r>
        </w:sdtContent>
      </w:sdt>
      <w:r w:rsidR="006942E1" w:rsidRPr="00DC7EEE">
        <w:rPr>
          <w:rFonts w:ascii="Times New Roman" w:hAnsi="Times New Roman" w:cs="Times New Roman"/>
        </w:rPr>
        <w:t xml:space="preserve"> </w:t>
      </w:r>
      <w:r w:rsidR="004263F7" w:rsidRPr="00DC7EEE">
        <w:rPr>
          <w:rFonts w:ascii="Times New Roman" w:hAnsi="Times New Roman" w:cs="Times New Roman"/>
        </w:rPr>
        <w:t>hedges against parametric variation within a known model class. The framework presupposes a single, agreed-upon family of models with an unknown parameter. Our elevator-modeling uncertainty is structurally different: throughput aggregation and true co-occupancy batching are qualitatively distinct models, not parameterizations of the same family. Our Model-Dominance Hedge Rule collapses this structural model-class disagreement into a single closed-form decision under a per-wave dominance condition, with a worst-case loss bound that requires no online model selection.</w:t>
      </w:r>
    </w:p>
    <w:p w14:paraId="4F04FFB1" w14:textId="36D3D9E5" w:rsidR="00C93963" w:rsidRDefault="00F31289" w:rsidP="00517F48">
      <w:pPr>
        <w:ind w:firstLineChars="200" w:firstLine="420"/>
        <w:rPr>
          <w:rFonts w:ascii="Times New Roman" w:hAnsi="Times New Roman" w:cs="Times New Roman"/>
        </w:rPr>
      </w:pPr>
      <w:r w:rsidRPr="00DC7EEE">
        <w:rPr>
          <w:rFonts w:ascii="Times New Roman" w:hAnsi="Times New Roman" w:cs="Times New Roman"/>
        </w:rPr>
        <w:t>The four problem-class threads each address one aspect of the wave</w:t>
      </w:r>
      <w:r w:rsidR="00EA0D58">
        <w:rPr>
          <w:rFonts w:ascii="Times New Roman" w:hAnsi="Times New Roman" w:cs="Times New Roman" w:hint="eastAsia"/>
        </w:rPr>
        <w:t>-</w:t>
      </w:r>
      <w:r w:rsidRPr="00DC7EEE">
        <w:rPr>
          <w:rFonts w:ascii="Times New Roman" w:hAnsi="Times New Roman" w:cs="Times New Roman"/>
        </w:rPr>
        <w:t xml:space="preserve">elevator coupling, but none integrates all four; the two methodological threads each provide tools that close </w:t>
      </w:r>
      <w:r w:rsidR="00007DFB" w:rsidRPr="00DC7EEE">
        <w:rPr>
          <w:rFonts w:ascii="Times New Roman" w:hAnsi="Times New Roman" w:cs="Times New Roman"/>
        </w:rPr>
        <w:t>a specific gap in our methodology</w:t>
      </w:r>
      <w:r w:rsidRPr="00DC7EEE">
        <w:rPr>
          <w:rFonts w:ascii="Times New Roman" w:hAnsi="Times New Roman" w:cs="Times New Roman"/>
        </w:rPr>
        <w:t>. The empirical findings demon</w:t>
      </w:r>
      <w:r>
        <w:rPr>
          <w:rFonts w:ascii="Times New Roman" w:hAnsi="Times New Roman" w:cs="Times New Roman"/>
        </w:rPr>
        <w:t>strating these contributions in action are deferred to Sections 5 and 6. We formalize the joint problem class in Section 3 and develop the two analytical tools for it in Section 4.</w:t>
      </w:r>
      <w:r>
        <w:rPr>
          <w:rFonts w:ascii="Times New Roman" w:hAnsi="Times New Roman" w:cs="Times New Roman" w:hint="eastAsia"/>
        </w:rPr>
        <w:t xml:space="preserve"> </w:t>
      </w:r>
    </w:p>
    <w:p w14:paraId="52D4E2C7" w14:textId="710B0717" w:rsidR="00FA1915" w:rsidRDefault="00FA1915" w:rsidP="00FA1915">
      <w:pPr>
        <w:pStyle w:val="2"/>
        <w:rPr>
          <w:rFonts w:ascii="Times New Roman" w:hAnsi="Times New Roman" w:cs="Times New Roman"/>
          <w:b/>
          <w:bCs/>
          <w:color w:val="auto"/>
          <w:sz w:val="21"/>
          <w:szCs w:val="21"/>
        </w:rPr>
      </w:pPr>
      <w:r w:rsidRPr="00FA1915">
        <w:rPr>
          <w:rFonts w:ascii="Times New Roman" w:hAnsi="Times New Roman" w:cs="Times New Roman"/>
          <w:b/>
          <w:bCs/>
          <w:color w:val="auto"/>
          <w:sz w:val="21"/>
          <w:szCs w:val="21"/>
        </w:rPr>
        <w:t>Problem Formulation</w:t>
      </w:r>
    </w:p>
    <w:p w14:paraId="4F27A1FB" w14:textId="60F41B5B" w:rsidR="00FA1915" w:rsidRDefault="00FA1915" w:rsidP="00FA1915">
      <w:pPr>
        <w:rPr>
          <w:rFonts w:ascii="Times New Roman" w:hAnsi="Times New Roman" w:cs="Times New Roman"/>
        </w:rPr>
      </w:pPr>
      <w:r w:rsidRPr="00FA1915">
        <w:rPr>
          <w:rFonts w:ascii="Times New Roman" w:hAnsi="Times New Roman" w:cs="Times New Roman"/>
        </w:rPr>
        <w:t xml:space="preserve">    We consider a multi-story fulfillment warehouse with </w:t>
      </w:r>
      <m:oMath>
        <m:r>
          <w:rPr>
            <w:rFonts w:ascii="Cambria Math" w:hAnsi="Cambria Math" w:cs="Times New Roman"/>
          </w:rPr>
          <m:t>F</m:t>
        </m:r>
      </m:oMath>
      <w:r w:rsidRPr="00FA1915">
        <w:rPr>
          <w:rFonts w:ascii="Times New Roman" w:hAnsi="Times New Roman" w:cs="Times New Roman"/>
        </w:rPr>
        <w:t xml:space="preserve"> floors connected by E shared freight elevators. A fleet of </w:t>
      </w:r>
      <m:oMath>
        <m:r>
          <w:rPr>
            <w:rFonts w:ascii="Cambria Math" w:hAnsi="Cambria Math" w:cs="Cambria Math"/>
          </w:rPr>
          <m:t>∣</m:t>
        </m:r>
        <m:r>
          <w:rPr>
            <w:rFonts w:ascii="Cambria Math" w:hAnsi="Cambria Math" w:cs="Times New Roman"/>
          </w:rPr>
          <m:t>A</m:t>
        </m:r>
        <m:r>
          <w:rPr>
            <w:rFonts w:ascii="Cambria Math" w:hAnsi="Cambria Math" w:cs="Cambria Math"/>
          </w:rPr>
          <m:t>∣</m:t>
        </m:r>
      </m:oMath>
      <w:r w:rsidRPr="00FA1915">
        <w:rPr>
          <w:rFonts w:ascii="Times New Roman" w:hAnsi="Times New Roman" w:cs="Times New Roman"/>
        </w:rPr>
        <w:t xml:space="preserve"> floor</w:t>
      </w:r>
      <w:r>
        <w:rPr>
          <w:rFonts w:ascii="Times New Roman" w:hAnsi="Times New Roman" w:cs="Times New Roman" w:hint="eastAsia"/>
        </w:rPr>
        <w:t>-</w:t>
      </w:r>
      <w:r w:rsidRPr="00FA1915">
        <w:rPr>
          <w:rFonts w:ascii="Times New Roman" w:hAnsi="Times New Roman" w:cs="Times New Roman"/>
        </w:rPr>
        <w:t>bound autonomous mobile robots (AMRs) handle horizontal travel on</w:t>
      </w:r>
      <w:r>
        <w:rPr>
          <w:rFonts w:ascii="Times New Roman" w:hAnsi="Times New Roman" w:cs="Times New Roman" w:hint="eastAsia"/>
        </w:rPr>
        <w:t xml:space="preserve"> </w:t>
      </w:r>
      <w:r w:rsidRPr="00FA1915">
        <w:rPr>
          <w:rFonts w:ascii="Times New Roman" w:hAnsi="Times New Roman" w:cs="Times New Roman"/>
        </w:rPr>
        <w:t xml:space="preserve">each floor; floor-to-floor transfers go through the elevators, with each elevator carrying at most </w:t>
      </w:r>
      <m:oMath>
        <m:r>
          <w:rPr>
            <w:rFonts w:ascii="Cambria Math" w:hAnsi="Cambria Math" w:cs="Times New Roman"/>
          </w:rPr>
          <m:t>c</m:t>
        </m:r>
      </m:oMath>
      <w:r w:rsidRPr="00FA1915">
        <w:rPr>
          <w:rFonts w:ascii="Times New Roman" w:hAnsi="Times New Roman" w:cs="Times New Roman"/>
        </w:rPr>
        <w:t xml:space="preserve"> AMRs per trip. Orders arrive over a planning horizon, each with a known source floor, destination floor, and release time. A wave is a subset of orders released into the system simultaneously at the start of a release window of length </w:t>
      </w:r>
      <m:oMath>
        <m:r>
          <w:rPr>
            <w:rFonts w:ascii="Cambria Math" w:hAnsi="Cambria Math" w:cs="Times New Roman"/>
          </w:rPr>
          <m:t>Δ</m:t>
        </m:r>
      </m:oMath>
      <w:r w:rsidRPr="00FA1915">
        <w:rPr>
          <w:rFonts w:ascii="Times New Roman" w:hAnsi="Times New Roman" w:cs="Times New Roman"/>
        </w:rPr>
        <w:t>. The system performance metric is the wave makespan: the time at which the last order in the wave is delivered, given a fixed operational dispatch policy.</w:t>
      </w:r>
    </w:p>
    <w:p w14:paraId="78939E11" w14:textId="1135A143" w:rsidR="00F53DF0" w:rsidRDefault="00F53DF0" w:rsidP="00F53DF0">
      <w:pPr>
        <w:rPr>
          <w:rFonts w:ascii="Times New Roman" w:hAnsi="Times New Roman" w:cs="Times New Roman"/>
        </w:rPr>
      </w:pPr>
      <w:r>
        <w:rPr>
          <w:rFonts w:ascii="Times New Roman" w:hAnsi="Times New Roman" w:cs="Times New Roman" w:hint="eastAsia"/>
        </w:rPr>
        <w:t xml:space="preserve">    </w:t>
      </w:r>
      <w:r w:rsidRPr="00F53DF0">
        <w:rPr>
          <w:rFonts w:ascii="Times New Roman" w:hAnsi="Times New Roman" w:cs="Times New Roman" w:hint="eastAsia"/>
        </w:rPr>
        <w:t xml:space="preserve">This setting decomposes naturally into two coupled decision layers. The tactical layer chooses which orders to bundle into a wave </w:t>
      </w:r>
      <m:oMath>
        <m:r>
          <w:rPr>
            <w:rFonts w:ascii="Cambria Math" w:hAnsi="Cambria Math" w:cs="Times New Roman" w:hint="eastAsia"/>
          </w:rPr>
          <m:t>W</m:t>
        </m:r>
      </m:oMath>
      <w:r w:rsidRPr="00F53DF0">
        <w:rPr>
          <w:rFonts w:ascii="Times New Roman" w:hAnsi="Times New Roman" w:cs="Times New Roman" w:hint="eastAsia"/>
        </w:rPr>
        <w:t xml:space="preserve">, namely the wave composition decision; this is the focus of our analysis. The operational layer determines, given </w:t>
      </w:r>
      <m:oMath>
        <m:r>
          <w:rPr>
            <w:rFonts w:ascii="Cambria Math" w:hAnsi="Cambria Math" w:cs="Times New Roman" w:hint="eastAsia"/>
          </w:rPr>
          <m:t>W</m:t>
        </m:r>
      </m:oMath>
      <w:r w:rsidRPr="00F53DF0">
        <w:rPr>
          <w:rFonts w:ascii="Times New Roman" w:hAnsi="Times New Roman" w:cs="Times New Roman" w:hint="eastAsia"/>
        </w:rPr>
        <w:t>, which AMR serves which order, which AMRs board each elevator trip, and in what order</w:t>
      </w:r>
      <w:r>
        <w:rPr>
          <w:rFonts w:ascii="Times New Roman" w:hAnsi="Times New Roman" w:cs="Times New Roman" w:hint="eastAsia"/>
        </w:rPr>
        <w:t xml:space="preserve">, </w:t>
      </w:r>
      <w:r w:rsidRPr="00F53DF0">
        <w:rPr>
          <w:rFonts w:ascii="Times New Roman" w:hAnsi="Times New Roman" w:cs="Times New Roman" w:hint="eastAsia"/>
        </w:rPr>
        <w:t xml:space="preserve">decisions we delegate to a deterministic dispatch policy (capacity-bounded FIFO boarding under elevator model </w:t>
      </w:r>
      <m:oMath>
        <m:r>
          <w:rPr>
            <w:rFonts w:ascii="Cambria Math" w:hAnsi="Cambria Math" w:cs="Times New Roman" w:hint="eastAsia"/>
          </w:rPr>
          <m:t>M</m:t>
        </m:r>
        <m:r>
          <w:rPr>
            <w:rFonts w:ascii="Cambria Math" w:hAnsi="Cambria Math" w:cs="Times New Roman" w:hint="eastAsia"/>
          </w:rPr>
          <m:t>∈</m:t>
        </m:r>
        <m:r>
          <m:rPr>
            <m:scr m:val="script"/>
            <m:sty m:val="p"/>
          </m:rPr>
          <w:rPr>
            <w:rFonts w:ascii="Cambria Math" w:hAnsi="Cambria Math" w:cs="Times New Roman"/>
          </w:rPr>
          <m:t>M</m:t>
        </m:r>
      </m:oMath>
      <w:r w:rsidRPr="00F53DF0">
        <w:rPr>
          <w:rFonts w:ascii="Times New Roman" w:hAnsi="Times New Roman" w:cs="Times New Roman" w:hint="eastAsia"/>
        </w:rPr>
        <w:t xml:space="preserve">), with full simulator details in </w:t>
      </w:r>
      <w:r>
        <w:rPr>
          <w:rFonts w:ascii="Times New Roman" w:hAnsi="Times New Roman" w:cs="Times New Roman" w:hint="eastAsia"/>
        </w:rPr>
        <w:t xml:space="preserve">Section </w:t>
      </w:r>
      <w:r w:rsidR="00B344C0">
        <w:rPr>
          <w:rFonts w:ascii="Times New Roman" w:hAnsi="Times New Roman" w:cs="Times New Roman" w:hint="eastAsia"/>
        </w:rPr>
        <w:t>4</w:t>
      </w:r>
      <w:r w:rsidRPr="00F53DF0">
        <w:rPr>
          <w:rFonts w:ascii="Times New Roman" w:hAnsi="Times New Roman" w:cs="Times New Roman" w:hint="eastAsia"/>
        </w:rPr>
        <w:t xml:space="preserve">. The two layers are coupled through the </w:t>
      </w:r>
      <w:proofErr w:type="spellStart"/>
      <w:r w:rsidRPr="00F53DF0">
        <w:rPr>
          <w:rFonts w:ascii="Times New Roman" w:hAnsi="Times New Roman" w:cs="Times New Roman" w:hint="eastAsia"/>
        </w:rPr>
        <w:t>makespan</w:t>
      </w:r>
      <w:proofErr w:type="spellEnd"/>
      <w:r w:rsidRPr="00F53DF0">
        <w:rPr>
          <w:rFonts w:ascii="Times New Roman" w:hAnsi="Times New Roman" w:cs="Times New Roman" w:hint="eastAsia"/>
        </w:rPr>
        <w:t xml:space="preserve">: a wave whose composition is structured to ease the downstream dispatch yields a smaller </w:t>
      </w:r>
      <w:proofErr w:type="spellStart"/>
      <w:r w:rsidRPr="00F53DF0">
        <w:rPr>
          <w:rFonts w:ascii="Times New Roman" w:hAnsi="Times New Roman" w:cs="Times New Roman" w:hint="eastAsia"/>
        </w:rPr>
        <w:t>makespan</w:t>
      </w:r>
      <w:proofErr w:type="spellEnd"/>
      <w:r w:rsidRPr="00F53DF0">
        <w:rPr>
          <w:rFonts w:ascii="Times New Roman" w:hAnsi="Times New Roman" w:cs="Times New Roman" w:hint="eastAsia"/>
        </w:rPr>
        <w:t xml:space="preserve"> than an unstructured wave of the same size. Section 3 first lists the sets, parameters, decision variable, and assumptions </w:t>
      </w:r>
      <w:r w:rsidR="00D31BDF">
        <w:rPr>
          <w:rFonts w:ascii="Times New Roman" w:hAnsi="Times New Roman" w:cs="Times New Roman" w:hint="eastAsia"/>
        </w:rPr>
        <w:t>on which</w:t>
      </w:r>
      <w:r w:rsidRPr="00F53DF0">
        <w:rPr>
          <w:rFonts w:ascii="Times New Roman" w:hAnsi="Times New Roman" w:cs="Times New Roman" w:hint="eastAsia"/>
        </w:rPr>
        <w:t xml:space="preserve"> the formulation rests, then defines a structured-feature representation</w:t>
      </w:r>
      <w:r>
        <w:rPr>
          <w:rFonts w:ascii="Times New Roman" w:hAnsi="Times New Roman" w:cs="Times New Roman" w:hint="eastAsia"/>
        </w:rPr>
        <w:t xml:space="preserve"> </w:t>
      </w:r>
      <m:oMath>
        <m:r>
          <m:rPr>
            <m:sty m:val="p"/>
          </m:rPr>
          <w:rPr>
            <w:rFonts w:ascii="Cambria Math" w:hAnsi="Cambria Math" w:cs="Times New Roman"/>
          </w:rPr>
          <m:t>Φ</m:t>
        </m:r>
      </m:oMath>
      <w:r w:rsidRPr="00F53DF0">
        <w:rPr>
          <w:rFonts w:ascii="Times New Roman" w:hAnsi="Times New Roman" w:cs="Times New Roman" w:hint="eastAsia"/>
        </w:rPr>
        <w:t xml:space="preserve"> of wave composition and the family of elevator models</w:t>
      </w:r>
      <w:r>
        <w:rPr>
          <w:rFonts w:ascii="Times New Roman" w:hAnsi="Times New Roman" w:cs="Times New Roman" w:hint="eastAsia"/>
        </w:rPr>
        <w:t xml:space="preserve"> </w:t>
      </w:r>
      <m:oMath>
        <m:r>
          <m:rPr>
            <m:sty m:val="p"/>
          </m:rPr>
          <w:rPr>
            <w:rFonts w:ascii="Cambria Math" w:hAnsi="Cambria Math" w:cs="Times New Roman"/>
          </w:rPr>
          <m:t>Μ</m:t>
        </m:r>
      </m:oMath>
      <w:r w:rsidRPr="00F53DF0">
        <w:rPr>
          <w:rFonts w:ascii="Times New Roman" w:hAnsi="Times New Roman" w:cs="Times New Roman" w:hint="eastAsia"/>
        </w:rPr>
        <w:t>, and concludes with the objective and constraints.</w:t>
      </w:r>
    </w:p>
    <w:p w14:paraId="506337AD" w14:textId="5B4EC9D0" w:rsidR="00786EA6" w:rsidRPr="003F4830" w:rsidRDefault="00786EA6" w:rsidP="003F4830">
      <w:pPr>
        <w:pStyle w:val="3"/>
        <w:rPr>
          <w:rStyle w:val="af"/>
          <w:rFonts w:ascii="Times New Roman" w:hAnsi="Times New Roman" w:cs="Times New Roman"/>
          <w:b/>
          <w:bCs/>
          <w:i w:val="0"/>
          <w:iCs w:val="0"/>
          <w:color w:val="auto"/>
          <w:sz w:val="21"/>
          <w:szCs w:val="21"/>
        </w:rPr>
      </w:pPr>
      <w:r w:rsidRPr="003F4830">
        <w:rPr>
          <w:rStyle w:val="af"/>
          <w:rFonts w:ascii="Times New Roman" w:hAnsi="Times New Roman" w:cs="Times New Roman"/>
          <w:b/>
          <w:bCs/>
          <w:i w:val="0"/>
          <w:iCs w:val="0"/>
          <w:color w:val="auto"/>
          <w:sz w:val="21"/>
          <w:szCs w:val="21"/>
        </w:rPr>
        <w:t>Sets and indexes</w:t>
      </w:r>
    </w:p>
    <w:p w14:paraId="1FE2EC36" w14:textId="12433989" w:rsidR="00786EA6" w:rsidRDefault="00786EA6" w:rsidP="00786EA6">
      <w:pPr>
        <w:rPr>
          <w:rFonts w:ascii="Times New Roman" w:hAnsi="Times New Roman" w:cs="Times New Roman"/>
        </w:rPr>
      </w:pPr>
      <m:oMath>
        <m:r>
          <m:rPr>
            <m:scr m:val="script"/>
          </m:rPr>
          <w:rPr>
            <w:rFonts w:ascii="Cambria Math" w:hAnsi="Cambria Math" w:cs="Times New Roman"/>
          </w:rPr>
          <m:t>O</m:t>
        </m:r>
      </m:oMath>
      <w:r w:rsidRPr="00786EA6">
        <w:rPr>
          <w:rFonts w:ascii="Times New Roman" w:hAnsi="Times New Roman" w:cs="Times New Roman"/>
        </w:rPr>
        <w:t>: set of all orders</w:t>
      </w:r>
      <w:r w:rsidR="006B6D59">
        <w:rPr>
          <w:rFonts w:ascii="Times New Roman" w:hAnsi="Times New Roman" w:cs="Times New Roman" w:hint="eastAsia"/>
        </w:rPr>
        <w:t xml:space="preserve"> over the planning horizon</w:t>
      </w:r>
      <w:r w:rsidRPr="00786EA6">
        <w:rPr>
          <w:rFonts w:ascii="Times New Roman" w:hAnsi="Times New Roman" w:cs="Times New Roman"/>
        </w:rPr>
        <w:t xml:space="preserve">, indexed by </w:t>
      </w:r>
      <w:r w:rsidRPr="00786EA6">
        <w:rPr>
          <w:rFonts w:ascii="Times New Roman" w:hAnsi="Times New Roman" w:cs="Times New Roman"/>
          <w:i/>
          <w:iCs/>
        </w:rPr>
        <w:t>o</w:t>
      </w:r>
      <w:r w:rsidRPr="00786EA6">
        <w:rPr>
          <w:rFonts w:ascii="Times New Roman" w:hAnsi="Times New Roman" w:cs="Times New Roman"/>
        </w:rPr>
        <w:t xml:space="preserve">. </w:t>
      </w:r>
    </w:p>
    <w:p w14:paraId="57AB8403" w14:textId="31F099EB" w:rsidR="00786EA6" w:rsidRDefault="006B6D59" w:rsidP="00786EA6">
      <w:pPr>
        <w:rPr>
          <w:rFonts w:ascii="Times New Roman" w:hAnsi="Times New Roman" w:cs="Times New Roman"/>
        </w:rPr>
      </w:pPr>
      <m:oMath>
        <m:r>
          <m:rPr>
            <m:scr m:val="script"/>
          </m:rPr>
          <w:rPr>
            <w:rFonts w:ascii="Cambria Math" w:hAnsi="Cambria Math" w:cs="Times New Roman"/>
          </w:rPr>
          <m:t>F</m:t>
        </m:r>
        <m:r>
          <w:rPr>
            <w:rFonts w:ascii="Cambria Math" w:hAnsi="Cambria Math" w:cs="Times New Roman"/>
          </w:rPr>
          <m:t>={1, 2, .., F}</m:t>
        </m:r>
      </m:oMath>
      <w:r>
        <w:rPr>
          <w:rFonts w:ascii="Times New Roman" w:hAnsi="Times New Roman" w:cs="Times New Roman" w:hint="eastAsia"/>
        </w:rPr>
        <w:t xml:space="preserve">: set of floors, indexed by </w:t>
      </w:r>
      <w:r w:rsidRPr="006B6D59">
        <w:rPr>
          <w:rFonts w:ascii="Times New Roman" w:hAnsi="Times New Roman" w:cs="Times New Roman" w:hint="eastAsia"/>
          <w:i/>
          <w:iCs/>
        </w:rPr>
        <w:t>f</w:t>
      </w:r>
      <w:r>
        <w:rPr>
          <w:rFonts w:ascii="Times New Roman" w:hAnsi="Times New Roman" w:cs="Times New Roman" w:hint="eastAsia"/>
        </w:rPr>
        <w:t xml:space="preserve">. </w:t>
      </w:r>
    </w:p>
    <w:p w14:paraId="1A7E47D8" w14:textId="599771D8" w:rsidR="006B6D59" w:rsidRDefault="00490F65" w:rsidP="00786EA6">
      <w:pPr>
        <w:rPr>
          <w:rFonts w:ascii="Times New Roman" w:hAnsi="Times New Roman" w:cs="Times New Roman"/>
        </w:rPr>
      </w:pPr>
      <m:oMath>
        <m:r>
          <w:rPr>
            <w:rFonts w:ascii="Cambria Math" w:hAnsi="Cambria Math" w:cs="Times New Roman"/>
          </w:rPr>
          <m:t>A</m:t>
        </m:r>
      </m:oMath>
      <w:r w:rsidR="00B1329A">
        <w:rPr>
          <w:rFonts w:ascii="Times New Roman" w:hAnsi="Times New Roman" w:cs="Times New Roman" w:hint="eastAsia"/>
        </w:rPr>
        <w:t xml:space="preserve">: AMR fleet, indexed by </w:t>
      </w:r>
      <w:r w:rsidR="00B1329A" w:rsidRPr="00B1329A">
        <w:rPr>
          <w:rFonts w:ascii="Times New Roman" w:hAnsi="Times New Roman" w:cs="Times New Roman" w:hint="eastAsia"/>
          <w:i/>
          <w:iCs/>
        </w:rPr>
        <w:t>a</w:t>
      </w:r>
      <w:r w:rsidR="00B1329A">
        <w:rPr>
          <w:rFonts w:ascii="Times New Roman" w:hAnsi="Times New Roman" w:cs="Times New Roman" w:hint="eastAsia"/>
        </w:rPr>
        <w:t>.</w:t>
      </w:r>
    </w:p>
    <w:p w14:paraId="088F8103" w14:textId="589D76A8" w:rsidR="00B1329A" w:rsidRDefault="00B1329A" w:rsidP="00786EA6">
      <w:pPr>
        <w:rPr>
          <w:rFonts w:ascii="Times New Roman" w:hAnsi="Times New Roman" w:cs="Times New Roman"/>
        </w:rPr>
      </w:pPr>
      <m:oMath>
        <m:r>
          <m:rPr>
            <m:scr m:val="script"/>
          </m:rPr>
          <w:rPr>
            <w:rFonts w:ascii="Cambria Math" w:hAnsi="Cambria Math" w:cs="Times New Roman"/>
          </w:rPr>
          <m:t>E</m:t>
        </m:r>
      </m:oMath>
      <w:r>
        <w:rPr>
          <w:rFonts w:ascii="Times New Roman" w:hAnsi="Times New Roman" w:cs="Times New Roman" w:hint="eastAsia"/>
        </w:rPr>
        <w:t xml:space="preserve">: set of elevators, indexed by </w:t>
      </w:r>
      <w:r w:rsidRPr="00B1329A">
        <w:rPr>
          <w:rFonts w:ascii="Times New Roman" w:hAnsi="Times New Roman" w:cs="Times New Roman" w:hint="eastAsia"/>
          <w:i/>
          <w:iCs/>
        </w:rPr>
        <w:t>e</w:t>
      </w:r>
      <w:r>
        <w:rPr>
          <w:rFonts w:ascii="Times New Roman" w:hAnsi="Times New Roman" w:cs="Times New Roman" w:hint="eastAsia"/>
        </w:rPr>
        <w:t>.</w:t>
      </w:r>
    </w:p>
    <w:p w14:paraId="69C2743E" w14:textId="5AB2F15A" w:rsidR="00490F65" w:rsidRPr="00490F65" w:rsidRDefault="00611827" w:rsidP="005B3FBA">
      <w:pPr>
        <w:rPr>
          <w:rFonts w:ascii="Times New Roman" w:hAnsi="Times New Roman" w:cs="Times New Roman"/>
        </w:rPr>
      </w:pPr>
      <m:oMath>
        <m:r>
          <w:rPr>
            <w:rFonts w:ascii="Cambria Math" w:hAnsi="Cambria Math" w:cs="Times New Roman"/>
          </w:rPr>
          <m:t>W</m:t>
        </m:r>
      </m:oMath>
      <w:r w:rsidR="00CE0C3F">
        <w:rPr>
          <w:rFonts w:ascii="Times New Roman" w:hAnsi="Times New Roman" w:cs="Times New Roman" w:hint="eastAsia"/>
        </w:rPr>
        <w:t xml:space="preserve">: sequence </w:t>
      </w:r>
      <w:r w:rsidR="00CE0C3F" w:rsidRPr="00CE0C3F">
        <w:rPr>
          <w:rFonts w:ascii="Times New Roman" w:hAnsi="Times New Roman" w:cs="Times New Roman" w:hint="eastAsia"/>
        </w:rPr>
        <w:t xml:space="preserve">of waves over the planning horizon, indexed by </w:t>
      </w:r>
      <m:oMath>
        <m:r>
          <w:rPr>
            <w:rFonts w:ascii="Cambria Math" w:hAnsi="Cambria Math" w:cs="Times New Roman"/>
          </w:rPr>
          <m:t>ω</m:t>
        </m:r>
      </m:oMath>
      <w:r w:rsidR="00CE0C3F">
        <w:rPr>
          <w:rFonts w:ascii="Times New Roman" w:hAnsi="Times New Roman" w:cs="Times New Roman" w:hint="eastAsia"/>
        </w:rPr>
        <w:t>.</w:t>
      </w:r>
    </w:p>
    <w:p w14:paraId="2112CA4A" w14:textId="4FEA9D99" w:rsidR="00CE0C3F" w:rsidRDefault="00490F65" w:rsidP="005B3FBA">
      <w:pPr>
        <w:rPr>
          <w:rFonts w:ascii="Times New Roman" w:hAnsi="Times New Roman" w:cs="Times New Roman"/>
        </w:rPr>
      </w:pPr>
      <m:oMath>
        <m:r>
          <w:rPr>
            <w:rFonts w:ascii="Cambria Math" w:hAnsi="Cambria Math" w:cs="Times New Roman"/>
          </w:rPr>
          <w:lastRenderedPageBreak/>
          <m:t>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≥0</m:t>
            </m:r>
          </m:sub>
        </m:sSub>
      </m:oMath>
      <w:r w:rsidR="005B3FBA">
        <w:rPr>
          <w:rFonts w:ascii="Times New Roman" w:hAnsi="Times New Roman" w:cs="Times New Roman" w:hint="eastAsia"/>
        </w:rPr>
        <w:t xml:space="preserve">: </w:t>
      </w:r>
      <w:r w:rsidR="005B3FBA" w:rsidRPr="005B3FBA">
        <w:rPr>
          <w:rFonts w:ascii="Times New Roman" w:hAnsi="Times New Roman" w:cs="Times New Roman" w:hint="eastAsia"/>
        </w:rPr>
        <w:t>continuous time</w:t>
      </w:r>
      <w:r w:rsidR="007B06F5">
        <w:rPr>
          <w:rFonts w:ascii="Times New Roman" w:hAnsi="Times New Roman" w:cs="Times New Roman" w:hint="eastAsia"/>
        </w:rPr>
        <w:t>.</w:t>
      </w:r>
    </w:p>
    <w:p w14:paraId="5AB164CA" w14:textId="1260E2CC" w:rsidR="005C6269" w:rsidRDefault="005C6269" w:rsidP="005B3FBA">
      <w:pPr>
        <w:rPr>
          <w:rFonts w:ascii="Times New Roman" w:hAnsi="Times New Roman" w:cs="Times New Roman"/>
        </w:rPr>
      </w:pPr>
      <m:oMath>
        <m:r>
          <m:rPr>
            <m:scr m:val="script"/>
          </m:rPr>
          <w:rPr>
            <w:rFonts w:ascii="Cambria Math" w:hAnsi="Cambria Math" w:cs="Times New Roman"/>
          </w:rPr>
          <m:t>M=</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2</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3</m:t>
                </m:r>
              </m:sub>
            </m:sSub>
          </m:e>
        </m:d>
      </m:oMath>
      <w:r w:rsidR="00490F65">
        <w:rPr>
          <w:rFonts w:ascii="Times New Roman" w:hAnsi="Times New Roman" w:cs="Times New Roman" w:hint="eastAsia"/>
        </w:rPr>
        <w:t xml:space="preserve">: elevator-model set, indexed by </w:t>
      </w:r>
      <w:r w:rsidR="00490F65" w:rsidRPr="00490F65">
        <w:rPr>
          <w:rFonts w:ascii="Times New Roman" w:hAnsi="Times New Roman" w:cs="Times New Roman" w:hint="eastAsia"/>
          <w:i/>
          <w:iCs/>
        </w:rPr>
        <w:t>m</w:t>
      </w:r>
      <w:r w:rsidR="00490F65">
        <w:rPr>
          <w:rFonts w:ascii="Times New Roman" w:hAnsi="Times New Roman" w:cs="Times New Roman" w:hint="eastAsia"/>
        </w:rPr>
        <w:t xml:space="preserve">. </w:t>
      </w:r>
    </w:p>
    <w:p w14:paraId="4EEFA9B8" w14:textId="727BA2B4" w:rsidR="003F4830" w:rsidRPr="003F4830" w:rsidRDefault="00FD287E" w:rsidP="003F4830">
      <w:pPr>
        <w:pStyle w:val="3"/>
        <w:rPr>
          <w:rStyle w:val="af"/>
          <w:rFonts w:ascii="Times New Roman" w:hAnsi="Times New Roman" w:cs="Times New Roman"/>
          <w:b/>
          <w:bCs/>
          <w:i w:val="0"/>
          <w:iCs w:val="0"/>
          <w:color w:val="auto"/>
          <w:sz w:val="21"/>
          <w:szCs w:val="21"/>
        </w:rPr>
      </w:pPr>
      <w:r w:rsidRPr="003F4830">
        <w:rPr>
          <w:rStyle w:val="af"/>
          <w:rFonts w:ascii="Times New Roman" w:hAnsi="Times New Roman" w:cs="Times New Roman"/>
          <w:b/>
          <w:bCs/>
          <w:i w:val="0"/>
          <w:iCs w:val="0"/>
          <w:color w:val="auto"/>
          <w:sz w:val="21"/>
          <w:szCs w:val="21"/>
        </w:rPr>
        <w:t>Parameters</w:t>
      </w:r>
    </w:p>
    <w:p w14:paraId="21955E4D" w14:textId="29EEF311" w:rsidR="00FD287E" w:rsidRPr="00FD287E" w:rsidRDefault="00FD287E" w:rsidP="003F4830">
      <w:pPr>
        <w:ind w:firstLineChars="200" w:firstLine="420"/>
        <w:rPr>
          <w:rStyle w:val="af"/>
          <w:rFonts w:ascii="Times New Roman" w:hAnsi="Times New Roman" w:cs="Times New Roman"/>
          <w:i w:val="0"/>
          <w:iCs w:val="0"/>
        </w:rPr>
      </w:pPr>
      <w:r>
        <w:rPr>
          <w:rStyle w:val="af"/>
          <w:rFonts w:ascii="Times New Roman" w:hAnsi="Times New Roman" w:cs="Times New Roman" w:hint="eastAsia"/>
          <w:i w:val="0"/>
          <w:iCs w:val="0"/>
        </w:rPr>
        <w:t>We group parameters by category to make their roles explicit.</w:t>
      </w:r>
    </w:p>
    <w:p w14:paraId="60D21DE9" w14:textId="78FE7920" w:rsidR="00934A57" w:rsidRPr="003F4830" w:rsidRDefault="00934A57" w:rsidP="005B3FBA">
      <w:pPr>
        <w:rPr>
          <w:rStyle w:val="af"/>
          <w:rFonts w:ascii="Times New Roman" w:hAnsi="Times New Roman" w:cs="Times New Roman"/>
          <w:b/>
          <w:bCs/>
          <w:i w:val="0"/>
          <w:iCs w:val="0"/>
        </w:rPr>
      </w:pPr>
      <w:r w:rsidRPr="003F4830">
        <w:rPr>
          <w:rStyle w:val="af"/>
          <w:rFonts w:ascii="Times New Roman" w:hAnsi="Times New Roman" w:cs="Times New Roman" w:hint="eastAsia"/>
          <w:b/>
          <w:bCs/>
          <w:i w:val="0"/>
          <w:iCs w:val="0"/>
        </w:rPr>
        <w:t xml:space="preserve">Physical </w:t>
      </w:r>
      <w:r w:rsidRPr="003F4830">
        <w:rPr>
          <w:rStyle w:val="af"/>
          <w:rFonts w:ascii="Times New Roman" w:hAnsi="Times New Roman" w:cs="Times New Roman"/>
          <w:b/>
          <w:bCs/>
          <w:i w:val="0"/>
          <w:iCs w:val="0"/>
        </w:rPr>
        <w:t>infrastructure</w:t>
      </w:r>
      <w:r w:rsidRPr="003F4830">
        <w:rPr>
          <w:rStyle w:val="af"/>
          <w:rFonts w:ascii="Times New Roman" w:hAnsi="Times New Roman" w:cs="Times New Roman" w:hint="eastAsia"/>
          <w:b/>
          <w:bCs/>
          <w:i w:val="0"/>
          <w:iCs w:val="0"/>
        </w:rPr>
        <w:t xml:space="preserve"> (deterministic)</w:t>
      </w:r>
      <w:r w:rsidR="000B1AC4" w:rsidRPr="003F4830">
        <w:rPr>
          <w:rStyle w:val="af"/>
          <w:rFonts w:ascii="Times New Roman" w:hAnsi="Times New Roman" w:cs="Times New Roman" w:hint="eastAsia"/>
          <w:b/>
          <w:bCs/>
          <w:i w:val="0"/>
          <w:iCs w:val="0"/>
        </w:rPr>
        <w:t xml:space="preserve">: </w:t>
      </w:r>
    </w:p>
    <w:p w14:paraId="33BC6B69" w14:textId="55DB8034" w:rsidR="00FD287E" w:rsidRDefault="00FD287E" w:rsidP="005B3FBA">
      <w:pPr>
        <w:rPr>
          <w:rStyle w:val="af"/>
          <w:rFonts w:ascii="Times New Roman" w:hAnsi="Times New Roman" w:cs="Times New Roman"/>
          <w:i w:val="0"/>
          <w:iCs w:val="0"/>
        </w:rPr>
      </w:pPr>
      <m:oMath>
        <m:r>
          <m:rPr>
            <m:sty m:val="p"/>
          </m:rPr>
          <w:rPr>
            <w:rStyle w:val="af"/>
            <w:rFonts w:ascii="Cambria Math" w:hAnsi="Cambria Math" w:cs="Times New Roman"/>
          </w:rPr>
          <m:t>F∈</m:t>
        </m:r>
        <m:sSub>
          <m:sSubPr>
            <m:ctrlPr>
              <w:rPr>
                <w:rStyle w:val="af"/>
                <w:rFonts w:ascii="Cambria Math" w:hAnsi="Cambria Math" w:cs="Times New Roman"/>
                <w:i w:val="0"/>
                <w:iCs w:val="0"/>
              </w:rPr>
            </m:ctrlPr>
          </m:sSubPr>
          <m:e>
            <m:r>
              <m:rPr>
                <m:sty m:val="p"/>
              </m:rPr>
              <w:rPr>
                <w:rStyle w:val="af"/>
                <w:rFonts w:ascii="Cambria Math" w:hAnsi="Cambria Math" w:cs="Times New Roman"/>
              </w:rPr>
              <m:t>Z</m:t>
            </m:r>
          </m:e>
          <m:sub>
            <m:r>
              <m:rPr>
                <m:sty m:val="p"/>
              </m:rPr>
              <w:rPr>
                <w:rStyle w:val="af"/>
                <w:rFonts w:ascii="Cambria Math" w:hAnsi="Cambria Math" w:cs="Times New Roman"/>
              </w:rPr>
              <m:t>≥2</m:t>
            </m:r>
          </m:sub>
        </m:sSub>
      </m:oMath>
      <w:r>
        <w:rPr>
          <w:rStyle w:val="af"/>
          <w:rFonts w:ascii="Times New Roman" w:hAnsi="Times New Roman" w:cs="Times New Roman" w:hint="eastAsia"/>
          <w:i w:val="0"/>
          <w:iCs w:val="0"/>
        </w:rPr>
        <w:t>: number of floors</w:t>
      </w:r>
    </w:p>
    <w:p w14:paraId="2BFDAB36" w14:textId="2E70E108" w:rsidR="00FD287E" w:rsidRDefault="00000000" w:rsidP="005B3FBA">
      <w:pPr>
        <w:rPr>
          <w:rStyle w:val="af"/>
          <w:rFonts w:ascii="Times New Roman" w:hAnsi="Times New Roman" w:cs="Times New Roman"/>
          <w:i w:val="0"/>
          <w:iCs w:val="0"/>
        </w:rPr>
      </w:pPr>
      <m:oMath>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A</m:t>
            </m:r>
          </m:e>
        </m:d>
      </m:oMath>
      <w:r w:rsidR="00FD287E">
        <w:rPr>
          <w:rStyle w:val="af"/>
          <w:rFonts w:ascii="Times New Roman" w:hAnsi="Times New Roman" w:cs="Times New Roman" w:hint="eastAsia"/>
          <w:i w:val="0"/>
          <w:iCs w:val="0"/>
        </w:rPr>
        <w:t>: AMR fleet size</w:t>
      </w:r>
    </w:p>
    <w:p w14:paraId="306A9A54" w14:textId="01018395" w:rsidR="00FD287E" w:rsidRDefault="00FD287E" w:rsidP="005B3FBA">
      <w:pPr>
        <w:rPr>
          <w:rStyle w:val="af"/>
          <w:rFonts w:ascii="Times New Roman" w:hAnsi="Times New Roman" w:cs="Times New Roman"/>
          <w:i w:val="0"/>
          <w:iCs w:val="0"/>
        </w:rPr>
      </w:pPr>
      <m:oMath>
        <m:r>
          <m:rPr>
            <m:sty m:val="p"/>
          </m:rPr>
          <w:rPr>
            <w:rStyle w:val="af"/>
            <w:rFonts w:ascii="Cambria Math" w:hAnsi="Cambria Math" w:cs="Times New Roman"/>
          </w:rPr>
          <m:t>E</m:t>
        </m:r>
      </m:oMath>
      <w:r>
        <w:rPr>
          <w:rStyle w:val="af"/>
          <w:rFonts w:ascii="Times New Roman" w:hAnsi="Times New Roman" w:cs="Times New Roman" w:hint="eastAsia"/>
          <w:i w:val="0"/>
          <w:iCs w:val="0"/>
        </w:rPr>
        <w:t>: number of elevators</w:t>
      </w:r>
    </w:p>
    <w:p w14:paraId="5138762D" w14:textId="5530677B" w:rsidR="00FD287E" w:rsidRDefault="00FD287E" w:rsidP="005B3FBA">
      <w:pPr>
        <w:rPr>
          <w:rStyle w:val="af"/>
          <w:rFonts w:ascii="Times New Roman" w:hAnsi="Times New Roman" w:cs="Times New Roman"/>
          <w:i w:val="0"/>
          <w:iCs w:val="0"/>
        </w:rPr>
      </w:pPr>
      <m:oMath>
        <m:r>
          <m:rPr>
            <m:sty m:val="p"/>
          </m:rPr>
          <w:rPr>
            <w:rStyle w:val="af"/>
            <w:rFonts w:ascii="Cambria Math" w:hAnsi="Cambria Math" w:cs="Times New Roman"/>
          </w:rPr>
          <m:t>c∈</m:t>
        </m:r>
        <m:sSub>
          <m:sSubPr>
            <m:ctrlPr>
              <w:rPr>
                <w:rStyle w:val="af"/>
                <w:rFonts w:ascii="Cambria Math" w:hAnsi="Cambria Math" w:cs="Times New Roman"/>
                <w:i w:val="0"/>
                <w:iCs w:val="0"/>
              </w:rPr>
            </m:ctrlPr>
          </m:sSubPr>
          <m:e>
            <m:r>
              <m:rPr>
                <m:sty m:val="p"/>
              </m:rPr>
              <w:rPr>
                <w:rStyle w:val="af"/>
                <w:rFonts w:ascii="Cambria Math" w:hAnsi="Cambria Math" w:cs="Times New Roman"/>
              </w:rPr>
              <m:t>Z</m:t>
            </m:r>
          </m:e>
          <m:sub>
            <m:r>
              <m:rPr>
                <m:sty m:val="p"/>
              </m:rPr>
              <w:rPr>
                <w:rStyle w:val="af"/>
                <w:rFonts w:ascii="Cambria Math" w:hAnsi="Cambria Math" w:cs="Times New Roman"/>
              </w:rPr>
              <m:t>≥1</m:t>
            </m:r>
          </m:sub>
        </m:sSub>
      </m:oMath>
      <w:r>
        <w:rPr>
          <w:rStyle w:val="af"/>
          <w:rFonts w:ascii="Times New Roman" w:hAnsi="Times New Roman" w:cs="Times New Roman" w:hint="eastAsia"/>
          <w:i w:val="0"/>
          <w:iCs w:val="0"/>
        </w:rPr>
        <w:t>: per-trip elevator capacity</w:t>
      </w:r>
      <w:r w:rsidR="00AE4838">
        <w:rPr>
          <w:rStyle w:val="af"/>
          <w:rFonts w:ascii="Times New Roman" w:hAnsi="Times New Roman" w:cs="Times New Roman" w:hint="eastAsia"/>
          <w:i w:val="0"/>
          <w:iCs w:val="0"/>
        </w:rPr>
        <w:t xml:space="preserve"> (number of AMRs per elevator trip)</w:t>
      </w:r>
    </w:p>
    <w:p w14:paraId="13D9B88E" w14:textId="7C439577" w:rsidR="005606D4" w:rsidRPr="003F4830" w:rsidRDefault="005606D4" w:rsidP="005B3FBA">
      <w:pPr>
        <w:rPr>
          <w:rStyle w:val="af"/>
          <w:rFonts w:ascii="Times New Roman" w:hAnsi="Times New Roman" w:cs="Times New Roman"/>
          <w:b/>
          <w:bCs/>
          <w:i w:val="0"/>
          <w:iCs w:val="0"/>
        </w:rPr>
      </w:pPr>
      <w:r w:rsidRPr="003F4830">
        <w:rPr>
          <w:rStyle w:val="af"/>
          <w:rFonts w:ascii="Times New Roman" w:hAnsi="Times New Roman" w:cs="Times New Roman" w:hint="eastAsia"/>
          <w:b/>
          <w:bCs/>
          <w:i w:val="0"/>
          <w:iCs w:val="0"/>
        </w:rPr>
        <w:t xml:space="preserve">Timing primitives (deterministic under </w:t>
      </w:r>
      <m:oMath>
        <m:sSub>
          <m:sSubPr>
            <m:ctrlPr>
              <w:rPr>
                <w:rStyle w:val="af"/>
                <w:rFonts w:ascii="Cambria Math" w:hAnsi="Cambria Math" w:cs="Times New Roman"/>
                <w:b/>
                <w:bCs/>
                <w:i w:val="0"/>
                <w:iCs w:val="0"/>
              </w:rPr>
            </m:ctrlPr>
          </m:sSubPr>
          <m:e>
            <m:r>
              <m:rPr>
                <m:sty m:val="b"/>
              </m:rPr>
              <w:rPr>
                <w:rStyle w:val="af"/>
                <w:rFonts w:ascii="Cambria Math" w:hAnsi="Cambria Math" w:cs="Times New Roman"/>
              </w:rPr>
              <m:t>M</m:t>
            </m:r>
          </m:e>
          <m:sub>
            <m:r>
              <m:rPr>
                <m:sty m:val="b"/>
              </m:rPr>
              <w:rPr>
                <w:rStyle w:val="af"/>
                <w:rFonts w:ascii="Cambria Math" w:hAnsi="Cambria Math" w:cs="Times New Roman"/>
              </w:rPr>
              <m:t>1</m:t>
            </m:r>
          </m:sub>
        </m:sSub>
        <m:r>
          <m:rPr>
            <m:sty m:val="b"/>
          </m:rPr>
          <w:rPr>
            <w:rStyle w:val="af"/>
            <w:rFonts w:ascii="Cambria Math" w:hAnsi="Cambria Math" w:cs="Times New Roman"/>
          </w:rPr>
          <m:t xml:space="preserve">, </m:t>
        </m:r>
        <m:sSub>
          <m:sSubPr>
            <m:ctrlPr>
              <w:rPr>
                <w:rStyle w:val="af"/>
                <w:rFonts w:ascii="Cambria Math" w:hAnsi="Cambria Math" w:cs="Times New Roman"/>
                <w:b/>
                <w:bCs/>
                <w:i w:val="0"/>
                <w:iCs w:val="0"/>
              </w:rPr>
            </m:ctrlPr>
          </m:sSubPr>
          <m:e>
            <m:r>
              <m:rPr>
                <m:sty m:val="b"/>
              </m:rPr>
              <w:rPr>
                <w:rStyle w:val="af"/>
                <w:rFonts w:ascii="Cambria Math" w:hAnsi="Cambria Math" w:cs="Times New Roman"/>
              </w:rPr>
              <m:t>M</m:t>
            </m:r>
          </m:e>
          <m:sub>
            <m:r>
              <m:rPr>
                <m:sty m:val="b"/>
              </m:rPr>
              <w:rPr>
                <w:rStyle w:val="af"/>
                <w:rFonts w:ascii="Cambria Math" w:hAnsi="Cambria Math" w:cs="Times New Roman"/>
              </w:rPr>
              <m:t>2</m:t>
            </m:r>
          </m:sub>
        </m:sSub>
      </m:oMath>
      <w:r w:rsidRPr="003F4830">
        <w:rPr>
          <w:rStyle w:val="af"/>
          <w:rFonts w:ascii="Times New Roman" w:hAnsi="Times New Roman" w:cs="Times New Roman" w:hint="eastAsia"/>
          <w:b/>
          <w:bCs/>
          <w:i w:val="0"/>
          <w:iCs w:val="0"/>
        </w:rPr>
        <w:t xml:space="preserve">; stochastic under </w:t>
      </w:r>
      <m:oMath>
        <m:sSub>
          <m:sSubPr>
            <m:ctrlPr>
              <w:rPr>
                <w:rStyle w:val="af"/>
                <w:rFonts w:ascii="Cambria Math" w:hAnsi="Cambria Math" w:cs="Times New Roman"/>
                <w:b/>
                <w:bCs/>
                <w:i w:val="0"/>
                <w:iCs w:val="0"/>
              </w:rPr>
            </m:ctrlPr>
          </m:sSubPr>
          <m:e>
            <m:r>
              <m:rPr>
                <m:sty m:val="b"/>
              </m:rPr>
              <w:rPr>
                <w:rStyle w:val="af"/>
                <w:rFonts w:ascii="Cambria Math" w:hAnsi="Cambria Math" w:cs="Times New Roman"/>
              </w:rPr>
              <m:t>M</m:t>
            </m:r>
          </m:e>
          <m:sub>
            <m:r>
              <m:rPr>
                <m:sty m:val="b"/>
              </m:rPr>
              <w:rPr>
                <w:rStyle w:val="af"/>
                <w:rFonts w:ascii="Cambria Math" w:hAnsi="Cambria Math" w:cs="Times New Roman"/>
              </w:rPr>
              <m:t>3</m:t>
            </m:r>
          </m:sub>
        </m:sSub>
      </m:oMath>
      <w:r w:rsidRPr="003F4830">
        <w:rPr>
          <w:rStyle w:val="af"/>
          <w:rFonts w:ascii="Times New Roman" w:hAnsi="Times New Roman" w:cs="Times New Roman" w:hint="eastAsia"/>
          <w:b/>
          <w:bCs/>
          <w:i w:val="0"/>
          <w:iCs w:val="0"/>
        </w:rPr>
        <w:t>):</w:t>
      </w:r>
    </w:p>
    <w:p w14:paraId="25090CD7" w14:textId="49D4A9FC" w:rsidR="005606D4" w:rsidRDefault="00000000" w:rsidP="005B3FBA">
      <w:pPr>
        <w:rPr>
          <w:rStyle w:val="af"/>
          <w:rFonts w:ascii="Times New Roman" w:hAnsi="Times New Roman" w:cs="Times New Roman"/>
          <w:i w:val="0"/>
          <w:iCs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s</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R</m:t>
            </m:r>
          </m:e>
          <m:sub>
            <m:r>
              <m:rPr>
                <m:sty m:val="p"/>
              </m:rPr>
              <w:rPr>
                <w:rStyle w:val="af"/>
                <w:rFonts w:ascii="Cambria Math" w:hAnsi="Cambria Math" w:cs="Times New Roman"/>
              </w:rPr>
              <m:t>&gt;0</m:t>
            </m:r>
          </m:sub>
        </m:sSub>
      </m:oMath>
      <w:r w:rsidR="00AA64E2">
        <w:rPr>
          <w:rStyle w:val="af"/>
          <w:rFonts w:ascii="Times New Roman" w:hAnsi="Times New Roman" w:cs="Times New Roman" w:hint="eastAsia"/>
          <w:i w:val="0"/>
          <w:iCs w:val="0"/>
        </w:rPr>
        <w:t>: per-event AMR service time at pickup or dropoff</w:t>
      </w:r>
    </w:p>
    <w:p w14:paraId="1164AC4D" w14:textId="6B0162F6" w:rsidR="00AA64E2" w:rsidRDefault="00000000" w:rsidP="005B3FBA">
      <w:pPr>
        <w:rPr>
          <w:rStyle w:val="af"/>
          <w:rFonts w:ascii="Times New Roman" w:hAnsi="Times New Roman" w:cs="Times New Roman"/>
          <w:i w:val="0"/>
          <w:iCs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e</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R</m:t>
            </m:r>
          </m:e>
          <m:sub>
            <m:r>
              <m:rPr>
                <m:sty m:val="p"/>
              </m:rPr>
              <w:rPr>
                <w:rStyle w:val="af"/>
                <w:rFonts w:ascii="Cambria Math" w:hAnsi="Cambria Math" w:cs="Times New Roman"/>
              </w:rPr>
              <m:t>&gt;0</m:t>
            </m:r>
          </m:sub>
        </m:sSub>
      </m:oMath>
      <w:r w:rsidR="00573086">
        <w:rPr>
          <w:rStyle w:val="af"/>
          <w:rFonts w:ascii="Times New Roman" w:hAnsi="Times New Roman" w:cs="Times New Roman" w:hint="eastAsia"/>
          <w:i w:val="0"/>
          <w:iCs w:val="0"/>
        </w:rPr>
        <w:t xml:space="preserve">: </w:t>
      </w:r>
      <w:r w:rsidR="00573086" w:rsidRPr="00573086">
        <w:rPr>
          <w:rStyle w:val="af"/>
          <w:rFonts w:ascii="Times New Roman" w:hAnsi="Times New Roman" w:cs="Times New Roman" w:hint="eastAsia"/>
          <w:i w:val="0"/>
          <w:iCs w:val="0"/>
        </w:rPr>
        <w:t>per-floor elevator travel time</w:t>
      </w:r>
    </w:p>
    <w:p w14:paraId="09E2B4C6" w14:textId="40D25FAA" w:rsidR="00573086" w:rsidRPr="005606D4" w:rsidRDefault="00000000" w:rsidP="005B3FBA">
      <w:pPr>
        <w:rPr>
          <w:rStyle w:val="af"/>
          <w:rFonts w:ascii="Times New Roman" w:hAnsi="Times New Roman" w:cs="Times New Roman"/>
          <w:i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d</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R</m:t>
            </m:r>
          </m:e>
          <m:sub>
            <m:r>
              <m:rPr>
                <m:sty m:val="p"/>
              </m:rPr>
              <w:rPr>
                <w:rStyle w:val="af"/>
                <w:rFonts w:ascii="Cambria Math" w:hAnsi="Cambria Math" w:cs="Times New Roman"/>
              </w:rPr>
              <m:t>&gt;0</m:t>
            </m:r>
          </m:sub>
        </m:sSub>
      </m:oMath>
      <w:r w:rsidR="00573086">
        <w:rPr>
          <w:rStyle w:val="af"/>
          <w:rFonts w:ascii="Times New Roman" w:hAnsi="Times New Roman" w:cs="Times New Roman" w:hint="eastAsia"/>
          <w:i w:val="0"/>
          <w:iCs w:val="0"/>
        </w:rPr>
        <w:t xml:space="preserve">: </w:t>
      </w:r>
      <w:r w:rsidR="00573086" w:rsidRPr="00573086">
        <w:rPr>
          <w:rStyle w:val="af"/>
          <w:rFonts w:ascii="Times New Roman" w:hAnsi="Times New Roman" w:cs="Times New Roman" w:hint="eastAsia"/>
          <w:i w:val="0"/>
          <w:iCs w:val="0"/>
        </w:rPr>
        <w:t>elevator dwell time per stop</w:t>
      </w:r>
    </w:p>
    <w:p w14:paraId="3DFC6567" w14:textId="57B4E344" w:rsidR="00573086" w:rsidRPr="003F4830" w:rsidRDefault="00573086" w:rsidP="005B3FBA">
      <w:pPr>
        <w:rPr>
          <w:rStyle w:val="af"/>
          <w:rFonts w:ascii="Times New Roman" w:hAnsi="Times New Roman" w:cs="Times New Roman"/>
          <w:b/>
          <w:bCs/>
          <w:i w:val="0"/>
          <w:iCs w:val="0"/>
        </w:rPr>
      </w:pPr>
      <w:r w:rsidRPr="003F4830">
        <w:rPr>
          <w:rStyle w:val="af"/>
          <w:rFonts w:ascii="Times New Roman" w:hAnsi="Times New Roman" w:cs="Times New Roman" w:hint="eastAsia"/>
          <w:b/>
          <w:bCs/>
          <w:i w:val="0"/>
          <w:iCs w:val="0"/>
        </w:rPr>
        <w:t xml:space="preserve">Order attributes (input data): </w:t>
      </w:r>
    </w:p>
    <w:p w14:paraId="3D385759" w14:textId="61ACD1E0" w:rsidR="00FD287E" w:rsidRDefault="00000000" w:rsidP="005B3FBA">
      <w:pPr>
        <w:rPr>
          <w:rFonts w:ascii="Times New Roman" w:hAnsi="Times New Roman" w:cs="Times New Roman"/>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s</m:t>
            </m:r>
          </m:e>
          <m:sub>
            <m:r>
              <m:rPr>
                <m:sty m:val="p"/>
              </m:rPr>
              <w:rPr>
                <w:rStyle w:val="af"/>
                <w:rFonts w:ascii="Cambria Math" w:hAnsi="Cambria Math" w:cs="Times New Roman"/>
              </w:rPr>
              <m:t>o</m:t>
            </m:r>
          </m:sub>
        </m:sSub>
        <m:r>
          <m:rPr>
            <m:sty m:val="p"/>
          </m:rPr>
          <w:rPr>
            <w:rStyle w:val="af"/>
            <w:rFonts w:ascii="Cambria Math" w:hAnsi="Cambria Math" w:cs="Times New Roman"/>
          </w:rPr>
          <m:t>∈</m:t>
        </m:r>
        <m:r>
          <m:rPr>
            <m:scr m:val="script"/>
          </m:rPr>
          <w:rPr>
            <w:rFonts w:ascii="Cambria Math" w:hAnsi="Cambria Math" w:cs="Times New Roman"/>
          </w:rPr>
          <m:t>F</m:t>
        </m:r>
      </m:oMath>
      <w:r w:rsidR="00FD287E">
        <w:rPr>
          <w:rFonts w:ascii="Times New Roman" w:hAnsi="Times New Roman" w:cs="Times New Roman" w:hint="eastAsia"/>
        </w:rPr>
        <w:t xml:space="preserve">: source floor of order </w:t>
      </w:r>
      <w:r w:rsidR="00FD287E" w:rsidRPr="00FD287E">
        <w:rPr>
          <w:rFonts w:ascii="Times New Roman" w:hAnsi="Times New Roman" w:cs="Times New Roman" w:hint="eastAsia"/>
          <w:i/>
          <w:iCs/>
        </w:rPr>
        <w:t>o</w:t>
      </w:r>
    </w:p>
    <w:p w14:paraId="251C4C24" w14:textId="77777777" w:rsidR="00FD287E" w:rsidRDefault="00000000" w:rsidP="00FD287E">
      <w:pPr>
        <w:rPr>
          <w:rFonts w:ascii="Times New Roman" w:hAnsi="Times New Roman" w:cs="Times New Roman"/>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d</m:t>
            </m:r>
          </m:e>
          <m:sub>
            <m:r>
              <m:rPr>
                <m:sty m:val="p"/>
              </m:rPr>
              <w:rPr>
                <w:rStyle w:val="af"/>
                <w:rFonts w:ascii="Cambria Math" w:hAnsi="Cambria Math" w:cs="Times New Roman"/>
              </w:rPr>
              <m:t>o</m:t>
            </m:r>
          </m:sub>
        </m:sSub>
        <m:r>
          <m:rPr>
            <m:sty m:val="p"/>
          </m:rPr>
          <w:rPr>
            <w:rStyle w:val="af"/>
            <w:rFonts w:ascii="Cambria Math" w:hAnsi="Cambria Math" w:cs="Times New Roman"/>
          </w:rPr>
          <m:t>∈</m:t>
        </m:r>
        <m:r>
          <m:rPr>
            <m:scr m:val="script"/>
          </m:rPr>
          <w:rPr>
            <w:rFonts w:ascii="Cambria Math" w:hAnsi="Cambria Math" w:cs="Times New Roman"/>
          </w:rPr>
          <m:t xml:space="preserve">F, </m:t>
        </m:r>
        <m:sSub>
          <m:sSubPr>
            <m:ctrlPr>
              <w:rPr>
                <w:rStyle w:val="af"/>
                <w:rFonts w:ascii="Cambria Math" w:hAnsi="Cambria Math" w:cs="Times New Roman"/>
                <w:i w:val="0"/>
                <w:iCs w:val="0"/>
              </w:rPr>
            </m:ctrlPr>
          </m:sSubPr>
          <m:e>
            <m:r>
              <m:rPr>
                <m:sty m:val="p"/>
              </m:rPr>
              <w:rPr>
                <w:rStyle w:val="af"/>
                <w:rFonts w:ascii="Cambria Math" w:hAnsi="Cambria Math" w:cs="Times New Roman"/>
              </w:rPr>
              <m:t>d</m:t>
            </m:r>
          </m:e>
          <m:sub>
            <m:r>
              <m:rPr>
                <m:sty m:val="p"/>
              </m:rPr>
              <w:rPr>
                <w:rStyle w:val="af"/>
                <w:rFonts w:ascii="Cambria Math" w:hAnsi="Cambria Math" w:cs="Times New Roman"/>
              </w:rPr>
              <m:t>o</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ty m:val="p"/>
              </m:rPr>
              <w:rPr>
                <w:rStyle w:val="af"/>
                <w:rFonts w:ascii="Cambria Math" w:hAnsi="Cambria Math" w:cs="Times New Roman"/>
              </w:rPr>
              <m:t>s</m:t>
            </m:r>
          </m:e>
          <m:sub>
            <m:r>
              <m:rPr>
                <m:sty m:val="p"/>
              </m:rPr>
              <w:rPr>
                <w:rStyle w:val="af"/>
                <w:rFonts w:ascii="Cambria Math" w:hAnsi="Cambria Math" w:cs="Times New Roman"/>
              </w:rPr>
              <m:t>o</m:t>
            </m:r>
          </m:sub>
        </m:sSub>
      </m:oMath>
      <w:r w:rsidR="00FD287E">
        <w:rPr>
          <w:rFonts w:ascii="Times New Roman" w:hAnsi="Times New Roman" w:cs="Times New Roman" w:hint="eastAsia"/>
        </w:rPr>
        <w:t xml:space="preserve">: destination floor of order </w:t>
      </w:r>
      <w:r w:rsidR="00FD287E" w:rsidRPr="00FD287E">
        <w:rPr>
          <w:rFonts w:ascii="Times New Roman" w:hAnsi="Times New Roman" w:cs="Times New Roman" w:hint="eastAsia"/>
          <w:i/>
          <w:iCs/>
        </w:rPr>
        <w:t>o</w:t>
      </w:r>
    </w:p>
    <w:p w14:paraId="56DF5045" w14:textId="52F78B4C" w:rsidR="00FD287E" w:rsidRDefault="00000000" w:rsidP="005B3FBA">
      <w:pPr>
        <w:rPr>
          <w:rStyle w:val="af"/>
          <w:rFonts w:ascii="Times New Roman" w:hAnsi="Times New Roman" w:cs="Times New Roman"/>
          <w:i w:val="0"/>
          <w:iCs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r</m:t>
            </m:r>
          </m:e>
          <m:sub>
            <m:r>
              <m:rPr>
                <m:sty m:val="p"/>
              </m:rPr>
              <w:rPr>
                <w:rStyle w:val="af"/>
                <w:rFonts w:ascii="Cambria Math" w:hAnsi="Cambria Math" w:cs="Times New Roman"/>
              </w:rPr>
              <m:t>o</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R</m:t>
            </m:r>
          </m:e>
          <m:sub>
            <m:r>
              <m:rPr>
                <m:sty m:val="p"/>
              </m:rPr>
              <w:rPr>
                <w:rStyle w:val="af"/>
                <w:rFonts w:ascii="Cambria Math" w:hAnsi="Cambria Math" w:cs="Times New Roman"/>
              </w:rPr>
              <m:t>≥0</m:t>
            </m:r>
          </m:sub>
        </m:sSub>
      </m:oMath>
      <w:r w:rsidR="003B6D5C">
        <w:rPr>
          <w:rStyle w:val="af"/>
          <w:rFonts w:ascii="Times New Roman" w:hAnsi="Times New Roman" w:cs="Times New Roman" w:hint="eastAsia"/>
          <w:i w:val="0"/>
          <w:iCs w:val="0"/>
        </w:rPr>
        <w:t xml:space="preserve">: release time of order </w:t>
      </w:r>
      <w:r w:rsidR="003B6D5C" w:rsidRPr="003B6D5C">
        <w:rPr>
          <w:rStyle w:val="af"/>
          <w:rFonts w:ascii="Times New Roman" w:hAnsi="Times New Roman" w:cs="Times New Roman" w:hint="eastAsia"/>
        </w:rPr>
        <w:t>o</w:t>
      </w:r>
    </w:p>
    <w:p w14:paraId="25742AC8" w14:textId="4F2DBBE9" w:rsidR="003B6D5C" w:rsidRPr="003F4830" w:rsidRDefault="003B6D5C" w:rsidP="005B3FBA">
      <w:pPr>
        <w:rPr>
          <w:rStyle w:val="af"/>
          <w:rFonts w:ascii="Times New Roman" w:hAnsi="Times New Roman" w:cs="Times New Roman"/>
          <w:b/>
          <w:bCs/>
          <w:i w:val="0"/>
          <w:iCs w:val="0"/>
        </w:rPr>
      </w:pPr>
      <w:r w:rsidRPr="003F4830">
        <w:rPr>
          <w:rStyle w:val="af"/>
          <w:rFonts w:ascii="Times New Roman" w:hAnsi="Times New Roman" w:cs="Times New Roman" w:hint="eastAsia"/>
          <w:b/>
          <w:bCs/>
          <w:i w:val="0"/>
          <w:iCs w:val="0"/>
        </w:rPr>
        <w:t>Wave-release control (operator-set):</w:t>
      </w:r>
    </w:p>
    <w:p w14:paraId="04B3B74B" w14:textId="659FBF3D" w:rsidR="003B6D5C" w:rsidRDefault="00000000" w:rsidP="005B3FBA">
      <w:pPr>
        <w:rPr>
          <w:rStyle w:val="af"/>
          <w:rFonts w:ascii="Times New Roman" w:hAnsi="Times New Roman" w:cs="Times New Roman"/>
          <w:i w:val="0"/>
          <w:iCs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W</m:t>
            </m:r>
          </m:e>
          <m:sub>
            <m:r>
              <m:rPr>
                <m:sty m:val="p"/>
              </m:rPr>
              <w:rPr>
                <w:rStyle w:val="af"/>
                <w:rFonts w:ascii="Cambria Math" w:hAnsi="Cambria Math" w:cs="Times New Roman"/>
              </w:rPr>
              <m:t>min</m:t>
            </m:r>
          </m:sub>
        </m:sSub>
        <m:r>
          <m:rPr>
            <m:sty m:val="p"/>
          </m:rPr>
          <w:rPr>
            <w:rStyle w:val="af"/>
            <w:rFonts w:ascii="Cambria Math" w:hAnsi="Cambria Math" w:cs="Times New Roman"/>
          </w:rPr>
          <m:t xml:space="preserve">, </m:t>
        </m:r>
        <m:sSub>
          <m:sSubPr>
            <m:ctrlPr>
              <w:rPr>
                <w:rStyle w:val="af"/>
                <w:rFonts w:ascii="Cambria Math" w:hAnsi="Cambria Math" w:cs="Times New Roman"/>
                <w:i w:val="0"/>
                <w:iCs w:val="0"/>
              </w:rPr>
            </m:ctrlPr>
          </m:sSubPr>
          <m:e>
            <m:r>
              <m:rPr>
                <m:sty m:val="p"/>
              </m:rPr>
              <w:rPr>
                <w:rStyle w:val="af"/>
                <w:rFonts w:ascii="Cambria Math" w:hAnsi="Cambria Math" w:cs="Times New Roman"/>
              </w:rPr>
              <m:t>W</m:t>
            </m:r>
          </m:e>
          <m:sub>
            <m:r>
              <m:rPr>
                <m:sty m:val="p"/>
              </m:rPr>
              <w:rPr>
                <w:rStyle w:val="af"/>
                <w:rFonts w:ascii="Cambria Math" w:hAnsi="Cambria Math" w:cs="Times New Roman"/>
              </w:rPr>
              <m:t>max</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Z</m:t>
            </m:r>
          </m:e>
          <m:sub>
            <m:r>
              <m:rPr>
                <m:sty m:val="p"/>
              </m:rPr>
              <w:rPr>
                <w:rStyle w:val="af"/>
                <w:rFonts w:ascii="Cambria Math" w:hAnsi="Cambria Math" w:cs="Times New Roman"/>
              </w:rPr>
              <m:t>≥1</m:t>
            </m:r>
          </m:sub>
        </m:sSub>
      </m:oMath>
      <w:r w:rsidR="003B6D5C">
        <w:rPr>
          <w:rStyle w:val="af"/>
          <w:rFonts w:ascii="Times New Roman" w:hAnsi="Times New Roman" w:cs="Times New Roman" w:hint="eastAsia"/>
          <w:i w:val="0"/>
          <w:iCs w:val="0"/>
        </w:rPr>
        <w:t xml:space="preserve">: </w:t>
      </w:r>
      <w:r w:rsidR="003B6D5C" w:rsidRPr="003B6D5C">
        <w:rPr>
          <w:rStyle w:val="af"/>
          <w:rFonts w:ascii="Times New Roman" w:hAnsi="Times New Roman" w:cs="Times New Roman" w:hint="eastAsia"/>
          <w:i w:val="0"/>
          <w:iCs w:val="0"/>
        </w:rPr>
        <w:t>lower and upper bounds on wave cardinality</w:t>
      </w:r>
    </w:p>
    <w:p w14:paraId="7497E75B" w14:textId="7925BC8A" w:rsidR="003B6D5C" w:rsidRDefault="00000000" w:rsidP="005B3FBA">
      <w:pPr>
        <w:rPr>
          <w:rStyle w:val="af"/>
          <w:rFonts w:ascii="Times New Roman" w:hAnsi="Times New Roman" w:cs="Times New Roman"/>
          <w:i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ω</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R</m:t>
            </m:r>
          </m:e>
          <m:sub>
            <m:r>
              <m:rPr>
                <m:sty m:val="p"/>
              </m:rPr>
              <w:rPr>
                <w:rStyle w:val="af"/>
                <w:rFonts w:ascii="Cambria Math" w:hAnsi="Cambria Math" w:cs="Times New Roman"/>
              </w:rPr>
              <m:t>&gt;0</m:t>
            </m:r>
          </m:sub>
        </m:sSub>
      </m:oMath>
      <w:r w:rsidR="003B6D5C">
        <w:rPr>
          <w:rStyle w:val="af"/>
          <w:rFonts w:ascii="Times New Roman" w:hAnsi="Times New Roman" w:cs="Times New Roman" w:hint="eastAsia"/>
          <w:i w:val="0"/>
          <w:iCs w:val="0"/>
        </w:rPr>
        <w:t xml:space="preserve">: start time of release window of wave </w:t>
      </w:r>
      <m:oMath>
        <m:r>
          <m:rPr>
            <m:sty m:val="p"/>
          </m:rPr>
          <w:rPr>
            <w:rStyle w:val="af"/>
            <w:rFonts w:ascii="Cambria Math" w:hAnsi="Cambria Math" w:cs="Times New Roman"/>
          </w:rPr>
          <m:t>ω</m:t>
        </m:r>
      </m:oMath>
    </w:p>
    <w:p w14:paraId="1AB421C4" w14:textId="5F76B043" w:rsidR="003B6D5C" w:rsidRDefault="003B6D5C" w:rsidP="005B3FBA">
      <w:pPr>
        <w:rPr>
          <w:rStyle w:val="af"/>
          <w:rFonts w:ascii="Times New Roman" w:hAnsi="Times New Roman" w:cs="Times New Roman"/>
          <w:i w:val="0"/>
          <w:iCs w:val="0"/>
        </w:rPr>
      </w:pPr>
      <m:oMath>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R</m:t>
            </m:r>
          </m:e>
          <m:sub>
            <m:r>
              <m:rPr>
                <m:sty m:val="p"/>
              </m:rPr>
              <w:rPr>
                <w:rStyle w:val="af"/>
                <w:rFonts w:ascii="Cambria Math" w:hAnsi="Cambria Math" w:cs="Times New Roman"/>
              </w:rPr>
              <m:t>&gt;0</m:t>
            </m:r>
          </m:sub>
        </m:sSub>
      </m:oMath>
      <w:r>
        <w:rPr>
          <w:rStyle w:val="af"/>
          <w:rFonts w:ascii="Times New Roman" w:hAnsi="Times New Roman" w:cs="Times New Roman" w:hint="eastAsia"/>
          <w:i w:val="0"/>
          <w:iCs w:val="0"/>
        </w:rPr>
        <w:t>: length of release window</w:t>
      </w:r>
    </w:p>
    <w:p w14:paraId="3FA6F47E" w14:textId="404615DF" w:rsidR="003B6D5C" w:rsidRPr="003F4830" w:rsidRDefault="003B6D5C" w:rsidP="005B3FBA">
      <w:pPr>
        <w:rPr>
          <w:rStyle w:val="af"/>
          <w:rFonts w:ascii="Times New Roman" w:hAnsi="Times New Roman" w:cs="Times New Roman"/>
          <w:b/>
          <w:bCs/>
          <w:i w:val="0"/>
          <w:iCs w:val="0"/>
        </w:rPr>
      </w:pPr>
      <w:r w:rsidRPr="003F4830">
        <w:rPr>
          <w:rStyle w:val="af"/>
          <w:rFonts w:ascii="Times New Roman" w:hAnsi="Times New Roman" w:cs="Times New Roman" w:hint="eastAsia"/>
          <w:b/>
          <w:bCs/>
          <w:i w:val="0"/>
          <w:iCs w:val="0"/>
        </w:rPr>
        <w:t xml:space="preserve">Stochastic specification: </w:t>
      </w:r>
    </w:p>
    <w:p w14:paraId="39EEDE9B" w14:textId="7E86A664" w:rsidR="003B6D5C" w:rsidRDefault="00000000" w:rsidP="005B3FBA">
      <w:pPr>
        <w:rPr>
          <w:rStyle w:val="af"/>
          <w:rFonts w:ascii="Times New Roman" w:hAnsi="Times New Roman" w:cs="Times New Roman"/>
          <w:i w:val="0"/>
          <w:iCs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σ</m:t>
            </m:r>
          </m:e>
          <m:sub>
            <m:sSub>
              <m:sSubPr>
                <m:ctrlPr>
                  <w:rPr>
                    <w:rStyle w:val="af"/>
                    <w:rFonts w:ascii="Cambria Math" w:hAnsi="Cambria Math" w:cs="Times New Roman"/>
                    <w:i w:val="0"/>
                    <w:iCs w:val="0"/>
                  </w:rPr>
                </m:ctrlPr>
              </m:sSubPr>
              <m:e>
                <m:r>
                  <m:rPr>
                    <m:sty m:val="p"/>
                  </m:rPr>
                  <w:rPr>
                    <w:rStyle w:val="af"/>
                    <w:rFonts w:ascii="Cambria Math" w:hAnsi="Cambria Math" w:cs="Times New Roman"/>
                  </w:rPr>
                  <m:t>M</m:t>
                </m:r>
              </m:e>
              <m:sub>
                <m:r>
                  <m:rPr>
                    <m:sty m:val="p"/>
                  </m:rPr>
                  <w:rPr>
                    <w:rStyle w:val="af"/>
                    <w:rFonts w:ascii="Cambria Math" w:hAnsi="Cambria Math" w:cs="Times New Roman"/>
                  </w:rPr>
                  <m:t>3</m:t>
                </m:r>
              </m:sub>
            </m:sSub>
          </m:sub>
        </m:sSub>
        <m:r>
          <m:rPr>
            <m:sty m:val="p"/>
          </m:rPr>
          <w:rPr>
            <w:rStyle w:val="af"/>
            <w:rFonts w:ascii="Cambria Math" w:hAnsi="Cambria Math" w:cs="Times New Roman"/>
          </w:rPr>
          <m:t>∈{0.10, 0.20}</m:t>
        </m:r>
      </m:oMath>
      <w:r w:rsidR="003B6D5C">
        <w:rPr>
          <w:rStyle w:val="af"/>
          <w:rFonts w:ascii="Times New Roman" w:hAnsi="Times New Roman" w:cs="Times New Roman" w:hint="eastAsia"/>
          <w:i w:val="0"/>
          <w:iCs w:val="0"/>
        </w:rPr>
        <w:t xml:space="preserve">: lognormal noise scale on the timing primitives under model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M</m:t>
            </m:r>
          </m:e>
          <m:sub>
            <m:r>
              <m:rPr>
                <m:sty m:val="p"/>
              </m:rPr>
              <w:rPr>
                <w:rStyle w:val="af"/>
                <w:rFonts w:ascii="Cambria Math" w:hAnsi="Cambria Math" w:cs="Times New Roman"/>
              </w:rPr>
              <m:t>3</m:t>
            </m:r>
          </m:sub>
        </m:sSub>
      </m:oMath>
    </w:p>
    <w:p w14:paraId="277298F9" w14:textId="5F669014" w:rsidR="003B6D5C" w:rsidRDefault="003B6D5C" w:rsidP="005B3FBA">
      <w:pPr>
        <w:rPr>
          <w:rStyle w:val="af"/>
          <w:rFonts w:ascii="Times New Roman" w:hAnsi="Times New Roman" w:cs="Times New Roman"/>
          <w:i w:val="0"/>
          <w:iCs w:val="0"/>
        </w:rPr>
      </w:pPr>
      <w:r>
        <w:rPr>
          <w:rStyle w:val="af"/>
          <w:rFonts w:ascii="Times New Roman" w:hAnsi="Times New Roman" w:cs="Times New Roman" w:hint="eastAsia"/>
          <w:i w:val="0"/>
          <w:iCs w:val="0"/>
        </w:rPr>
        <w:t xml:space="preserve">Under elevator models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M</m:t>
            </m:r>
          </m:e>
          <m:sub>
            <m:r>
              <m:rPr>
                <m:sty m:val="p"/>
              </m:rPr>
              <w:rPr>
                <w:rStyle w:val="af"/>
                <w:rFonts w:ascii="Cambria Math" w:hAnsi="Cambria Math" w:cs="Times New Roman"/>
              </w:rPr>
              <m:t>1</m:t>
            </m:r>
          </m:sub>
        </m:sSub>
      </m:oMath>
      <w:r>
        <w:rPr>
          <w:rStyle w:val="af"/>
          <w:rFonts w:ascii="Times New Roman" w:hAnsi="Times New Roman" w:cs="Times New Roman" w:hint="eastAsia"/>
          <w:i w:val="0"/>
          <w:iCs w:val="0"/>
        </w:rPr>
        <w:t xml:space="preserve"> and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M</m:t>
            </m:r>
          </m:e>
          <m:sub>
            <m:r>
              <m:rPr>
                <m:sty m:val="p"/>
              </m:rPr>
              <w:rPr>
                <w:rStyle w:val="af"/>
                <w:rFonts w:ascii="Cambria Math" w:hAnsi="Cambria Math" w:cs="Times New Roman"/>
              </w:rPr>
              <m:t>2</m:t>
            </m:r>
          </m:sub>
        </m:sSub>
      </m:oMath>
      <w:r>
        <w:rPr>
          <w:rStyle w:val="af"/>
          <w:rFonts w:ascii="Times New Roman" w:hAnsi="Times New Roman" w:cs="Times New Roman" w:hint="eastAsia"/>
          <w:i w:val="0"/>
          <w:iCs w:val="0"/>
        </w:rPr>
        <w:t xml:space="preserve"> all parameters above are </w:t>
      </w:r>
      <w:r>
        <w:rPr>
          <w:rStyle w:val="af"/>
          <w:rFonts w:ascii="Times New Roman" w:hAnsi="Times New Roman" w:cs="Times New Roman"/>
          <w:i w:val="0"/>
          <w:iCs w:val="0"/>
        </w:rPr>
        <w:t>deterministic</w:t>
      </w:r>
      <w:r>
        <w:rPr>
          <w:rStyle w:val="af"/>
          <w:rFonts w:ascii="Times New Roman" w:hAnsi="Times New Roman" w:cs="Times New Roman" w:hint="eastAsia"/>
          <w:i w:val="0"/>
          <w:iCs w:val="0"/>
        </w:rPr>
        <w:t xml:space="preserve">; under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M</m:t>
            </m:r>
          </m:e>
          <m:sub>
            <m:r>
              <m:rPr>
                <m:sty m:val="p"/>
              </m:rPr>
              <w:rPr>
                <w:rStyle w:val="af"/>
                <w:rFonts w:ascii="Cambria Math" w:hAnsi="Cambria Math" w:cs="Times New Roman"/>
              </w:rPr>
              <m:t>3</m:t>
            </m:r>
          </m:sub>
        </m:sSub>
      </m:oMath>
      <w:r>
        <w:rPr>
          <w:rStyle w:val="af"/>
          <w:rFonts w:ascii="Times New Roman" w:hAnsi="Times New Roman" w:cs="Times New Roman" w:hint="eastAsia"/>
          <w:i w:val="0"/>
          <w:iCs w:val="0"/>
        </w:rPr>
        <w:t xml:space="preserve">, the timing primitives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s</m:t>
            </m:r>
          </m:sub>
        </m:sSub>
      </m:oMath>
      <w:r>
        <w:rPr>
          <w:rStyle w:val="af"/>
          <w:rFonts w:ascii="Times New Roman" w:hAnsi="Times New Roman" w:cs="Times New Roman" w:hint="eastAsia"/>
          <w:i w:val="0"/>
        </w:rPr>
        <w:t xml:space="preserve">,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e</m:t>
            </m:r>
          </m:sub>
        </m:sSub>
      </m:oMath>
      <w:r>
        <w:rPr>
          <w:rStyle w:val="af"/>
          <w:rFonts w:ascii="Times New Roman" w:hAnsi="Times New Roman" w:cs="Times New Roman" w:hint="eastAsia"/>
          <w:i w:val="0"/>
        </w:rPr>
        <w:t xml:space="preserve">, and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d</m:t>
            </m:r>
          </m:sub>
        </m:sSub>
      </m:oMath>
      <w:r>
        <w:rPr>
          <w:rStyle w:val="af"/>
          <w:rFonts w:ascii="Times New Roman" w:hAnsi="Times New Roman" w:cs="Times New Roman" w:hint="eastAsia"/>
          <w:i w:val="0"/>
        </w:rPr>
        <w:t xml:space="preserve"> become lognormally perturbed random variables with scale parameter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σ</m:t>
            </m:r>
          </m:e>
          <m:sub>
            <m:sSub>
              <m:sSubPr>
                <m:ctrlPr>
                  <w:rPr>
                    <w:rStyle w:val="af"/>
                    <w:rFonts w:ascii="Cambria Math" w:hAnsi="Cambria Math" w:cs="Times New Roman"/>
                    <w:i w:val="0"/>
                    <w:iCs w:val="0"/>
                  </w:rPr>
                </m:ctrlPr>
              </m:sSubPr>
              <m:e>
                <m:r>
                  <m:rPr>
                    <m:sty m:val="p"/>
                  </m:rPr>
                  <w:rPr>
                    <w:rStyle w:val="af"/>
                    <w:rFonts w:ascii="Cambria Math" w:hAnsi="Cambria Math" w:cs="Times New Roman"/>
                  </w:rPr>
                  <m:t>M</m:t>
                </m:r>
              </m:e>
              <m:sub>
                <m:r>
                  <m:rPr>
                    <m:sty m:val="p"/>
                  </m:rPr>
                  <w:rPr>
                    <w:rStyle w:val="af"/>
                    <w:rFonts w:ascii="Cambria Math" w:hAnsi="Cambria Math" w:cs="Times New Roman"/>
                  </w:rPr>
                  <m:t>3</m:t>
                </m:r>
              </m:sub>
            </m:sSub>
          </m:sub>
        </m:sSub>
      </m:oMath>
      <w:r>
        <w:rPr>
          <w:rStyle w:val="af"/>
          <w:rFonts w:ascii="Times New Roman" w:hAnsi="Times New Roman" w:cs="Times New Roman" w:hint="eastAsia"/>
          <w:i w:val="0"/>
          <w:iCs w:val="0"/>
        </w:rPr>
        <w:t xml:space="preserve">. Specific numerical values for </w:t>
      </w:r>
      <w:r w:rsidR="00611827">
        <w:rPr>
          <w:rStyle w:val="af"/>
          <w:rFonts w:ascii="Times New Roman" w:hAnsi="Times New Roman" w:cs="Times New Roman"/>
          <w:i w:val="0"/>
          <w:iCs w:val="0"/>
        </w:rPr>
        <w:t>simulation</w:t>
      </w:r>
      <w:r>
        <w:rPr>
          <w:rStyle w:val="af"/>
          <w:rFonts w:ascii="Times New Roman" w:hAnsi="Times New Roman" w:cs="Times New Roman" w:hint="eastAsia"/>
          <w:i w:val="0"/>
          <w:iCs w:val="0"/>
        </w:rPr>
        <w:t xml:space="preserve"> experiments are </w:t>
      </w:r>
      <w:r>
        <w:rPr>
          <w:rStyle w:val="af"/>
          <w:rFonts w:ascii="Times New Roman" w:hAnsi="Times New Roman" w:cs="Times New Roman"/>
          <w:i w:val="0"/>
          <w:iCs w:val="0"/>
        </w:rPr>
        <w:t>reported</w:t>
      </w:r>
      <w:r>
        <w:rPr>
          <w:rStyle w:val="af"/>
          <w:rFonts w:ascii="Times New Roman" w:hAnsi="Times New Roman" w:cs="Times New Roman" w:hint="eastAsia"/>
          <w:i w:val="0"/>
          <w:iCs w:val="0"/>
        </w:rPr>
        <w:t xml:space="preserve"> in </w:t>
      </w:r>
      <w:r w:rsidR="005443B6">
        <w:rPr>
          <w:rStyle w:val="af"/>
          <w:rFonts w:ascii="Times New Roman" w:hAnsi="Times New Roman" w:cs="Times New Roman" w:hint="eastAsia"/>
          <w:i w:val="0"/>
          <w:iCs w:val="0"/>
        </w:rPr>
        <w:t xml:space="preserve">Section 5. </w:t>
      </w:r>
    </w:p>
    <w:p w14:paraId="2BFF7B0D" w14:textId="1078F1C1" w:rsidR="003F4830" w:rsidRPr="003F4830" w:rsidRDefault="00611827" w:rsidP="003F4830">
      <w:pPr>
        <w:pStyle w:val="3"/>
        <w:rPr>
          <w:rStyle w:val="af"/>
          <w:rFonts w:ascii="Times New Roman" w:hAnsi="Times New Roman" w:cs="Times New Roman"/>
          <w:i w:val="0"/>
          <w:iCs w:val="0"/>
          <w:color w:val="auto"/>
          <w:sz w:val="21"/>
          <w:szCs w:val="21"/>
        </w:rPr>
      </w:pPr>
      <w:r w:rsidRPr="003F4830">
        <w:rPr>
          <w:rStyle w:val="af"/>
          <w:rFonts w:ascii="Times New Roman" w:hAnsi="Times New Roman" w:cs="Times New Roman"/>
          <w:b/>
          <w:bCs/>
          <w:i w:val="0"/>
          <w:iCs w:val="0"/>
          <w:color w:val="auto"/>
          <w:sz w:val="21"/>
          <w:szCs w:val="21"/>
        </w:rPr>
        <w:t>Decision variable</w:t>
      </w:r>
    </w:p>
    <w:p w14:paraId="5AC2E673" w14:textId="47CA03C5" w:rsidR="00F27303" w:rsidRDefault="00F27303" w:rsidP="003F4830">
      <w:pPr>
        <w:ind w:firstLineChars="200" w:firstLine="420"/>
        <w:rPr>
          <w:rFonts w:ascii="Times New Roman" w:hAnsi="Times New Roman" w:cs="Times New Roman"/>
        </w:rPr>
      </w:pPr>
      <w:r w:rsidRPr="00F27303">
        <w:rPr>
          <w:rStyle w:val="af"/>
          <w:rFonts w:ascii="Times New Roman" w:hAnsi="Times New Roman" w:cs="Times New Roman" w:hint="eastAsia"/>
          <w:i w:val="0"/>
          <w:iCs w:val="0"/>
        </w:rPr>
        <w:t>The model has a single decision variable, the tactical wave composition.</w:t>
      </w:r>
      <w:r>
        <w:rPr>
          <w:rFonts w:ascii="Times New Roman" w:hAnsi="Times New Roman" w:cs="Times New Roman" w:hint="eastAsia"/>
        </w:rPr>
        <w:t xml:space="preserve"> </w:t>
      </w:r>
    </w:p>
    <w:p w14:paraId="6FE3EFC4" w14:textId="0760970B" w:rsidR="00F27303" w:rsidRDefault="00F27303" w:rsidP="005B3FBA">
      <w:pPr>
        <w:rPr>
          <w:rFonts w:ascii="Times New Roman" w:hAnsi="Times New Roman" w:cs="Times New Roman"/>
        </w:rPr>
      </w:pPr>
      <w:r>
        <w:rPr>
          <w:rFonts w:ascii="Times New Roman" w:hAnsi="Times New Roman" w:cs="Times New Roman"/>
        </w:rPr>
        <w:sym w:font="Wingdings" w:char="F0A0"/>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o</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0, 1</m:t>
            </m:r>
          </m:e>
        </m:d>
        <m:r>
          <w:rPr>
            <w:rFonts w:ascii="Cambria Math" w:hAnsi="Cambria Math" w:cs="Times New Roman"/>
          </w:rPr>
          <m:t>, ∀o∈</m:t>
        </m:r>
        <m:r>
          <m:rPr>
            <m:scr m:val="script"/>
          </m:rPr>
          <w:rPr>
            <w:rFonts w:ascii="Cambria Math" w:hAnsi="Cambria Math" w:cs="Times New Roman"/>
          </w:rPr>
          <m:t>O</m:t>
        </m:r>
      </m:oMath>
      <w:r>
        <w:rPr>
          <w:rFonts w:ascii="Times New Roman" w:hAnsi="Times New Roman" w:cs="Times New Roman" w:hint="eastAsia"/>
        </w:rPr>
        <w:t xml:space="preserve">: wave-inclusion indicator, with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o</m:t>
            </m:r>
          </m:sub>
        </m:sSub>
        <m:r>
          <w:rPr>
            <w:rFonts w:ascii="Cambria Math" w:hAnsi="Cambria Math" w:cs="Times New Roman"/>
          </w:rPr>
          <m:t>=1</m:t>
        </m:r>
      </m:oMath>
      <w:r>
        <w:rPr>
          <w:rFonts w:ascii="Times New Roman" w:hAnsi="Times New Roman" w:cs="Times New Roman" w:hint="eastAsia"/>
        </w:rPr>
        <w:t xml:space="preserve"> if order </w:t>
      </w:r>
      <w:r w:rsidRPr="00F27303">
        <w:rPr>
          <w:rFonts w:ascii="Times New Roman" w:hAnsi="Times New Roman" w:cs="Times New Roman" w:hint="eastAsia"/>
          <w:i/>
          <w:iCs/>
        </w:rPr>
        <w:t>o</w:t>
      </w:r>
      <w:r>
        <w:rPr>
          <w:rFonts w:ascii="Times New Roman" w:hAnsi="Times New Roman" w:cs="Times New Roman" w:hint="eastAsia"/>
        </w:rPr>
        <w:t xml:space="preserve"> is released in the current wave. </w:t>
      </w:r>
    </w:p>
    <w:p w14:paraId="041CD83C" w14:textId="2D024230" w:rsidR="00F27303" w:rsidRDefault="00F27303" w:rsidP="003F4830">
      <w:pPr>
        <w:ind w:firstLineChars="200" w:firstLine="420"/>
        <w:rPr>
          <w:rStyle w:val="af"/>
          <w:rFonts w:ascii="Times New Roman" w:hAnsi="Times New Roman" w:cs="Times New Roman"/>
          <w:i w:val="0"/>
          <w:iCs w:val="0"/>
        </w:rPr>
      </w:pPr>
      <w:r w:rsidRPr="00F27303">
        <w:rPr>
          <w:rStyle w:val="af"/>
          <w:rFonts w:ascii="Times New Roman" w:hAnsi="Times New Roman" w:cs="Times New Roman" w:hint="eastAsia"/>
          <w:i w:val="0"/>
          <w:iCs w:val="0"/>
        </w:rPr>
        <w:t>The wave composition is the induced set</w:t>
      </w:r>
      <w:r>
        <w:rPr>
          <w:rStyle w:val="af"/>
          <w:rFonts w:ascii="Times New Roman" w:hAnsi="Times New Roman" w:cs="Times New Roman" w:hint="eastAsia"/>
          <w:i w:val="0"/>
          <w:iCs w:val="0"/>
        </w:rPr>
        <w:t xml:space="preserve"> </w:t>
      </w:r>
      <m:oMath>
        <m:r>
          <m:rPr>
            <m:sty m:val="p"/>
          </m:rPr>
          <w:rPr>
            <w:rStyle w:val="af"/>
            <w:rFonts w:ascii="Cambria Math" w:hAnsi="Cambria Math" w:cs="Times New Roman"/>
          </w:rPr>
          <m:t>W={o∈</m:t>
        </m:r>
        <m:r>
          <m:rPr>
            <m:scr m:val="script"/>
          </m:rPr>
          <w:rPr>
            <w:rFonts w:ascii="Cambria Math" w:hAnsi="Cambria Math" w:cs="Times New Roman"/>
          </w:rPr>
          <m:t xml:space="preserve">O: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o</m:t>
            </m:r>
          </m:sub>
        </m:sSub>
        <m:r>
          <m:rPr>
            <m:sty m:val="p"/>
          </m:rPr>
          <w:rPr>
            <w:rStyle w:val="af"/>
            <w:rFonts w:ascii="Cambria Math" w:hAnsi="Cambria Math" w:cs="Times New Roman"/>
          </w:rPr>
          <m:t>=1}</m:t>
        </m:r>
      </m:oMath>
      <w:r w:rsidR="00D01A1E">
        <w:rPr>
          <w:rStyle w:val="af"/>
          <w:rFonts w:ascii="Times New Roman" w:hAnsi="Times New Roman" w:cs="Times New Roman" w:hint="eastAsia"/>
          <w:i w:val="0"/>
          <w:iCs w:val="0"/>
        </w:rPr>
        <w:t xml:space="preserve">. </w:t>
      </w:r>
      <w:r w:rsidR="00D01A1E" w:rsidRPr="00D01A1E">
        <w:rPr>
          <w:rStyle w:val="af"/>
          <w:rFonts w:ascii="Times New Roman" w:hAnsi="Times New Roman" w:cs="Times New Roman" w:hint="eastAsia"/>
          <w:i w:val="0"/>
          <w:iCs w:val="0"/>
        </w:rPr>
        <w:t>The operational layer carries no decision variables: order-to-AMR assignment, elevator boarding, and dispatch sequencing are fixed by the policy of Assumptions A1</w:t>
      </w:r>
      <w:r w:rsidR="00D01A1E" w:rsidRPr="00D01A1E">
        <w:rPr>
          <w:rStyle w:val="af"/>
          <w:rFonts w:ascii="Times New Roman" w:hAnsi="Times New Roman" w:cs="Times New Roman" w:hint="eastAsia"/>
          <w:i w:val="0"/>
          <w:iCs w:val="0"/>
        </w:rPr>
        <w:t>–</w:t>
      </w:r>
      <w:r w:rsidR="00D01A1E" w:rsidRPr="00D01A1E">
        <w:rPr>
          <w:rStyle w:val="af"/>
          <w:rFonts w:ascii="Times New Roman" w:hAnsi="Times New Roman" w:cs="Times New Roman" w:hint="eastAsia"/>
          <w:i w:val="0"/>
          <w:iCs w:val="0"/>
        </w:rPr>
        <w:t>A3</w:t>
      </w:r>
      <w:r w:rsidR="007B06F5">
        <w:rPr>
          <w:rStyle w:val="af"/>
          <w:rFonts w:ascii="Times New Roman" w:hAnsi="Times New Roman" w:cs="Times New Roman" w:hint="eastAsia"/>
          <w:i w:val="0"/>
          <w:iCs w:val="0"/>
        </w:rPr>
        <w:t xml:space="preserve">, and the wave </w:t>
      </w:r>
      <w:proofErr w:type="spellStart"/>
      <w:r w:rsidR="007B06F5">
        <w:rPr>
          <w:rStyle w:val="af"/>
          <w:rFonts w:ascii="Times New Roman" w:hAnsi="Times New Roman" w:cs="Times New Roman" w:hint="eastAsia"/>
          <w:i w:val="0"/>
          <w:iCs w:val="0"/>
        </w:rPr>
        <w:t>makespan</w:t>
      </w:r>
      <w:proofErr w:type="spellEnd"/>
      <w:r w:rsidR="007B06F5">
        <w:rPr>
          <w:rStyle w:val="af"/>
          <w:rFonts w:ascii="Times New Roman" w:hAnsi="Times New Roman" w:cs="Times New Roman" w:hint="eastAsia"/>
          <w:i w:val="0"/>
          <w:iCs w:val="0"/>
        </w:rPr>
        <w:t xml:space="preserve">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C</m:t>
            </m:r>
          </m:e>
          <m:sub>
            <m:r>
              <m:rPr>
                <m:sty m:val="p"/>
              </m:rPr>
              <w:rPr>
                <w:rStyle w:val="af"/>
                <w:rFonts w:ascii="Cambria Math" w:hAnsi="Cambria Math" w:cs="Times New Roman"/>
              </w:rPr>
              <m:t>max</m:t>
            </m:r>
          </m:sub>
        </m:sSub>
        <m:r>
          <m:rPr>
            <m:sty m:val="p"/>
          </m:rPr>
          <w:rPr>
            <w:rStyle w:val="af"/>
            <w:rFonts w:ascii="Cambria Math" w:hAnsi="Cambria Math" w:cs="Times New Roman"/>
          </w:rPr>
          <m:t>(W;M)</m:t>
        </m:r>
      </m:oMath>
      <w:r w:rsidR="007B06F5">
        <w:rPr>
          <w:rStyle w:val="af"/>
          <w:rFonts w:ascii="Times New Roman" w:hAnsi="Times New Roman" w:cs="Times New Roman" w:hint="eastAsia"/>
          <w:i w:val="0"/>
          <w:iCs w:val="0"/>
        </w:rPr>
        <w:t xml:space="preserve"> is realized through the simulator under elevator model </w:t>
      </w:r>
      <w:r w:rsidR="007B06F5" w:rsidRPr="007B06F5">
        <w:rPr>
          <w:rStyle w:val="af"/>
          <w:rFonts w:ascii="Times New Roman" w:hAnsi="Times New Roman" w:cs="Times New Roman" w:hint="eastAsia"/>
        </w:rPr>
        <w:t>M</w:t>
      </w:r>
      <w:r w:rsidR="00D01A1E" w:rsidRPr="00D01A1E">
        <w:rPr>
          <w:rStyle w:val="af"/>
          <w:rFonts w:ascii="Times New Roman" w:hAnsi="Times New Roman" w:cs="Times New Roman" w:hint="eastAsia"/>
          <w:i w:val="0"/>
          <w:iCs w:val="0"/>
        </w:rPr>
        <w:t xml:space="preserve">. We treat the operational layer as policy-fixed rather than optimized because operational lift-scheduling optimization is already </w:t>
      </w:r>
      <w:r w:rsidR="007B06F5">
        <w:rPr>
          <w:rStyle w:val="af"/>
          <w:rFonts w:ascii="Times New Roman" w:hAnsi="Times New Roman" w:cs="Times New Roman"/>
          <w:i w:val="0"/>
          <w:iCs w:val="0"/>
        </w:rPr>
        <w:t xml:space="preserve">well studied (e.g., </w:t>
      </w:r>
      <w:sdt>
        <w:sdtPr>
          <w:rPr>
            <w:rStyle w:val="af"/>
            <w:rFonts w:ascii="Times New Roman" w:hAnsi="Times New Roman" w:cs="Times New Roman"/>
            <w:i w:val="0"/>
            <w:iCs w:val="0"/>
            <w:color w:val="000000"/>
          </w:rPr>
          <w:tag w:val="MENDELEY_CITATION_v3_eyJjaXRhdGlvbklEIjoiTUVOREVMRVlfQ0lUQVRJT05fODFjMzQ3ZDYtYWRkNS00OTk5LWI5MGYtYzI1NGE0ZDgzM2RiIiwicHJvcGVydGllcyI6eyJub3RlSW5kZXgiOjAsIm1vZGUiOiJjb21wb3NpdGUifSwiaXNFZGl0ZWQiOmZhbHNlLCJtYW51YWxPdmVycmlkZSI6eyJpc01hbnVhbGx5T3ZlcnJpZGRlbiI6ZmFsc2UsImNpdGVwcm9jVGV4dCI6IkNoYWtyYXZhcnR5IGV0IGFsLiAo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UsImRpc3BsYXlBcyI6ImNvbXBvc2l0ZSIsInN1cHByZXNzLWF1dGhvciI6ZmFsc2UsImNvbXBvc2l0ZSI6dHJ1ZSwiYXV0aG9yLW9ubHkiOmZhbHNlfV19"/>
          <w:id w:val="-1370215205"/>
          <w:placeholder>
            <w:docPart w:val="DefaultPlaceholder_-1854013440"/>
          </w:placeholder>
        </w:sdtPr>
        <w:sdtContent>
          <w:r w:rsidR="007B06F5" w:rsidRPr="007B06F5">
            <w:rPr>
              <w:rStyle w:val="af"/>
              <w:rFonts w:ascii="Times New Roman" w:hAnsi="Times New Roman" w:cs="Times New Roman"/>
              <w:i w:val="0"/>
              <w:iCs w:val="0"/>
              <w:color w:val="000000"/>
            </w:rPr>
            <w:t>Chakravarty et al. (2025)</w:t>
          </w:r>
        </w:sdtContent>
      </w:sdt>
      <w:r w:rsidR="007B06F5">
        <w:rPr>
          <w:rStyle w:val="af"/>
          <w:rFonts w:ascii="Times New Roman" w:hAnsi="Times New Roman" w:cs="Times New Roman"/>
          <w:i w:val="0"/>
          <w:iCs w:val="0"/>
        </w:rPr>
        <w:t>); this paper’s contribution is the upstream tactical layer, which the literature treats</w:t>
      </w:r>
      <w:r w:rsidR="00D01A1E" w:rsidRPr="00D01A1E">
        <w:rPr>
          <w:rStyle w:val="af"/>
          <w:rFonts w:ascii="Times New Roman" w:hAnsi="Times New Roman" w:cs="Times New Roman" w:hint="eastAsia"/>
          <w:i w:val="0"/>
          <w:iCs w:val="0"/>
        </w:rPr>
        <w:t xml:space="preserve"> as exogenous.</w:t>
      </w:r>
    </w:p>
    <w:p w14:paraId="51696F99" w14:textId="59B7DA89" w:rsidR="003F4830" w:rsidRPr="003F4830" w:rsidRDefault="004F64B8" w:rsidP="003F4830">
      <w:pPr>
        <w:pStyle w:val="3"/>
        <w:rPr>
          <w:rFonts w:hint="eastAsia"/>
          <w:i/>
          <w:iCs/>
          <w:color w:val="auto"/>
          <w:sz w:val="21"/>
          <w:szCs w:val="21"/>
        </w:rPr>
      </w:pPr>
      <w:r w:rsidRPr="003F4830">
        <w:rPr>
          <w:rStyle w:val="af"/>
          <w:rFonts w:ascii="Times New Roman" w:hAnsi="Times New Roman" w:cs="Times New Roman"/>
          <w:b/>
          <w:bCs/>
          <w:i w:val="0"/>
          <w:iCs w:val="0"/>
          <w:color w:val="auto"/>
          <w:sz w:val="21"/>
          <w:szCs w:val="21"/>
        </w:rPr>
        <w:t>Assumptions</w:t>
      </w:r>
    </w:p>
    <w:p w14:paraId="2AEC591D" w14:textId="5796DB57" w:rsidR="004F64B8" w:rsidRDefault="004F64B8" w:rsidP="003F4830">
      <w:pPr>
        <w:ind w:firstLineChars="200" w:firstLine="420"/>
        <w:rPr>
          <w:rFonts w:ascii="Times New Roman" w:hAnsi="Times New Roman" w:cs="Times New Roman"/>
        </w:rPr>
      </w:pPr>
      <w:r w:rsidRPr="004F64B8">
        <w:rPr>
          <w:rFonts w:ascii="Times New Roman" w:hAnsi="Times New Roman" w:cs="Times New Roman"/>
        </w:rPr>
        <w:t>The formulation rests on five assumptions, each stated explicitly</w:t>
      </w:r>
      <w:r>
        <w:rPr>
          <w:rFonts w:ascii="Times New Roman" w:hAnsi="Times New Roman" w:cs="Times New Roman"/>
        </w:rPr>
        <w:t>,</w:t>
      </w:r>
      <w:r w:rsidRPr="004F64B8">
        <w:rPr>
          <w:rFonts w:ascii="Times New Roman" w:hAnsi="Times New Roman" w:cs="Times New Roman"/>
        </w:rPr>
        <w:t xml:space="preserve"> so the scope of validity is identifiable.</w:t>
      </w:r>
    </w:p>
    <w:p w14:paraId="1D1DB4ED" w14:textId="7E6A7F1C" w:rsidR="004F64B8" w:rsidRDefault="004F64B8" w:rsidP="004F64B8">
      <w:pPr>
        <w:pStyle w:val="a9"/>
        <w:numPr>
          <w:ilvl w:val="0"/>
          <w:numId w:val="1"/>
        </w:numPr>
        <w:rPr>
          <w:rFonts w:ascii="Times New Roman" w:hAnsi="Times New Roman" w:cs="Times New Roman"/>
        </w:rPr>
      </w:pPr>
      <w:r w:rsidRPr="004F64B8">
        <w:rPr>
          <w:rFonts w:ascii="Times New Roman" w:hAnsi="Times New Roman" w:cs="Times New Roman"/>
        </w:rPr>
        <w:lastRenderedPageBreak/>
        <w:t xml:space="preserve">Single-order AMR carriage. Each AMR transports at most one order at a time. This </w:t>
      </w:r>
      <w:r>
        <w:rPr>
          <w:rFonts w:ascii="Times New Roman" w:hAnsi="Times New Roman" w:cs="Times New Roman"/>
        </w:rPr>
        <w:t>aligns with industry practice for parcel-scale fulfillment and rules out multi-tote AMR variants,</w:t>
      </w:r>
      <w:r w:rsidRPr="004F64B8">
        <w:rPr>
          <w:rFonts w:ascii="Times New Roman" w:hAnsi="Times New Roman" w:cs="Times New Roman"/>
        </w:rPr>
        <w:t xml:space="preserve"> such as those studied by </w:t>
      </w:r>
      <w:sdt>
        <w:sdtPr>
          <w:rPr>
            <w:rFonts w:ascii="Times New Roman" w:hAnsi="Times New Roman" w:cs="Times New Roman"/>
            <w:color w:val="000000"/>
          </w:rPr>
          <w:tag w:val="MENDELEY_CITATION_v3_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"/>
          <w:id w:val="-1455554313"/>
          <w:placeholder>
            <w:docPart w:val="DefaultPlaceholder_-1854013440"/>
          </w:placeholder>
        </w:sdtPr>
        <w:sdtContent>
          <w:r w:rsidR="007B06F5" w:rsidRPr="007B06F5">
            <w:rPr>
              <w:rFonts w:ascii="Times New Roman" w:hAnsi="Times New Roman" w:cs="Times New Roman"/>
              <w:color w:val="000000"/>
            </w:rPr>
            <w:t>Qin et al. (2024)</w:t>
          </w:r>
        </w:sdtContent>
      </w:sdt>
      <w:r w:rsidRPr="004F64B8">
        <w:rPr>
          <w:rFonts w:ascii="Times New Roman" w:hAnsi="Times New Roman" w:cs="Times New Roman"/>
        </w:rPr>
        <w:t>.</w:t>
      </w:r>
    </w:p>
    <w:p w14:paraId="710C6BF4" w14:textId="0B24BF09" w:rsidR="004F64B8" w:rsidRDefault="004F64B8" w:rsidP="004F64B8">
      <w:pPr>
        <w:pStyle w:val="a9"/>
        <w:numPr>
          <w:ilvl w:val="0"/>
          <w:numId w:val="1"/>
        </w:numPr>
        <w:rPr>
          <w:rFonts w:ascii="Times New Roman" w:hAnsi="Times New Roman" w:cs="Times New Roman"/>
        </w:rPr>
      </w:pPr>
      <w:r w:rsidRPr="004F64B8">
        <w:rPr>
          <w:rFonts w:ascii="Times New Roman" w:hAnsi="Times New Roman" w:cs="Times New Roman" w:hint="eastAsia"/>
        </w:rPr>
        <w:t xml:space="preserve">Source-before-destination sequencing. For each served order </w:t>
      </w:r>
      <w:r w:rsidRPr="004F64B8">
        <w:rPr>
          <w:rFonts w:ascii="Times New Roman" w:hAnsi="Times New Roman" w:cs="Times New Roman" w:hint="eastAsia"/>
          <w:i/>
          <w:iCs/>
        </w:rPr>
        <w:t>o</w:t>
      </w:r>
      <w:r w:rsidRPr="004F64B8">
        <w:rPr>
          <w:rFonts w:ascii="Times New Roman" w:hAnsi="Times New Roman" w:cs="Times New Roman" w:hint="eastAsia"/>
        </w:rPr>
        <w:t xml:space="preserve">, the assigned AMR visits </w:t>
      </w:r>
      <w:r>
        <w:rPr>
          <w:rFonts w:ascii="Times New Roman" w:hAnsi="Times New Roman" w:cs="Times New Roman" w:hint="eastAsia"/>
        </w:rPr>
        <w:t xml:space="preserve">the </w:t>
      </w:r>
      <w:r w:rsidRPr="004F64B8">
        <w:rPr>
          <w:rFonts w:ascii="Times New Roman" w:hAnsi="Times New Roman" w:cs="Times New Roman" w:hint="eastAsia"/>
        </w:rPr>
        <w:t>source floor</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m:t>
            </m:r>
          </m:sub>
        </m:sSub>
      </m:oMath>
      <w:r>
        <w:rPr>
          <w:rFonts w:ascii="Times New Roman" w:hAnsi="Times New Roman" w:cs="Times New Roman" w:hint="eastAsia"/>
        </w:rPr>
        <w:t xml:space="preserve"> before the destination floor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o</m:t>
            </m:r>
          </m:sub>
        </m:sSub>
      </m:oMath>
      <w:r>
        <w:rPr>
          <w:rFonts w:ascii="Times New Roman" w:hAnsi="Times New Roman" w:cs="Times New Roman" w:hint="eastAsia"/>
        </w:rPr>
        <w:t>. This is a hard physical constraint</w:t>
      </w:r>
      <w:r>
        <w:rPr>
          <w:rFonts w:ascii="Times New Roman" w:hAnsi="Times New Roman" w:cs="Times New Roman"/>
        </w:rPr>
        <w:t>,</w:t>
      </w:r>
      <w:r>
        <w:rPr>
          <w:rFonts w:ascii="Times New Roman" w:hAnsi="Times New Roman" w:cs="Times New Roman" w:hint="eastAsia"/>
        </w:rPr>
        <w:t xml:space="preserve"> not a modeling choice. </w:t>
      </w:r>
    </w:p>
    <w:p w14:paraId="7A117790" w14:textId="1CD46D8B" w:rsidR="004F64B8" w:rsidRDefault="004F64B8" w:rsidP="004F64B8">
      <w:pPr>
        <w:pStyle w:val="a9"/>
        <w:numPr>
          <w:ilvl w:val="0"/>
          <w:numId w:val="1"/>
        </w:numPr>
        <w:rPr>
          <w:rFonts w:ascii="Times New Roman" w:hAnsi="Times New Roman" w:cs="Times New Roman"/>
        </w:rPr>
      </w:pPr>
      <w:r>
        <w:rPr>
          <w:rFonts w:ascii="Times New Roman" w:hAnsi="Times New Roman" w:cs="Times New Roman" w:hint="eastAsia"/>
        </w:rPr>
        <w:t xml:space="preserve">Capacity-bounded FIFO boarding. </w:t>
      </w:r>
      <w:r w:rsidR="000F4CF6">
        <w:rPr>
          <w:rFonts w:ascii="Times New Roman" w:hAnsi="Times New Roman" w:cs="Times New Roman" w:hint="eastAsia"/>
        </w:rPr>
        <w:t xml:space="preserve">AMRs join the elevator queue in arrival order and board up to </w:t>
      </w:r>
      <w:r w:rsidR="000F4CF6" w:rsidRPr="000F4CF6">
        <w:rPr>
          <w:rFonts w:ascii="Times New Roman" w:hAnsi="Times New Roman" w:cs="Times New Roman" w:hint="eastAsia"/>
          <w:i/>
          <w:iCs/>
        </w:rPr>
        <w:t>c</w:t>
      </w:r>
      <w:r w:rsidR="000F4CF6">
        <w:rPr>
          <w:rFonts w:ascii="Times New Roman" w:hAnsi="Times New Roman" w:cs="Times New Roman" w:hint="eastAsia"/>
        </w:rPr>
        <w:t xml:space="preserve"> at a time under elevator model </w:t>
      </w:r>
      <w:r w:rsidR="000F4CF6" w:rsidRPr="000F4CF6">
        <w:rPr>
          <w:rFonts w:ascii="Times New Roman" w:hAnsi="Times New Roman" w:cs="Times New Roman" w:hint="eastAsia"/>
          <w:i/>
          <w:iCs/>
        </w:rPr>
        <w:t>M</w:t>
      </w:r>
      <w:r w:rsidR="000F4CF6">
        <w:rPr>
          <w:rFonts w:ascii="Times New Roman" w:hAnsi="Times New Roman" w:cs="Times New Roman" w:hint="eastAsia"/>
        </w:rPr>
        <w:t>.</w:t>
      </w:r>
    </w:p>
    <w:p w14:paraId="3EFF7057" w14:textId="5C628F65" w:rsidR="000F4CF6" w:rsidRPr="00EB605A" w:rsidRDefault="000F4CF6" w:rsidP="004F64B8">
      <w:pPr>
        <w:pStyle w:val="a9"/>
        <w:numPr>
          <w:ilvl w:val="0"/>
          <w:numId w:val="1"/>
        </w:numPr>
        <w:rPr>
          <w:rStyle w:val="af"/>
          <w:rFonts w:ascii="Times New Roman" w:hAnsi="Times New Roman" w:cs="Times New Roman"/>
          <w:i w:val="0"/>
          <w:iCs w:val="0"/>
        </w:rPr>
      </w:pPr>
      <w:r>
        <w:rPr>
          <w:rFonts w:ascii="Times New Roman" w:hAnsi="Times New Roman" w:cs="Times New Roman" w:hint="eastAsia"/>
        </w:rPr>
        <w:t xml:space="preserve">Intra-floor travel collapsed into service time. </w:t>
      </w:r>
      <w:r w:rsidR="00EB605A" w:rsidRPr="00EB605A">
        <w:rPr>
          <w:rFonts w:ascii="Times New Roman" w:hAnsi="Times New Roman" w:cs="Times New Roman" w:hint="eastAsia"/>
        </w:rPr>
        <w:t>AMR horizontal travel within a floor is summarized by the per-event service time</w:t>
      </w:r>
      <w:r w:rsidR="00EB605A">
        <w:rPr>
          <w:rFonts w:ascii="Times New Roman" w:hAnsi="Times New Roman" w:cs="Times New Roman" w:hint="eastAsia"/>
        </w:rPr>
        <w:t xml:space="preserve">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s</m:t>
            </m:r>
          </m:sub>
        </m:sSub>
      </m:oMath>
      <w:r w:rsidR="00EB605A">
        <w:rPr>
          <w:rStyle w:val="af"/>
          <w:rFonts w:ascii="Times New Roman" w:hAnsi="Times New Roman" w:cs="Times New Roman" w:hint="eastAsia"/>
          <w:i w:val="0"/>
        </w:rPr>
        <w:t xml:space="preserve">, </w:t>
      </w:r>
      <w:r w:rsidR="00EB605A" w:rsidRPr="00EB605A">
        <w:rPr>
          <w:rStyle w:val="af"/>
          <w:rFonts w:ascii="Times New Roman" w:hAnsi="Times New Roman" w:cs="Times New Roman" w:hint="eastAsia"/>
          <w:i w:val="0"/>
        </w:rPr>
        <w:t>with no explicit congestion or routing on the floor.</w:t>
      </w:r>
      <w:r w:rsidR="00EB605A">
        <w:rPr>
          <w:rStyle w:val="af"/>
          <w:rFonts w:ascii="Times New Roman" w:hAnsi="Times New Roman" w:cs="Times New Roman" w:hint="eastAsia"/>
          <w:i w:val="0"/>
        </w:rPr>
        <w:t xml:space="preserve"> </w:t>
      </w:r>
    </w:p>
    <w:p w14:paraId="79F52A14" w14:textId="3AA504B3" w:rsidR="00EB605A" w:rsidRDefault="00EB605A" w:rsidP="004F64B8">
      <w:pPr>
        <w:pStyle w:val="a9"/>
        <w:numPr>
          <w:ilvl w:val="0"/>
          <w:numId w:val="1"/>
        </w:numPr>
        <w:rPr>
          <w:rStyle w:val="af"/>
          <w:rFonts w:ascii="Times New Roman" w:hAnsi="Times New Roman" w:cs="Times New Roman"/>
          <w:i w:val="0"/>
          <w:iCs w:val="0"/>
        </w:rPr>
      </w:pPr>
      <w:r>
        <w:rPr>
          <w:rStyle w:val="af"/>
          <w:rFonts w:ascii="Times New Roman" w:hAnsi="Times New Roman" w:cs="Times New Roman" w:hint="eastAsia"/>
          <w:i w:val="0"/>
        </w:rPr>
        <w:t xml:space="preserve">Elevator model is exogenous to wave composition. </w:t>
      </w:r>
      <w:r w:rsidR="00C17AA4">
        <w:rPr>
          <w:rStyle w:val="af"/>
          <w:rFonts w:ascii="Times New Roman" w:hAnsi="Times New Roman" w:cs="Times New Roman" w:hint="eastAsia"/>
          <w:i w:val="0"/>
        </w:rPr>
        <w:t xml:space="preserve">The choice of elevator model </w:t>
      </w:r>
      <m:oMath>
        <m:r>
          <m:rPr>
            <m:sty m:val="p"/>
          </m:rPr>
          <w:rPr>
            <w:rStyle w:val="af"/>
            <w:rFonts w:ascii="Cambria Math" w:hAnsi="Cambria Math" w:cs="Times New Roman"/>
          </w:rPr>
          <m:t>M∈</m:t>
        </m:r>
        <m:r>
          <m:rPr>
            <m:scr m:val="script"/>
            <m:sty m:val="p"/>
          </m:rPr>
          <w:rPr>
            <w:rStyle w:val="af"/>
            <w:rFonts w:ascii="Cambria Math" w:hAnsi="Cambria Math" w:cs="Times New Roman"/>
          </w:rPr>
          <m:t>M</m:t>
        </m:r>
      </m:oMath>
      <w:r w:rsidR="00C17AA4">
        <w:rPr>
          <w:rStyle w:val="af"/>
          <w:rFonts w:ascii="Times New Roman" w:hAnsi="Times New Roman" w:cs="Times New Roman" w:hint="eastAsia"/>
          <w:i w:val="0"/>
          <w:iCs w:val="0"/>
        </w:rPr>
        <w:t xml:space="preserve"> characterizes the warehouse and is fixed before the wave </w:t>
      </w:r>
      <w:r w:rsidR="00C17AA4">
        <w:rPr>
          <w:rStyle w:val="af"/>
          <w:rFonts w:ascii="Times New Roman" w:hAnsi="Times New Roman" w:cs="Times New Roman"/>
          <w:i w:val="0"/>
          <w:iCs w:val="0"/>
        </w:rPr>
        <w:t>composition</w:t>
      </w:r>
      <w:r w:rsidR="00C17AA4">
        <w:rPr>
          <w:rStyle w:val="af"/>
          <w:rFonts w:ascii="Times New Roman" w:hAnsi="Times New Roman" w:cs="Times New Roman" w:hint="eastAsia"/>
          <w:i w:val="0"/>
          <w:iCs w:val="0"/>
        </w:rPr>
        <w:t xml:space="preserve"> decision. Our Model-Dominance Hedge Rule addresses the case where the operator is uncertain about which </w:t>
      </w:r>
      <m:oMath>
        <m:r>
          <m:rPr>
            <m:sty m:val="p"/>
          </m:rPr>
          <w:rPr>
            <w:rStyle w:val="af"/>
            <w:rFonts w:ascii="Cambria Math" w:hAnsi="Cambria Math" w:cs="Times New Roman"/>
          </w:rPr>
          <m:t>M</m:t>
        </m:r>
      </m:oMath>
      <w:r w:rsidR="00C17AA4">
        <w:rPr>
          <w:rStyle w:val="af"/>
          <w:rFonts w:ascii="Times New Roman" w:hAnsi="Times New Roman" w:cs="Times New Roman" w:hint="eastAsia"/>
          <w:i w:val="0"/>
          <w:iCs w:val="0"/>
        </w:rPr>
        <w:t xml:space="preserve"> describes their warehouse. </w:t>
      </w:r>
    </w:p>
    <w:p w14:paraId="7CFA50B8" w14:textId="197694DE" w:rsidR="003F4830" w:rsidRPr="003F4830" w:rsidRDefault="00097202" w:rsidP="003F4830">
      <w:pPr>
        <w:pStyle w:val="3"/>
        <w:rPr>
          <w:rFonts w:hint="eastAsia"/>
          <w:i/>
          <w:iCs/>
          <w:color w:val="auto"/>
          <w:sz w:val="21"/>
          <w:szCs w:val="21"/>
        </w:rPr>
      </w:pPr>
      <w:r w:rsidRPr="003F4830">
        <w:rPr>
          <w:rStyle w:val="af"/>
          <w:rFonts w:ascii="Times New Roman" w:hAnsi="Times New Roman" w:cs="Times New Roman"/>
          <w:b/>
          <w:bCs/>
          <w:i w:val="0"/>
          <w:iCs w:val="0"/>
          <w:color w:val="auto"/>
          <w:sz w:val="21"/>
          <w:szCs w:val="21"/>
        </w:rPr>
        <w:t>Structured-feature representation</w:t>
      </w:r>
    </w:p>
    <w:p w14:paraId="36ECA10A" w14:textId="4C3DE155" w:rsidR="00097202" w:rsidRDefault="00833247" w:rsidP="003F4830">
      <w:pPr>
        <w:ind w:firstLineChars="200" w:firstLine="420"/>
        <w:rPr>
          <w:rFonts w:ascii="Times New Roman" w:hAnsi="Times New Roman" w:cs="Times New Roman"/>
        </w:rPr>
      </w:pPr>
      <w:r>
        <w:rPr>
          <w:rFonts w:ascii="Times New Roman" w:hAnsi="Times New Roman" w:cs="Times New Roman" w:hint="eastAsia"/>
        </w:rPr>
        <w:t xml:space="preserve">Rather than working in the raw </w:t>
      </w:r>
      <m:oMath>
        <m:d>
          <m:dPr>
            <m:begChr m:val="|"/>
            <m:endChr m:val="|"/>
            <m:ctrlPr>
              <w:rPr>
                <w:rFonts w:ascii="Cambria Math" w:hAnsi="Cambria Math" w:cs="Times New Roman"/>
                <w:i/>
              </w:rPr>
            </m:ctrlPr>
          </m:dPr>
          <m:e>
            <m:r>
              <m:rPr>
                <m:scr m:val="script"/>
              </m:rPr>
              <w:rPr>
                <w:rFonts w:ascii="Cambria Math" w:hAnsi="Cambria Math" w:cs="Times New Roman"/>
              </w:rPr>
              <m:t>O</m:t>
            </m:r>
          </m:e>
        </m:d>
      </m:oMath>
      <w:r>
        <w:rPr>
          <w:rFonts w:ascii="Times New Roman" w:hAnsi="Times New Roman" w:cs="Times New Roman" w:hint="eastAsia"/>
        </w:rPr>
        <w:t xml:space="preserve">-dimensional decision space, we summarize each candidate wave by </w:t>
      </w:r>
      <w:r w:rsidR="0090694A">
        <w:rPr>
          <w:rFonts w:ascii="Times New Roman" w:hAnsi="Times New Roman" w:cs="Times New Roman" w:hint="eastAsia"/>
        </w:rPr>
        <w:t xml:space="preserve">a </w:t>
      </w:r>
      <w:r>
        <w:rPr>
          <w:rFonts w:ascii="Times New Roman" w:hAnsi="Times New Roman" w:cs="Times New Roman" w:hint="eastAsia"/>
        </w:rPr>
        <w:t xml:space="preserve">three-dimensional fingerprint </w:t>
      </w:r>
      <m:oMath>
        <m:r>
          <m:rPr>
            <m:sty m:val="p"/>
          </m:rPr>
          <w:rPr>
            <w:rFonts w:ascii="Cambria Math" w:hAnsi="Cambria Math" w:cs="Times New Roman"/>
          </w:rPr>
          <m:t>Φ</m:t>
        </m:r>
        <m:d>
          <m:dPr>
            <m:ctrlPr>
              <w:rPr>
                <w:rFonts w:ascii="Cambria Math" w:hAnsi="Cambria Math" w:cs="Times New Roman"/>
                <w:i/>
              </w:rPr>
            </m:ctrlPr>
          </m:dPr>
          <m:e>
            <m:r>
              <w:rPr>
                <w:rFonts w:ascii="Cambria Math" w:hAnsi="Cambria Math" w:cs="Times New Roman"/>
              </w:rPr>
              <m:t>W</m:t>
            </m:r>
          </m:e>
        </m:d>
        <m:r>
          <w:rPr>
            <w:rFonts w:ascii="Cambria Math" w:hAnsi="Cambria Math" w:cs="Times New Roman"/>
          </w:rPr>
          <m:t>=(C</m:t>
        </m:r>
        <m:d>
          <m:dPr>
            <m:ctrlPr>
              <w:rPr>
                <w:rFonts w:ascii="Cambria Math" w:hAnsi="Cambria Math" w:cs="Times New Roman"/>
                <w:i/>
              </w:rPr>
            </m:ctrlPr>
          </m:dPr>
          <m:e>
            <m:r>
              <w:rPr>
                <w:rFonts w:ascii="Cambria Math" w:hAnsi="Cambria Math" w:cs="Times New Roman"/>
              </w:rPr>
              <m:t>W</m:t>
            </m:r>
          </m:e>
        </m:d>
        <m:r>
          <w:rPr>
            <w:rFonts w:ascii="Cambria Math" w:hAnsi="Cambria Math" w:cs="Times New Roman"/>
          </w:rPr>
          <m:t>, I</m:t>
        </m:r>
        <m:d>
          <m:dPr>
            <m:ctrlPr>
              <w:rPr>
                <w:rFonts w:ascii="Cambria Math" w:hAnsi="Cambria Math" w:cs="Times New Roman"/>
                <w:i/>
              </w:rPr>
            </m:ctrlPr>
          </m:dPr>
          <m:e>
            <m:r>
              <w:rPr>
                <w:rFonts w:ascii="Cambria Math" w:hAnsi="Cambria Math" w:cs="Times New Roman"/>
              </w:rPr>
              <m:t>W</m:t>
            </m:r>
          </m:e>
        </m:d>
        <m:r>
          <w:rPr>
            <w:rFonts w:ascii="Cambria Math" w:hAnsi="Cambria Math" w:cs="Times New Roman"/>
          </w:rPr>
          <m:t>, T(W))</m:t>
        </m:r>
      </m:oMath>
      <w:r>
        <w:rPr>
          <w:rFonts w:ascii="Times New Roman" w:hAnsi="Times New Roman" w:cs="Times New Roman" w:hint="eastAsia"/>
        </w:rPr>
        <w:t xml:space="preserve">. We emphasize that </w:t>
      </w:r>
      <m:oMath>
        <m:r>
          <m:rPr>
            <m:sty m:val="p"/>
          </m:rPr>
          <w:rPr>
            <w:rFonts w:ascii="Cambria Math" w:hAnsi="Cambria Math" w:cs="Times New Roman"/>
          </w:rPr>
          <m:t>Φ</m:t>
        </m:r>
        <m:d>
          <m:dPr>
            <m:ctrlPr>
              <w:rPr>
                <w:rFonts w:ascii="Cambria Math" w:hAnsi="Cambria Math" w:cs="Times New Roman"/>
                <w:i/>
              </w:rPr>
            </m:ctrlPr>
          </m:dPr>
          <m:e>
            <m:r>
              <w:rPr>
                <w:rFonts w:ascii="Cambria Math" w:hAnsi="Cambria Math" w:cs="Times New Roman"/>
              </w:rPr>
              <m:t>W</m:t>
            </m:r>
          </m:e>
        </m:d>
      </m:oMath>
      <w:r>
        <w:rPr>
          <w:rFonts w:ascii="Times New Roman" w:hAnsi="Times New Roman" w:cs="Times New Roman" w:hint="eastAsia"/>
        </w:rPr>
        <w:t xml:space="preserve"> </w:t>
      </w:r>
      <w:r w:rsidR="00B26D45">
        <w:rPr>
          <w:rFonts w:ascii="Times New Roman" w:hAnsi="Times New Roman" w:cs="Times New Roman" w:hint="eastAsia"/>
        </w:rPr>
        <w:t xml:space="preserve">is a deterministic function of the decision variable, not an independent decision variable: it is the representation on which our analytical tools operate, </w:t>
      </w:r>
      <w:r w:rsidR="0062117E">
        <w:rPr>
          <w:rFonts w:ascii="Times New Roman" w:hAnsi="Times New Roman" w:cs="Times New Roman" w:hint="eastAsia"/>
        </w:rPr>
        <w:t xml:space="preserve">while the decision itself remains the binary vector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o</m:t>
            </m:r>
          </m:sub>
        </m:sSub>
        <m:r>
          <w:rPr>
            <w:rFonts w:ascii="Cambria Math" w:hAnsi="Cambria Math" w:cs="Times New Roman"/>
          </w:rPr>
          <m:t>}</m:t>
        </m:r>
      </m:oMath>
      <w:r w:rsidR="00BA2C26">
        <w:rPr>
          <w:rFonts w:ascii="Times New Roman" w:hAnsi="Times New Roman" w:cs="Times New Roman" w:hint="eastAsia"/>
        </w:rPr>
        <w:t xml:space="preserve">. </w:t>
      </w:r>
      <w:r w:rsidR="0090694A" w:rsidRPr="0090694A">
        <w:rPr>
          <w:rFonts w:ascii="Times New Roman" w:hAnsi="Times New Roman" w:cs="Times New Roman" w:hint="eastAsia"/>
        </w:rPr>
        <w:t>The three axes are defined as follows</w:t>
      </w:r>
      <w:r w:rsidR="0090694A">
        <w:rPr>
          <w:rFonts w:ascii="Times New Roman" w:hAnsi="Times New Roman" w:cs="Times New Roman"/>
        </w:rPr>
        <w:t>:</w:t>
      </w:r>
      <w:r w:rsidR="0090694A" w:rsidRPr="0090694A">
        <w:rPr>
          <w:rFonts w:ascii="Times New Roman" w:hAnsi="Times New Roman" w:cs="Times New Roman" w:hint="eastAsia"/>
        </w:rPr>
        <w:t xml:space="preserve"> each captures a distinct physical mechanism of vertical-resource stress.</w:t>
      </w:r>
      <w:r w:rsidR="00BA2C26">
        <w:rPr>
          <w:rFonts w:ascii="Times New Roman" w:hAnsi="Times New Roman" w:cs="Times New Roman" w:hint="eastAsia"/>
        </w:rPr>
        <w:t xml:space="preserve"> </w:t>
      </w:r>
    </w:p>
    <w:p w14:paraId="406458B9" w14:textId="652EEC07" w:rsidR="00BA2C26" w:rsidRDefault="00BA2C26" w:rsidP="00BA2C26">
      <w:pPr>
        <w:pStyle w:val="a9"/>
        <w:numPr>
          <w:ilvl w:val="0"/>
          <w:numId w:val="2"/>
        </w:numPr>
        <w:rPr>
          <w:rStyle w:val="af"/>
          <w:rFonts w:ascii="Times New Roman" w:hAnsi="Times New Roman" w:cs="Times New Roman"/>
          <w:i w:val="0"/>
          <w:iCs w:val="0"/>
        </w:rPr>
      </w:pPr>
      <w:r w:rsidRPr="00E96050">
        <w:rPr>
          <w:rStyle w:val="af"/>
          <w:rFonts w:ascii="Times New Roman" w:hAnsi="Times New Roman" w:cs="Times New Roman" w:hint="eastAsia"/>
          <w:b/>
          <w:bCs/>
          <w:i w:val="0"/>
          <w:iCs w:val="0"/>
        </w:rPr>
        <w:t>Vertical concentration</w:t>
      </w:r>
      <w:r w:rsidR="00A115FB">
        <w:rPr>
          <w:rStyle w:val="af"/>
          <w:rFonts w:ascii="Times New Roman" w:hAnsi="Times New Roman" w:cs="Times New Roman" w:hint="eastAsia"/>
          <w:i w:val="0"/>
          <w:iCs w:val="0"/>
        </w:rPr>
        <w:t xml:space="preserve"> </w:t>
      </w:r>
      <m:oMath>
        <m:r>
          <m:rPr>
            <m:sty m:val="p"/>
          </m:rPr>
          <w:rPr>
            <w:rStyle w:val="af"/>
            <w:rFonts w:ascii="Cambria Math" w:hAnsi="Cambria Math" w:cs="Times New Roman"/>
          </w:rPr>
          <m:t>C</m:t>
        </m:r>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∈[0, 1]</m:t>
        </m:r>
      </m:oMath>
      <w:r w:rsidR="00A115FB">
        <w:rPr>
          <w:rStyle w:val="af"/>
          <w:rFonts w:ascii="Times New Roman" w:hAnsi="Times New Roman" w:cs="Times New Roman" w:hint="eastAsia"/>
          <w:i w:val="0"/>
          <w:iCs w:val="0"/>
        </w:rPr>
        <w:t xml:space="preserve">: It </w:t>
      </w:r>
      <w:r w:rsidR="00E96050">
        <w:rPr>
          <w:rStyle w:val="af"/>
          <w:rFonts w:ascii="Times New Roman" w:hAnsi="Times New Roman" w:cs="Times New Roman"/>
          <w:i w:val="0"/>
          <w:iCs w:val="0"/>
        </w:rPr>
        <w:t>shows</w:t>
      </w:r>
      <w:r w:rsidR="00A115FB">
        <w:rPr>
          <w:rStyle w:val="af"/>
          <w:rFonts w:ascii="Times New Roman" w:hAnsi="Times New Roman" w:cs="Times New Roman" w:hint="eastAsia"/>
          <w:i w:val="0"/>
          <w:iCs w:val="0"/>
        </w:rPr>
        <w:t xml:space="preserve"> how </w:t>
      </w:r>
      <w:r w:rsidR="00E96050">
        <w:rPr>
          <w:rStyle w:val="af"/>
          <w:rFonts w:ascii="Times New Roman" w:hAnsi="Times New Roman" w:cs="Times New Roman"/>
          <w:i w:val="0"/>
          <w:iCs w:val="0"/>
        </w:rPr>
        <w:t>tight</w:t>
      </w:r>
      <w:r w:rsidR="00A115FB">
        <w:rPr>
          <w:rStyle w:val="af"/>
          <w:rFonts w:ascii="Times New Roman" w:hAnsi="Times New Roman" w:cs="Times New Roman" w:hint="eastAsia"/>
          <w:i w:val="0"/>
          <w:iCs w:val="0"/>
        </w:rPr>
        <w:t xml:space="preserve"> orders share destination floors. </w:t>
      </w:r>
      <w:r>
        <w:rPr>
          <w:rStyle w:val="af"/>
          <w:rFonts w:ascii="Times New Roman" w:hAnsi="Times New Roman" w:cs="Times New Roman" w:hint="eastAsia"/>
          <w:i w:val="0"/>
          <w:iCs w:val="0"/>
        </w:rPr>
        <w:t xml:space="preserve"> </w:t>
      </w:r>
      <m:oMath>
        <m:r>
          <m:rPr>
            <m:sty m:val="p"/>
          </m:rPr>
          <w:rPr>
            <w:rStyle w:val="af"/>
            <w:rFonts w:ascii="Cambria Math" w:hAnsi="Cambria Math" w:cs="Times New Roman"/>
          </w:rPr>
          <m:t>C</m:t>
        </m:r>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=1-</m:t>
        </m:r>
        <m:f>
          <m:fPr>
            <m:ctrlPr>
              <w:rPr>
                <w:rStyle w:val="af"/>
                <w:rFonts w:ascii="Cambria Math" w:hAnsi="Cambria Math" w:cs="Times New Roman"/>
                <w:i w:val="0"/>
                <w:iCs w:val="0"/>
              </w:rPr>
            </m:ctrlPr>
          </m:fPr>
          <m:num>
            <m:sSub>
              <m:sSubPr>
                <m:ctrlPr>
                  <w:rPr>
                    <w:rStyle w:val="af"/>
                    <w:rFonts w:ascii="Cambria Math" w:hAnsi="Cambria Math" w:cs="Times New Roman"/>
                    <w:i w:val="0"/>
                    <w:iCs w:val="0"/>
                  </w:rPr>
                </m:ctrlPr>
              </m:sSubPr>
              <m:e>
                <m:r>
                  <m:rPr>
                    <m:sty m:val="p"/>
                  </m:rPr>
                  <w:rPr>
                    <w:rStyle w:val="af"/>
                    <w:rFonts w:ascii="Cambria Math" w:hAnsi="Cambria Math" w:cs="Times New Roman"/>
                  </w:rPr>
                  <m:t>H</m:t>
                </m:r>
              </m:e>
              <m:sub>
                <m:r>
                  <m:rPr>
                    <m:sty m:val="p"/>
                  </m:rPr>
                  <w:rPr>
                    <w:rStyle w:val="af"/>
                    <w:rFonts w:ascii="Cambria Math" w:hAnsi="Cambria Math" w:cs="Times New Roman"/>
                  </w:rPr>
                  <m:t>dst</m:t>
                </m:r>
              </m:sub>
            </m:sSub>
            <m:d>
              <m:dPr>
                <m:ctrlPr>
                  <w:rPr>
                    <w:rStyle w:val="af"/>
                    <w:rFonts w:ascii="Cambria Math" w:hAnsi="Cambria Math" w:cs="Times New Roman"/>
                    <w:i w:val="0"/>
                    <w:iCs w:val="0"/>
                  </w:rPr>
                </m:ctrlPr>
              </m:dPr>
              <m:e>
                <m:r>
                  <m:rPr>
                    <m:sty m:val="p"/>
                  </m:rPr>
                  <w:rPr>
                    <w:rStyle w:val="af"/>
                    <w:rFonts w:ascii="Cambria Math" w:hAnsi="Cambria Math" w:cs="Times New Roman"/>
                  </w:rPr>
                  <m:t>W</m:t>
                </m:r>
              </m:e>
            </m:d>
          </m:num>
          <m:den>
            <m:func>
              <m:funcPr>
                <m:ctrlPr>
                  <w:rPr>
                    <w:rStyle w:val="af"/>
                    <w:rFonts w:ascii="Cambria Math" w:hAnsi="Cambria Math" w:cs="Times New Roman"/>
                    <w:i w:val="0"/>
                    <w:iCs w:val="0"/>
                  </w:rPr>
                </m:ctrlPr>
              </m:funcPr>
              <m:fName>
                <m:sSub>
                  <m:sSubPr>
                    <m:ctrlPr>
                      <w:rPr>
                        <w:rStyle w:val="af"/>
                        <w:rFonts w:ascii="Cambria Math" w:hAnsi="Cambria Math" w:cs="Times New Roman"/>
                        <w:i w:val="0"/>
                        <w:iCs w:val="0"/>
                      </w:rPr>
                    </m:ctrlPr>
                  </m:sSubPr>
                  <m:e>
                    <m:r>
                      <m:rPr>
                        <m:sty m:val="p"/>
                      </m:rPr>
                      <w:rPr>
                        <w:rStyle w:val="af"/>
                        <w:rFonts w:ascii="Cambria Math" w:hAnsi="Cambria Math" w:cs="Times New Roman"/>
                      </w:rPr>
                      <m:t>log</m:t>
                    </m:r>
                  </m:e>
                  <m:sub>
                    <m:r>
                      <m:rPr>
                        <m:sty m:val="p"/>
                      </m:rPr>
                      <w:rPr>
                        <w:rStyle w:val="af"/>
                        <w:rFonts w:ascii="Cambria Math" w:hAnsi="Cambria Math" w:cs="Times New Roman"/>
                      </w:rPr>
                      <m:t>2</m:t>
                    </m:r>
                  </m:sub>
                </m:sSub>
              </m:fName>
              <m:e>
                <m:r>
                  <m:rPr>
                    <m:sty m:val="p"/>
                  </m:rPr>
                  <w:rPr>
                    <w:rStyle w:val="af"/>
                    <w:rFonts w:ascii="Cambria Math" w:hAnsi="Cambria Math" w:cs="Times New Roman"/>
                  </w:rPr>
                  <m:t>F</m:t>
                </m:r>
              </m:e>
            </m:func>
          </m:den>
        </m:f>
      </m:oMath>
      <w:r>
        <w:rPr>
          <w:rStyle w:val="af"/>
          <w:rFonts w:ascii="Times New Roman" w:hAnsi="Times New Roman" w:cs="Times New Roman" w:hint="eastAsia"/>
          <w:i w:val="0"/>
          <w:iCs w:val="0"/>
        </w:rPr>
        <w:t xml:space="preserve">,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H</m:t>
            </m:r>
          </m:e>
          <m:sub>
            <m:r>
              <m:rPr>
                <m:sty m:val="p"/>
              </m:rPr>
              <w:rPr>
                <w:rStyle w:val="af"/>
                <w:rFonts w:ascii="Cambria Math" w:hAnsi="Cambria Math" w:cs="Times New Roman"/>
              </w:rPr>
              <m:t>dst</m:t>
            </m:r>
          </m:sub>
        </m:sSub>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m:t>
        </m:r>
        <m:nary>
          <m:naryPr>
            <m:chr m:val="∑"/>
            <m:limLoc m:val="undOvr"/>
            <m:supHide m:val="1"/>
            <m:ctrlPr>
              <w:rPr>
                <w:rStyle w:val="af"/>
                <w:rFonts w:ascii="Cambria Math" w:hAnsi="Cambria Math" w:cs="Times New Roman"/>
                <w:i w:val="0"/>
                <w:iCs w:val="0"/>
              </w:rPr>
            </m:ctrlPr>
          </m:naryPr>
          <m:sub>
            <m:r>
              <m:rPr>
                <m:sty m:val="p"/>
              </m:rPr>
              <w:rPr>
                <w:rStyle w:val="af"/>
                <w:rFonts w:ascii="Cambria Math" w:hAnsi="Cambria Math" w:cs="Times New Roman"/>
              </w:rPr>
              <m:t>f∈</m:t>
            </m:r>
            <m:r>
              <m:rPr>
                <m:scr m:val="script"/>
                <m:sty m:val="p"/>
              </m:rPr>
              <w:rPr>
                <w:rStyle w:val="af"/>
                <w:rFonts w:ascii="Cambria Math" w:hAnsi="Cambria Math" w:cs="Times New Roman"/>
              </w:rPr>
              <m:t>F</m:t>
            </m:r>
          </m:sub>
          <m:sup/>
          <m:e>
            <m:sSub>
              <m:sSubPr>
                <m:ctrlPr>
                  <w:rPr>
                    <w:rStyle w:val="af"/>
                    <w:rFonts w:ascii="Cambria Math" w:hAnsi="Cambria Math" w:cs="Times New Roman"/>
                    <w:i w:val="0"/>
                    <w:iCs w:val="0"/>
                  </w:rPr>
                </m:ctrlPr>
              </m:sSubPr>
              <m:e>
                <m:r>
                  <m:rPr>
                    <m:sty m:val="p"/>
                  </m:rPr>
                  <w:rPr>
                    <w:rStyle w:val="af"/>
                    <w:rFonts w:ascii="Cambria Math" w:hAnsi="Cambria Math" w:cs="Times New Roman"/>
                  </w:rPr>
                  <m:t>p</m:t>
                </m:r>
              </m:e>
              <m:sub>
                <m:r>
                  <m:rPr>
                    <m:sty m:val="p"/>
                  </m:rPr>
                  <w:rPr>
                    <w:rStyle w:val="af"/>
                    <w:rFonts w:ascii="Cambria Math" w:hAnsi="Cambria Math" w:cs="Times New Roman"/>
                  </w:rPr>
                  <m:t>f</m:t>
                </m:r>
              </m:sub>
            </m:sSub>
            <m:r>
              <m:rPr>
                <m:sty m:val="p"/>
              </m:rPr>
              <w:rPr>
                <w:rStyle w:val="af"/>
                <w:rFonts w:ascii="Cambria Math" w:hAnsi="Cambria Math" w:cs="Times New Roman"/>
              </w:rPr>
              <m:t>(W)</m:t>
            </m:r>
            <m:func>
              <m:funcPr>
                <m:ctrlPr>
                  <w:rPr>
                    <w:rStyle w:val="af"/>
                    <w:rFonts w:ascii="Cambria Math" w:hAnsi="Cambria Math" w:cs="Times New Roman"/>
                    <w:i w:val="0"/>
                    <w:iCs w:val="0"/>
                  </w:rPr>
                </m:ctrlPr>
              </m:funcPr>
              <m:fName>
                <m:sSub>
                  <m:sSubPr>
                    <m:ctrlPr>
                      <w:rPr>
                        <w:rStyle w:val="af"/>
                        <w:rFonts w:ascii="Cambria Math" w:hAnsi="Cambria Math" w:cs="Times New Roman"/>
                        <w:i w:val="0"/>
                        <w:iCs w:val="0"/>
                      </w:rPr>
                    </m:ctrlPr>
                  </m:sSubPr>
                  <m:e>
                    <m:r>
                      <m:rPr>
                        <m:sty m:val="p"/>
                      </m:rPr>
                      <w:rPr>
                        <w:rStyle w:val="af"/>
                        <w:rFonts w:ascii="Cambria Math" w:hAnsi="Cambria Math" w:cs="Times New Roman"/>
                      </w:rPr>
                      <m:t>log</m:t>
                    </m:r>
                  </m:e>
                  <m:sub>
                    <m:r>
                      <m:rPr>
                        <m:sty m:val="p"/>
                      </m:rPr>
                      <w:rPr>
                        <w:rStyle w:val="af"/>
                        <w:rFonts w:ascii="Cambria Math" w:hAnsi="Cambria Math" w:cs="Times New Roman"/>
                      </w:rPr>
                      <m:t>2</m:t>
                    </m:r>
                  </m:sub>
                </m:sSub>
              </m:fName>
              <m:e>
                <m:sSub>
                  <m:sSubPr>
                    <m:ctrlPr>
                      <w:rPr>
                        <w:rStyle w:val="af"/>
                        <w:rFonts w:ascii="Cambria Math" w:hAnsi="Cambria Math" w:cs="Times New Roman"/>
                        <w:i w:val="0"/>
                        <w:iCs w:val="0"/>
                      </w:rPr>
                    </m:ctrlPr>
                  </m:sSubPr>
                  <m:e>
                    <m:r>
                      <m:rPr>
                        <m:sty m:val="p"/>
                      </m:rPr>
                      <w:rPr>
                        <w:rStyle w:val="af"/>
                        <w:rFonts w:ascii="Cambria Math" w:hAnsi="Cambria Math" w:cs="Times New Roman"/>
                      </w:rPr>
                      <m:t>p</m:t>
                    </m:r>
                  </m:e>
                  <m:sub>
                    <m:r>
                      <m:rPr>
                        <m:sty m:val="p"/>
                      </m:rPr>
                      <w:rPr>
                        <w:rStyle w:val="af"/>
                        <w:rFonts w:ascii="Cambria Math" w:hAnsi="Cambria Math" w:cs="Times New Roman"/>
                      </w:rPr>
                      <m:t>f</m:t>
                    </m:r>
                  </m:sub>
                </m:sSub>
                <m:r>
                  <m:rPr>
                    <m:sty m:val="p"/>
                  </m:rPr>
                  <w:rPr>
                    <w:rStyle w:val="af"/>
                    <w:rFonts w:ascii="Cambria Math" w:hAnsi="Cambria Math" w:cs="Times New Roman"/>
                  </w:rPr>
                  <m:t>(W)</m:t>
                </m:r>
              </m:e>
            </m:func>
          </m:e>
        </m:nary>
      </m:oMath>
      <w:r w:rsidR="00A115FB">
        <w:rPr>
          <w:rStyle w:val="af"/>
          <w:rFonts w:ascii="Times New Roman" w:hAnsi="Times New Roman" w:cs="Times New Roman" w:hint="eastAsia"/>
          <w:i w:val="0"/>
          <w:iCs w:val="0"/>
        </w:rPr>
        <w:t xml:space="preserve">, </w:t>
      </w:r>
      <w:r>
        <w:rPr>
          <w:rStyle w:val="af"/>
          <w:rFonts w:ascii="Times New Roman" w:hAnsi="Times New Roman" w:cs="Times New Roman" w:hint="eastAsia"/>
          <w:i w:val="0"/>
          <w:iCs w:val="0"/>
        </w:rPr>
        <w:t xml:space="preserve">where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p</m:t>
            </m:r>
          </m:e>
          <m:sub>
            <m:r>
              <m:rPr>
                <m:sty m:val="p"/>
              </m:rPr>
              <w:rPr>
                <w:rStyle w:val="af"/>
                <w:rFonts w:ascii="Cambria Math" w:hAnsi="Cambria Math" w:cs="Times New Roman"/>
              </w:rPr>
              <m:t>f</m:t>
            </m:r>
          </m:sub>
        </m:sSub>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m:t>
        </m:r>
        <m:f>
          <m:fPr>
            <m:ctrlPr>
              <w:rPr>
                <w:rStyle w:val="af"/>
                <w:rFonts w:ascii="Cambria Math" w:hAnsi="Cambria Math" w:cs="Times New Roman"/>
                <w:i w:val="0"/>
                <w:iCs w:val="0"/>
              </w:rPr>
            </m:ctrlPr>
          </m:fPr>
          <m:num>
            <m:d>
              <m:dPr>
                <m:begChr m:val="|"/>
                <m:endChr m:val="|"/>
                <m:ctrlPr>
                  <w:rPr>
                    <w:rStyle w:val="af"/>
                    <w:rFonts w:ascii="Cambria Math" w:hAnsi="Cambria Math" w:cs="Times New Roman"/>
                    <w:i w:val="0"/>
                    <w:iCs w:val="0"/>
                  </w:rPr>
                </m:ctrlPr>
              </m:dPr>
              <m:e>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o∈W:</m:t>
                    </m:r>
                    <m:sSub>
                      <m:sSubPr>
                        <m:ctrlPr>
                          <w:rPr>
                            <w:rStyle w:val="af"/>
                            <w:rFonts w:ascii="Cambria Math" w:hAnsi="Cambria Math" w:cs="Times New Roman"/>
                            <w:i w:val="0"/>
                            <w:iCs w:val="0"/>
                          </w:rPr>
                        </m:ctrlPr>
                      </m:sSubPr>
                      <m:e>
                        <m:r>
                          <m:rPr>
                            <m:sty m:val="p"/>
                          </m:rPr>
                          <w:rPr>
                            <w:rStyle w:val="af"/>
                            <w:rFonts w:ascii="Cambria Math" w:hAnsi="Cambria Math" w:cs="Times New Roman"/>
                          </w:rPr>
                          <m:t>d</m:t>
                        </m:r>
                      </m:e>
                      <m:sub>
                        <m:r>
                          <m:rPr>
                            <m:sty m:val="p"/>
                          </m:rPr>
                          <w:rPr>
                            <w:rStyle w:val="af"/>
                            <w:rFonts w:ascii="Cambria Math" w:hAnsi="Cambria Math" w:cs="Times New Roman"/>
                          </w:rPr>
                          <m:t>o</m:t>
                        </m:r>
                      </m:sub>
                    </m:sSub>
                    <m:r>
                      <m:rPr>
                        <m:sty m:val="p"/>
                      </m:rPr>
                      <w:rPr>
                        <w:rStyle w:val="af"/>
                        <w:rFonts w:ascii="Cambria Math" w:hAnsi="Cambria Math" w:cs="Times New Roman"/>
                      </w:rPr>
                      <m:t>=f</m:t>
                    </m:r>
                  </m:e>
                </m:d>
              </m:e>
            </m:d>
          </m:num>
          <m:den>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W</m:t>
                </m:r>
              </m:e>
            </m:d>
          </m:den>
        </m:f>
      </m:oMath>
      <w:r>
        <w:rPr>
          <w:rStyle w:val="af"/>
          <w:rFonts w:ascii="Times New Roman" w:hAnsi="Times New Roman" w:cs="Times New Roman" w:hint="eastAsia"/>
          <w:i w:val="0"/>
          <w:iCs w:val="0"/>
        </w:rPr>
        <w:t xml:space="preserve"> is the </w:t>
      </w:r>
      <w:r w:rsidR="00A115FB">
        <w:rPr>
          <w:rStyle w:val="af"/>
          <w:rFonts w:ascii="Times New Roman" w:hAnsi="Times New Roman" w:cs="Times New Roman" w:hint="eastAsia"/>
          <w:i w:val="0"/>
          <w:iCs w:val="0"/>
        </w:rPr>
        <w:t xml:space="preserve">fraction of orders destined for floor </w:t>
      </w:r>
      <w:r w:rsidR="00A115FB" w:rsidRPr="00A115FB">
        <w:rPr>
          <w:rStyle w:val="af"/>
          <w:rFonts w:ascii="Times New Roman" w:hAnsi="Times New Roman" w:cs="Times New Roman" w:hint="eastAsia"/>
        </w:rPr>
        <w:t>f</w:t>
      </w:r>
      <w:r w:rsidR="00A115FB">
        <w:rPr>
          <w:rStyle w:val="af"/>
          <w:rFonts w:ascii="Times New Roman" w:hAnsi="Times New Roman" w:cs="Times New Roman" w:hint="eastAsia"/>
          <w:i w:val="0"/>
          <w:iCs w:val="0"/>
        </w:rPr>
        <w:t>,</w:t>
      </w:r>
      <w:r>
        <w:rPr>
          <w:rStyle w:val="af"/>
          <w:rFonts w:ascii="Times New Roman" w:hAnsi="Times New Roman" w:cs="Times New Roman" w:hint="eastAsia"/>
          <w:i w:val="0"/>
          <w:iCs w:val="0"/>
        </w:rPr>
        <w:t xml:space="preserve">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H</m:t>
            </m:r>
          </m:e>
          <m:sub>
            <m:r>
              <m:rPr>
                <m:sty m:val="p"/>
              </m:rPr>
              <w:rPr>
                <w:rStyle w:val="af"/>
                <w:rFonts w:ascii="Cambria Math" w:hAnsi="Cambria Math" w:cs="Times New Roman"/>
              </w:rPr>
              <m:t>dst</m:t>
            </m:r>
          </m:sub>
        </m:sSub>
      </m:oMath>
      <w:r w:rsidR="00A115FB">
        <w:rPr>
          <w:rStyle w:val="af"/>
          <w:rFonts w:ascii="Times New Roman" w:hAnsi="Times New Roman" w:cs="Times New Roman" w:hint="eastAsia"/>
          <w:i w:val="0"/>
          <w:iCs w:val="0"/>
        </w:rPr>
        <w:t xml:space="preserve"> is the Shannon entropy of this distribution (with 0 </w:t>
      </w:r>
      <m:oMath>
        <m:func>
          <m:funcPr>
            <m:ctrlPr>
              <w:rPr>
                <w:rStyle w:val="af"/>
                <w:rFonts w:ascii="Cambria Math" w:hAnsi="Cambria Math" w:cs="Times New Roman"/>
                <w:i w:val="0"/>
                <w:iCs w:val="0"/>
              </w:rPr>
            </m:ctrlPr>
          </m:funcPr>
          <m:fName>
            <m:sSub>
              <m:sSubPr>
                <m:ctrlPr>
                  <w:rPr>
                    <w:rStyle w:val="af"/>
                    <w:rFonts w:ascii="Cambria Math" w:hAnsi="Cambria Math" w:cs="Times New Roman"/>
                    <w:i w:val="0"/>
                    <w:iCs w:val="0"/>
                  </w:rPr>
                </m:ctrlPr>
              </m:sSubPr>
              <m:e>
                <m:r>
                  <m:rPr>
                    <m:sty m:val="p"/>
                  </m:rPr>
                  <w:rPr>
                    <w:rStyle w:val="af"/>
                    <w:rFonts w:ascii="Cambria Math" w:hAnsi="Cambria Math" w:cs="Times New Roman"/>
                  </w:rPr>
                  <m:t>log</m:t>
                </m:r>
              </m:e>
              <m:sub>
                <m:r>
                  <m:rPr>
                    <m:sty m:val="p"/>
                  </m:rPr>
                  <w:rPr>
                    <w:rStyle w:val="af"/>
                    <w:rFonts w:ascii="Cambria Math" w:hAnsi="Cambria Math" w:cs="Times New Roman"/>
                  </w:rPr>
                  <m:t>2</m:t>
                </m:r>
              </m:sub>
            </m:sSub>
          </m:fName>
          <m:e>
            <m:r>
              <m:rPr>
                <m:sty m:val="p"/>
              </m:rPr>
              <w:rPr>
                <w:rStyle w:val="af"/>
                <w:rFonts w:ascii="Cambria Math" w:hAnsi="Cambria Math" w:cs="Times New Roman"/>
              </w:rPr>
              <m:t>0</m:t>
            </m:r>
          </m:e>
        </m:func>
        <m:r>
          <m:rPr>
            <m:sty m:val="p"/>
          </m:rPr>
          <w:rPr>
            <w:rStyle w:val="af"/>
            <w:rFonts w:ascii="Cambria Math" w:hAnsi="Cambria Math" w:cs="Times New Roman"/>
          </w:rPr>
          <m:t>=0</m:t>
        </m:r>
      </m:oMath>
      <w:r w:rsidR="00A115FB">
        <w:rPr>
          <w:rStyle w:val="af"/>
          <w:rFonts w:ascii="Times New Roman" w:hAnsi="Times New Roman" w:cs="Times New Roman" w:hint="eastAsia"/>
          <w:i w:val="0"/>
          <w:iCs w:val="0"/>
        </w:rPr>
        <w:t xml:space="preserve">), and </w:t>
      </w:r>
      <m:oMath>
        <m:func>
          <m:funcPr>
            <m:ctrlPr>
              <w:rPr>
                <w:rStyle w:val="af"/>
                <w:rFonts w:ascii="Cambria Math" w:hAnsi="Cambria Math" w:cs="Times New Roman"/>
                <w:i w:val="0"/>
                <w:iCs w:val="0"/>
              </w:rPr>
            </m:ctrlPr>
          </m:funcPr>
          <m:fName>
            <m:sSub>
              <m:sSubPr>
                <m:ctrlPr>
                  <w:rPr>
                    <w:rStyle w:val="af"/>
                    <w:rFonts w:ascii="Cambria Math" w:hAnsi="Cambria Math" w:cs="Times New Roman"/>
                    <w:i w:val="0"/>
                    <w:iCs w:val="0"/>
                  </w:rPr>
                </m:ctrlPr>
              </m:sSubPr>
              <m:e>
                <m:r>
                  <m:rPr>
                    <m:sty m:val="p"/>
                  </m:rPr>
                  <w:rPr>
                    <w:rStyle w:val="af"/>
                    <w:rFonts w:ascii="Cambria Math" w:hAnsi="Cambria Math" w:cs="Times New Roman"/>
                  </w:rPr>
                  <m:t>log</m:t>
                </m:r>
              </m:e>
              <m:sub>
                <m:r>
                  <m:rPr>
                    <m:sty m:val="p"/>
                  </m:rPr>
                  <w:rPr>
                    <w:rStyle w:val="af"/>
                    <w:rFonts w:ascii="Cambria Math" w:hAnsi="Cambria Math" w:cs="Times New Roman"/>
                  </w:rPr>
                  <m:t>2</m:t>
                </m:r>
              </m:sub>
            </m:sSub>
          </m:fName>
          <m:e>
            <m:r>
              <m:rPr>
                <m:sty m:val="p"/>
              </m:rPr>
              <w:rPr>
                <w:rStyle w:val="af"/>
                <w:rFonts w:ascii="Cambria Math" w:hAnsi="Cambria Math" w:cs="Times New Roman"/>
              </w:rPr>
              <m:t>F</m:t>
            </m:r>
          </m:e>
        </m:func>
      </m:oMath>
      <w:r w:rsidR="00A115FB">
        <w:rPr>
          <w:rStyle w:val="af"/>
          <w:rFonts w:ascii="Times New Roman" w:hAnsi="Times New Roman" w:cs="Times New Roman" w:hint="eastAsia"/>
          <w:i w:val="0"/>
          <w:iCs w:val="0"/>
        </w:rPr>
        <w:t xml:space="preserve"> is its maximum value over </w:t>
      </w:r>
      <w:r w:rsidR="00A115FB" w:rsidRPr="00A115FB">
        <w:rPr>
          <w:rStyle w:val="af"/>
          <w:rFonts w:ascii="Times New Roman" w:hAnsi="Times New Roman" w:cs="Times New Roman" w:hint="eastAsia"/>
        </w:rPr>
        <w:t>F</w:t>
      </w:r>
      <w:r w:rsidR="00A115FB">
        <w:rPr>
          <w:rStyle w:val="af"/>
          <w:rFonts w:ascii="Times New Roman" w:hAnsi="Times New Roman" w:cs="Times New Roman" w:hint="eastAsia"/>
          <w:i w:val="0"/>
          <w:iCs w:val="0"/>
        </w:rPr>
        <w:t xml:space="preserve"> floors. </w:t>
      </w:r>
      <m:oMath>
        <m:r>
          <m:rPr>
            <m:sty m:val="p"/>
          </m:rPr>
          <w:rPr>
            <w:rStyle w:val="af"/>
            <w:rFonts w:ascii="Cambria Math" w:hAnsi="Cambria Math" w:cs="Times New Roman"/>
          </w:rPr>
          <m:t>C=1</m:t>
        </m:r>
      </m:oMath>
      <w:r w:rsidR="00A115FB">
        <w:rPr>
          <w:rStyle w:val="af"/>
          <w:rFonts w:ascii="Times New Roman" w:hAnsi="Times New Roman" w:cs="Times New Roman" w:hint="eastAsia"/>
          <w:i w:val="0"/>
          <w:iCs w:val="0"/>
        </w:rPr>
        <w:t xml:space="preserve"> when all orders share one floor; </w:t>
      </w:r>
      <m:oMath>
        <m:r>
          <m:rPr>
            <m:sty m:val="p"/>
          </m:rPr>
          <w:rPr>
            <w:rStyle w:val="af"/>
            <w:rFonts w:ascii="Cambria Math" w:hAnsi="Cambria Math" w:cs="Times New Roman"/>
          </w:rPr>
          <m:t>C=0</m:t>
        </m:r>
      </m:oMath>
      <w:r w:rsidR="00A115FB">
        <w:rPr>
          <w:rStyle w:val="af"/>
          <w:rFonts w:ascii="Times New Roman" w:hAnsi="Times New Roman" w:cs="Times New Roman" w:hint="eastAsia"/>
          <w:i w:val="0"/>
          <w:iCs w:val="0"/>
        </w:rPr>
        <w:t xml:space="preserve"> when destinations spread uniformly. </w:t>
      </w:r>
    </w:p>
    <w:p w14:paraId="6F9CBC9D" w14:textId="1EF5FEB7" w:rsidR="00E96050" w:rsidRPr="00B250E0" w:rsidRDefault="00E96050" w:rsidP="00BA2C26">
      <w:pPr>
        <w:pStyle w:val="a9"/>
        <w:numPr>
          <w:ilvl w:val="0"/>
          <w:numId w:val="2"/>
        </w:numPr>
        <w:rPr>
          <w:rStyle w:val="af"/>
          <w:rFonts w:ascii="Times New Roman" w:hAnsi="Times New Roman" w:cs="Times New Roman"/>
          <w:b/>
          <w:bCs/>
          <w:i w:val="0"/>
          <w:iCs w:val="0"/>
        </w:rPr>
      </w:pPr>
      <w:r w:rsidRPr="00E96050">
        <w:rPr>
          <w:rStyle w:val="af"/>
          <w:rFonts w:ascii="Times New Roman" w:hAnsi="Times New Roman" w:cs="Times New Roman" w:hint="eastAsia"/>
          <w:b/>
          <w:bCs/>
          <w:i w:val="0"/>
          <w:iCs w:val="0"/>
        </w:rPr>
        <w:t xml:space="preserve">Directional imbalance </w:t>
      </w:r>
      <m:oMath>
        <m:r>
          <m:rPr>
            <m:sty m:val="p"/>
          </m:rPr>
          <w:rPr>
            <w:rStyle w:val="af"/>
            <w:rFonts w:ascii="Cambria Math" w:hAnsi="Cambria Math" w:cs="Times New Roman"/>
          </w:rPr>
          <m:t>I(W)∈[0, 1]</m:t>
        </m:r>
      </m:oMath>
      <w:r>
        <w:rPr>
          <w:rStyle w:val="af"/>
          <w:rFonts w:ascii="Times New Roman" w:hAnsi="Times New Roman" w:cs="Times New Roman" w:hint="eastAsia"/>
          <w:i w:val="0"/>
          <w:iCs w:val="0"/>
        </w:rPr>
        <w:t>: It shows how one-directional the wave</w:t>
      </w:r>
      <w:r>
        <w:rPr>
          <w:rStyle w:val="af"/>
          <w:rFonts w:ascii="Times New Roman" w:hAnsi="Times New Roman" w:cs="Times New Roman"/>
          <w:i w:val="0"/>
          <w:iCs w:val="0"/>
        </w:rPr>
        <w:t>’</w:t>
      </w:r>
      <w:r>
        <w:rPr>
          <w:rStyle w:val="af"/>
          <w:rFonts w:ascii="Times New Roman" w:hAnsi="Times New Roman" w:cs="Times New Roman" w:hint="eastAsia"/>
          <w:i w:val="0"/>
          <w:iCs w:val="0"/>
        </w:rPr>
        <w:t xml:space="preserve">s vertical traffic is. </w:t>
      </w:r>
      <m:oMath>
        <m:r>
          <m:rPr>
            <m:sty m:val="p"/>
          </m:rPr>
          <w:rPr>
            <w:rStyle w:val="af"/>
            <w:rFonts w:ascii="Cambria Math" w:hAnsi="Cambria Math" w:cs="Times New Roman"/>
          </w:rPr>
          <m:t>I</m:t>
        </m:r>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m:t>
        </m:r>
        <m:f>
          <m:fPr>
            <m:ctrlPr>
              <w:rPr>
                <w:rStyle w:val="af"/>
                <w:rFonts w:ascii="Cambria Math" w:hAnsi="Cambria Math" w:cs="Times New Roman"/>
                <w:i w:val="0"/>
                <w:iCs w:val="0"/>
              </w:rPr>
            </m:ctrlPr>
          </m:fPr>
          <m:num>
            <m:d>
              <m:dPr>
                <m:begChr m:val="|"/>
                <m:endChr m:val="|"/>
                <m:ctrlPr>
                  <w:rPr>
                    <w:rStyle w:val="af"/>
                    <w:rFonts w:ascii="Cambria Math" w:hAnsi="Cambria Math" w:cs="Times New Roman"/>
                    <w:i w:val="0"/>
                    <w:iCs w:val="0"/>
                  </w:rPr>
                </m:ctrlPr>
              </m:dPr>
              <m:e>
                <m:d>
                  <m:dPr>
                    <m:begChr m:val="|"/>
                    <m:endChr m:val="|"/>
                    <m:ctrlPr>
                      <w:rPr>
                        <w:rStyle w:val="af"/>
                        <w:rFonts w:ascii="Cambria Math" w:hAnsi="Cambria Math" w:cs="Times New Roman"/>
                        <w:i w:val="0"/>
                        <w:iCs w:val="0"/>
                      </w:rPr>
                    </m:ctrlPr>
                  </m:dPr>
                  <m:e>
                    <m:sSup>
                      <m:sSupPr>
                        <m:ctrlPr>
                          <w:rPr>
                            <w:rStyle w:val="af"/>
                            <w:rFonts w:ascii="Cambria Math" w:hAnsi="Cambria Math" w:cs="Times New Roman"/>
                            <w:i w:val="0"/>
                            <w:iCs w:val="0"/>
                          </w:rPr>
                        </m:ctrlPr>
                      </m:sSupPr>
                      <m:e>
                        <m:r>
                          <m:rPr>
                            <m:sty m:val="p"/>
                          </m:rPr>
                          <w:rPr>
                            <w:rStyle w:val="af"/>
                            <w:rFonts w:ascii="Cambria Math" w:hAnsi="Cambria Math" w:cs="Times New Roman"/>
                          </w:rPr>
                          <m:t>W</m:t>
                        </m:r>
                      </m:e>
                      <m:sup>
                        <m:r>
                          <m:rPr>
                            <m:sty m:val="p"/>
                          </m:rPr>
                          <w:rPr>
                            <w:rStyle w:val="af"/>
                            <w:rFonts w:ascii="Cambria Math" w:hAnsi="Cambria Math" w:cs="Times New Roman"/>
                          </w:rPr>
                          <m:t>↑</m:t>
                        </m:r>
                      </m:sup>
                    </m:sSup>
                  </m:e>
                </m:d>
                <m:r>
                  <m:rPr>
                    <m:sty m:val="p"/>
                  </m:rPr>
                  <w:rPr>
                    <w:rStyle w:val="af"/>
                    <w:rFonts w:ascii="Cambria Math" w:hAnsi="Cambria Math" w:cs="Times New Roman"/>
                  </w:rPr>
                  <m:t>-</m:t>
                </m:r>
                <m:d>
                  <m:dPr>
                    <m:begChr m:val="|"/>
                    <m:endChr m:val="|"/>
                    <m:ctrlPr>
                      <w:rPr>
                        <w:rStyle w:val="af"/>
                        <w:rFonts w:ascii="Cambria Math" w:hAnsi="Cambria Math" w:cs="Times New Roman"/>
                        <w:i w:val="0"/>
                        <w:iCs w:val="0"/>
                      </w:rPr>
                    </m:ctrlPr>
                  </m:dPr>
                  <m:e>
                    <m:sSup>
                      <m:sSupPr>
                        <m:ctrlPr>
                          <w:rPr>
                            <w:rStyle w:val="af"/>
                            <w:rFonts w:ascii="Cambria Math" w:hAnsi="Cambria Math" w:cs="Times New Roman"/>
                            <w:i w:val="0"/>
                            <w:iCs w:val="0"/>
                          </w:rPr>
                        </m:ctrlPr>
                      </m:sSupPr>
                      <m:e>
                        <m:r>
                          <m:rPr>
                            <m:sty m:val="p"/>
                          </m:rPr>
                          <w:rPr>
                            <w:rStyle w:val="af"/>
                            <w:rFonts w:ascii="Cambria Math" w:hAnsi="Cambria Math" w:cs="Times New Roman"/>
                          </w:rPr>
                          <m:t>W</m:t>
                        </m:r>
                      </m:e>
                      <m:sup>
                        <m:r>
                          <m:rPr>
                            <m:sty m:val="p"/>
                          </m:rPr>
                          <w:rPr>
                            <w:rStyle w:val="af"/>
                            <w:rFonts w:ascii="Cambria Math" w:hAnsi="Cambria Math" w:cs="Times New Roman"/>
                          </w:rPr>
                          <m:t>↓</m:t>
                        </m:r>
                      </m:sup>
                    </m:sSup>
                  </m:e>
                </m:d>
              </m:e>
            </m:d>
          </m:num>
          <m:den>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W</m:t>
                </m:r>
              </m:e>
            </m:d>
          </m:den>
        </m:f>
      </m:oMath>
      <w:r w:rsidR="00A61E34">
        <w:rPr>
          <w:rStyle w:val="af"/>
          <w:rFonts w:ascii="Times New Roman" w:hAnsi="Times New Roman" w:cs="Times New Roman" w:hint="eastAsia"/>
          <w:i w:val="0"/>
          <w:iCs w:val="0"/>
        </w:rPr>
        <w:t xml:space="preserve">, where </w:t>
      </w:r>
      <m:oMath>
        <m:sSup>
          <m:sSupPr>
            <m:ctrlPr>
              <w:rPr>
                <w:rStyle w:val="af"/>
                <w:rFonts w:ascii="Cambria Math" w:hAnsi="Cambria Math" w:cs="Times New Roman"/>
                <w:i w:val="0"/>
                <w:iCs w:val="0"/>
              </w:rPr>
            </m:ctrlPr>
          </m:sSupPr>
          <m:e>
            <m:r>
              <m:rPr>
                <m:sty m:val="p"/>
              </m:rPr>
              <w:rPr>
                <w:rStyle w:val="af"/>
                <w:rFonts w:ascii="Cambria Math" w:hAnsi="Cambria Math" w:cs="Times New Roman"/>
              </w:rPr>
              <m:t>W</m:t>
            </m:r>
          </m:e>
          <m:sup>
            <m:r>
              <m:rPr>
                <m:sty m:val="p"/>
              </m:rPr>
              <w:rPr>
                <w:rStyle w:val="af"/>
                <w:rFonts w:ascii="Cambria Math" w:hAnsi="Cambria Math" w:cs="Times New Roman"/>
              </w:rPr>
              <m:t>↑</m:t>
            </m:r>
          </m:sup>
        </m:sSup>
        <m:r>
          <m:rPr>
            <m:sty m:val="p"/>
          </m:rPr>
          <w:rPr>
            <w:rStyle w:val="af"/>
            <w:rFonts w:ascii="Cambria Math" w:hAnsi="Cambria Math" w:cs="Times New Roman"/>
          </w:rPr>
          <m:t>=</m:t>
        </m:r>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o∈W:</m:t>
            </m:r>
            <m:sSub>
              <m:sSubPr>
                <m:ctrlPr>
                  <w:rPr>
                    <w:rStyle w:val="af"/>
                    <w:rFonts w:ascii="Cambria Math" w:hAnsi="Cambria Math" w:cs="Times New Roman"/>
                    <w:i w:val="0"/>
                    <w:iCs w:val="0"/>
                  </w:rPr>
                </m:ctrlPr>
              </m:sSubPr>
              <m:e>
                <m:r>
                  <m:rPr>
                    <m:sty m:val="p"/>
                  </m:rPr>
                  <w:rPr>
                    <w:rStyle w:val="af"/>
                    <w:rFonts w:ascii="Cambria Math" w:hAnsi="Cambria Math" w:cs="Times New Roman"/>
                  </w:rPr>
                  <m:t>d</m:t>
                </m:r>
              </m:e>
              <m:sub>
                <m:r>
                  <m:rPr>
                    <m:sty m:val="p"/>
                  </m:rPr>
                  <w:rPr>
                    <w:rStyle w:val="af"/>
                    <w:rFonts w:ascii="Cambria Math" w:hAnsi="Cambria Math" w:cs="Times New Roman"/>
                  </w:rPr>
                  <m:t>o</m:t>
                </m:r>
              </m:sub>
            </m:sSub>
            <m:r>
              <m:rPr>
                <m:sty m:val="p"/>
              </m:rPr>
              <w:rPr>
                <w:rStyle w:val="af"/>
                <w:rFonts w:ascii="Cambria Math" w:hAnsi="Cambria Math" w:cs="Times New Roman"/>
              </w:rPr>
              <m:t>&gt;</m:t>
            </m:r>
            <m:sSub>
              <m:sSubPr>
                <m:ctrlPr>
                  <w:rPr>
                    <w:rStyle w:val="af"/>
                    <w:rFonts w:ascii="Cambria Math" w:hAnsi="Cambria Math" w:cs="Times New Roman"/>
                    <w:i w:val="0"/>
                    <w:iCs w:val="0"/>
                  </w:rPr>
                </m:ctrlPr>
              </m:sSubPr>
              <m:e>
                <m:r>
                  <m:rPr>
                    <m:sty m:val="p"/>
                  </m:rPr>
                  <w:rPr>
                    <w:rStyle w:val="af"/>
                    <w:rFonts w:ascii="Cambria Math" w:hAnsi="Cambria Math" w:cs="Times New Roman"/>
                  </w:rPr>
                  <m:t>s</m:t>
                </m:r>
              </m:e>
              <m:sub>
                <m:r>
                  <m:rPr>
                    <m:sty m:val="p"/>
                  </m:rPr>
                  <w:rPr>
                    <w:rStyle w:val="af"/>
                    <w:rFonts w:ascii="Cambria Math" w:hAnsi="Cambria Math" w:cs="Times New Roman"/>
                  </w:rPr>
                  <m:t>o</m:t>
                </m:r>
              </m:sub>
            </m:sSub>
          </m:e>
        </m:d>
      </m:oMath>
      <w:r w:rsidR="00A61E34">
        <w:rPr>
          <w:rStyle w:val="af"/>
          <w:rFonts w:ascii="Times New Roman" w:hAnsi="Times New Roman" w:cs="Times New Roman" w:hint="eastAsia"/>
          <w:i w:val="0"/>
          <w:iCs w:val="0"/>
        </w:rPr>
        <w:t xml:space="preserve"> and </w:t>
      </w:r>
      <m:oMath>
        <m:sSup>
          <m:sSupPr>
            <m:ctrlPr>
              <w:rPr>
                <w:rStyle w:val="af"/>
                <w:rFonts w:ascii="Cambria Math" w:hAnsi="Cambria Math" w:cs="Times New Roman"/>
                <w:i w:val="0"/>
                <w:iCs w:val="0"/>
              </w:rPr>
            </m:ctrlPr>
          </m:sSupPr>
          <m:e>
            <m:r>
              <m:rPr>
                <m:sty m:val="p"/>
              </m:rPr>
              <w:rPr>
                <w:rStyle w:val="af"/>
                <w:rFonts w:ascii="Cambria Math" w:hAnsi="Cambria Math" w:cs="Times New Roman"/>
              </w:rPr>
              <m:t>W</m:t>
            </m:r>
          </m:e>
          <m:sup>
            <m:r>
              <m:rPr>
                <m:sty m:val="p"/>
              </m:rPr>
              <w:rPr>
                <w:rStyle w:val="af"/>
                <w:rFonts w:ascii="Cambria Math" w:hAnsi="Cambria Math" w:cs="Times New Roman"/>
              </w:rPr>
              <m:t>↓</m:t>
            </m:r>
          </m:sup>
        </m:sSup>
        <m:r>
          <m:rPr>
            <m:sty m:val="p"/>
          </m:rPr>
          <w:rPr>
            <w:rStyle w:val="af"/>
            <w:rFonts w:ascii="Cambria Math" w:hAnsi="Cambria Math" w:cs="Times New Roman"/>
          </w:rPr>
          <m:t>=</m:t>
        </m:r>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o∈W:</m:t>
            </m:r>
            <m:sSub>
              <m:sSubPr>
                <m:ctrlPr>
                  <w:rPr>
                    <w:rStyle w:val="af"/>
                    <w:rFonts w:ascii="Cambria Math" w:hAnsi="Cambria Math" w:cs="Times New Roman"/>
                    <w:i w:val="0"/>
                    <w:iCs w:val="0"/>
                  </w:rPr>
                </m:ctrlPr>
              </m:sSubPr>
              <m:e>
                <m:r>
                  <m:rPr>
                    <m:sty m:val="p"/>
                  </m:rPr>
                  <w:rPr>
                    <w:rStyle w:val="af"/>
                    <w:rFonts w:ascii="Cambria Math" w:hAnsi="Cambria Math" w:cs="Times New Roman"/>
                  </w:rPr>
                  <m:t>d</m:t>
                </m:r>
              </m:e>
              <m:sub>
                <m:r>
                  <m:rPr>
                    <m:sty m:val="p"/>
                  </m:rPr>
                  <w:rPr>
                    <w:rStyle w:val="af"/>
                    <w:rFonts w:ascii="Cambria Math" w:hAnsi="Cambria Math" w:cs="Times New Roman"/>
                  </w:rPr>
                  <m:t>o</m:t>
                </m:r>
              </m:sub>
            </m:sSub>
            <m:r>
              <m:rPr>
                <m:sty m:val="p"/>
              </m:rPr>
              <w:rPr>
                <w:rStyle w:val="af"/>
                <w:rFonts w:ascii="Cambria Math" w:hAnsi="Cambria Math" w:cs="Times New Roman"/>
              </w:rPr>
              <m:t>&lt;</m:t>
            </m:r>
            <m:sSub>
              <m:sSubPr>
                <m:ctrlPr>
                  <w:rPr>
                    <w:rStyle w:val="af"/>
                    <w:rFonts w:ascii="Cambria Math" w:hAnsi="Cambria Math" w:cs="Times New Roman"/>
                    <w:i w:val="0"/>
                    <w:iCs w:val="0"/>
                  </w:rPr>
                </m:ctrlPr>
              </m:sSubPr>
              <m:e>
                <m:r>
                  <m:rPr>
                    <m:sty m:val="p"/>
                  </m:rPr>
                  <w:rPr>
                    <w:rStyle w:val="af"/>
                    <w:rFonts w:ascii="Cambria Math" w:hAnsi="Cambria Math" w:cs="Times New Roman"/>
                  </w:rPr>
                  <m:t>s</m:t>
                </m:r>
              </m:e>
              <m:sub>
                <m:r>
                  <m:rPr>
                    <m:sty m:val="p"/>
                  </m:rPr>
                  <w:rPr>
                    <w:rStyle w:val="af"/>
                    <w:rFonts w:ascii="Cambria Math" w:hAnsi="Cambria Math" w:cs="Times New Roman"/>
                  </w:rPr>
                  <m:t>o</m:t>
                </m:r>
              </m:sub>
            </m:sSub>
          </m:e>
        </m:d>
      </m:oMath>
      <w:r w:rsidR="00A61E34">
        <w:rPr>
          <w:rStyle w:val="af"/>
          <w:rFonts w:ascii="Times New Roman" w:hAnsi="Times New Roman" w:cs="Times New Roman" w:hint="eastAsia"/>
          <w:i w:val="0"/>
          <w:iCs w:val="0"/>
        </w:rPr>
        <w:t xml:space="preserve"> are </w:t>
      </w:r>
      <w:r w:rsidR="00B250E0">
        <w:rPr>
          <w:rStyle w:val="af"/>
          <w:rFonts w:ascii="Times New Roman" w:hAnsi="Times New Roman" w:cs="Times New Roman"/>
          <w:i w:val="0"/>
          <w:iCs w:val="0"/>
        </w:rPr>
        <w:t>the</w:t>
      </w:r>
      <w:r w:rsidR="00A61E34">
        <w:rPr>
          <w:rStyle w:val="af"/>
          <w:rFonts w:ascii="Times New Roman" w:hAnsi="Times New Roman" w:cs="Times New Roman" w:hint="eastAsia"/>
          <w:i w:val="0"/>
          <w:iCs w:val="0"/>
        </w:rPr>
        <w:t xml:space="preserve"> up- and down-going orders (each order is one or the other, since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d</m:t>
            </m:r>
          </m:e>
          <m:sub>
            <m:r>
              <m:rPr>
                <m:sty m:val="p"/>
              </m:rPr>
              <w:rPr>
                <w:rStyle w:val="af"/>
                <w:rFonts w:ascii="Cambria Math" w:hAnsi="Cambria Math" w:cs="Times New Roman"/>
              </w:rPr>
              <m:t>o</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ty m:val="p"/>
              </m:rPr>
              <w:rPr>
                <w:rStyle w:val="af"/>
                <w:rFonts w:ascii="Cambria Math" w:hAnsi="Cambria Math" w:cs="Times New Roman"/>
              </w:rPr>
              <m:t>s</m:t>
            </m:r>
          </m:e>
          <m:sub>
            <m:r>
              <m:rPr>
                <m:sty m:val="p"/>
              </m:rPr>
              <w:rPr>
                <w:rStyle w:val="af"/>
                <w:rFonts w:ascii="Cambria Math" w:hAnsi="Cambria Math" w:cs="Times New Roman"/>
              </w:rPr>
              <m:t>o</m:t>
            </m:r>
          </m:sub>
        </m:sSub>
      </m:oMath>
      <w:r w:rsidR="00A61E34">
        <w:rPr>
          <w:rStyle w:val="af"/>
          <w:rFonts w:ascii="Times New Roman" w:hAnsi="Times New Roman" w:cs="Times New Roman" w:hint="eastAsia"/>
          <w:i w:val="0"/>
          <w:iCs w:val="0"/>
        </w:rPr>
        <w:t>)</w:t>
      </w:r>
      <w:r w:rsidR="00B250E0">
        <w:rPr>
          <w:rStyle w:val="af"/>
          <w:rFonts w:ascii="Times New Roman" w:hAnsi="Times New Roman" w:cs="Times New Roman" w:hint="eastAsia"/>
          <w:i w:val="0"/>
          <w:iCs w:val="0"/>
        </w:rPr>
        <w:t xml:space="preserve">. </w:t>
      </w:r>
      <m:oMath>
        <m:r>
          <m:rPr>
            <m:sty m:val="p"/>
          </m:rPr>
          <w:rPr>
            <w:rStyle w:val="af"/>
            <w:rFonts w:ascii="Cambria Math" w:hAnsi="Cambria Math" w:cs="Times New Roman"/>
          </w:rPr>
          <m:t>I=1</m:t>
        </m:r>
      </m:oMath>
      <w:r w:rsidR="00B250E0">
        <w:rPr>
          <w:rStyle w:val="af"/>
          <w:rFonts w:ascii="Times New Roman" w:hAnsi="Times New Roman" w:cs="Times New Roman" w:hint="eastAsia"/>
          <w:i w:val="0"/>
          <w:iCs w:val="0"/>
        </w:rPr>
        <w:t xml:space="preserve"> when all orders travel the same way; </w:t>
      </w:r>
      <m:oMath>
        <m:r>
          <m:rPr>
            <m:sty m:val="p"/>
          </m:rPr>
          <w:rPr>
            <w:rStyle w:val="af"/>
            <w:rFonts w:ascii="Cambria Math" w:hAnsi="Cambria Math" w:cs="Times New Roman"/>
          </w:rPr>
          <m:t>I=0</m:t>
        </m:r>
      </m:oMath>
      <w:r w:rsidR="00B250E0">
        <w:rPr>
          <w:rStyle w:val="af"/>
          <w:rFonts w:ascii="Times New Roman" w:hAnsi="Times New Roman" w:cs="Times New Roman" w:hint="eastAsia"/>
          <w:i w:val="0"/>
          <w:iCs w:val="0"/>
        </w:rPr>
        <w:t xml:space="preserve"> when the two directions balance. </w:t>
      </w:r>
    </w:p>
    <w:p w14:paraId="27043973" w14:textId="685E49D6" w:rsidR="00B250E0" w:rsidRPr="00530067" w:rsidRDefault="00B250E0" w:rsidP="00BA2C26">
      <w:pPr>
        <w:pStyle w:val="a9"/>
        <w:numPr>
          <w:ilvl w:val="0"/>
          <w:numId w:val="2"/>
        </w:numPr>
        <w:rPr>
          <w:rStyle w:val="af"/>
          <w:rFonts w:ascii="Times New Roman" w:hAnsi="Times New Roman" w:cs="Times New Roman"/>
          <w:b/>
          <w:bCs/>
          <w:i w:val="0"/>
          <w:iCs w:val="0"/>
        </w:rPr>
      </w:pPr>
      <w:r>
        <w:rPr>
          <w:rStyle w:val="af"/>
          <w:rFonts w:ascii="Times New Roman" w:hAnsi="Times New Roman" w:cs="Times New Roman"/>
          <w:b/>
          <w:bCs/>
          <w:i w:val="0"/>
          <w:iCs w:val="0"/>
        </w:rPr>
        <w:t>Temporal</w:t>
      </w:r>
      <w:r>
        <w:rPr>
          <w:rStyle w:val="af"/>
          <w:rFonts w:ascii="Times New Roman" w:hAnsi="Times New Roman" w:cs="Times New Roman" w:hint="eastAsia"/>
          <w:b/>
          <w:bCs/>
          <w:i w:val="0"/>
          <w:iCs w:val="0"/>
        </w:rPr>
        <w:t xml:space="preserve"> clustering </w:t>
      </w:r>
      <m:oMath>
        <m:r>
          <m:rPr>
            <m:sty m:val="p"/>
          </m:rPr>
          <w:rPr>
            <w:rStyle w:val="af"/>
            <w:rFonts w:ascii="Cambria Math" w:hAnsi="Cambria Math" w:cs="Times New Roman"/>
          </w:rPr>
          <m:t>T(W)≥0</m:t>
        </m:r>
      </m:oMath>
      <w:r>
        <w:rPr>
          <w:rStyle w:val="af"/>
          <w:rFonts w:ascii="Times New Roman" w:hAnsi="Times New Roman" w:cs="Times New Roman" w:hint="eastAsia"/>
          <w:i w:val="0"/>
          <w:iCs w:val="0"/>
        </w:rPr>
        <w:t xml:space="preserve">: It shows how tight orders arrive in time. </w:t>
      </w:r>
      <m:oMath>
        <m:r>
          <w:rPr>
            <w:rStyle w:val="af"/>
            <w:rFonts w:ascii="Cambria Math" w:hAnsi="Cambria Math" w:cs="Times New Roman"/>
          </w:rPr>
          <m:t>T</m:t>
        </m:r>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m:t>
        </m:r>
        <m:f>
          <m:fPr>
            <m:ctrlPr>
              <w:rPr>
                <w:rStyle w:val="af"/>
                <w:rFonts w:ascii="Cambria Math" w:hAnsi="Cambria Math" w:cs="Times New Roman"/>
                <w:i w:val="0"/>
                <w:iCs w:val="0"/>
              </w:rPr>
            </m:ctrlPr>
          </m:fPr>
          <m:num>
            <m:sSub>
              <m:sSubPr>
                <m:ctrlPr>
                  <w:rPr>
                    <w:rStyle w:val="af"/>
                    <w:rFonts w:ascii="Cambria Math" w:hAnsi="Cambria Math" w:cs="Times New Roman"/>
                    <w:i w:val="0"/>
                    <w:iCs w:val="0"/>
                  </w:rPr>
                </m:ctrlPr>
              </m:sSubPr>
              <m:e>
                <m:r>
                  <m:rPr>
                    <m:sty m:val="p"/>
                  </m:rPr>
                  <w:rPr>
                    <w:rStyle w:val="af"/>
                    <w:rFonts w:ascii="Cambria Math" w:hAnsi="Cambria Math" w:cs="Times New Roman"/>
                  </w:rPr>
                  <m:t>σ</m:t>
                </m:r>
              </m:e>
              <m:sub>
                <m:r>
                  <m:rPr>
                    <m:sty m:val="p"/>
                  </m:rPr>
                  <w:rPr>
                    <w:rStyle w:val="af"/>
                    <w:rFonts w:ascii="Cambria Math" w:hAnsi="Cambria Math" w:cs="Times New Roman"/>
                  </w:rPr>
                  <m:t>r</m:t>
                </m:r>
              </m:sub>
            </m:sSub>
            <m:r>
              <m:rPr>
                <m:sty m:val="p"/>
              </m:rPr>
              <w:rPr>
                <w:rStyle w:val="af"/>
                <w:rFonts w:ascii="Cambria Math" w:hAnsi="Cambria Math" w:cs="Times New Roman"/>
              </w:rPr>
              <m:t>(W)</m:t>
            </m:r>
          </m:num>
          <m:den>
            <m:sSub>
              <m:sSubPr>
                <m:ctrlPr>
                  <w:rPr>
                    <w:rStyle w:val="af"/>
                    <w:rFonts w:ascii="Cambria Math" w:hAnsi="Cambria Math" w:cs="Times New Roman"/>
                    <w:i w:val="0"/>
                    <w:iCs w:val="0"/>
                  </w:rPr>
                </m:ctrlPr>
              </m:sSubPr>
              <m:e>
                <m:r>
                  <m:rPr>
                    <m:sty m:val="p"/>
                  </m:rPr>
                  <w:rPr>
                    <w:rStyle w:val="af"/>
                    <w:rFonts w:ascii="Cambria Math" w:hAnsi="Cambria Math" w:cs="Times New Roman"/>
                  </w:rPr>
                  <m:t>μ</m:t>
                </m:r>
              </m:e>
              <m:sub>
                <m:r>
                  <m:rPr>
                    <m:sty m:val="p"/>
                  </m:rPr>
                  <w:rPr>
                    <w:rStyle w:val="af"/>
                    <w:rFonts w:ascii="Cambria Math" w:hAnsi="Cambria Math" w:cs="Times New Roman"/>
                  </w:rPr>
                  <m:t>r</m:t>
                </m:r>
              </m:sub>
            </m:sSub>
            <m:r>
              <m:rPr>
                <m:sty m:val="p"/>
              </m:rPr>
              <w:rPr>
                <w:rStyle w:val="af"/>
                <w:rFonts w:ascii="Cambria Math" w:hAnsi="Cambria Math" w:cs="Times New Roman"/>
              </w:rPr>
              <m:t>(W)</m:t>
            </m:r>
          </m:den>
        </m:f>
      </m:oMath>
      <w:r>
        <w:rPr>
          <w:rStyle w:val="af"/>
          <w:rFonts w:ascii="Times New Roman" w:hAnsi="Times New Roman" w:cs="Times New Roman" w:hint="eastAsia"/>
          <w:i w:val="0"/>
          <w:iCs w:val="0"/>
        </w:rPr>
        <w:t xml:space="preserve"> is the coefficient of </w:t>
      </w:r>
      <w:r>
        <w:rPr>
          <w:rStyle w:val="af"/>
          <w:rFonts w:ascii="Times New Roman" w:hAnsi="Times New Roman" w:cs="Times New Roman"/>
          <w:i w:val="0"/>
          <w:iCs w:val="0"/>
        </w:rPr>
        <w:t>variation</w:t>
      </w:r>
      <w:r>
        <w:rPr>
          <w:rStyle w:val="af"/>
          <w:rFonts w:ascii="Times New Roman" w:hAnsi="Times New Roman" w:cs="Times New Roman" w:hint="eastAsia"/>
          <w:i w:val="0"/>
          <w:iCs w:val="0"/>
        </w:rPr>
        <w:t xml:space="preserve"> of per-order release times, where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μ</m:t>
            </m:r>
          </m:e>
          <m:sub>
            <m:r>
              <m:rPr>
                <m:sty m:val="p"/>
              </m:rPr>
              <w:rPr>
                <w:rStyle w:val="af"/>
                <w:rFonts w:ascii="Cambria Math" w:hAnsi="Cambria Math" w:cs="Times New Roman"/>
              </w:rPr>
              <m:t>r</m:t>
            </m:r>
          </m:sub>
        </m:sSub>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m:t>
        </m:r>
        <m:f>
          <m:fPr>
            <m:ctrlPr>
              <w:rPr>
                <w:rStyle w:val="af"/>
                <w:rFonts w:ascii="Cambria Math" w:hAnsi="Cambria Math" w:cs="Times New Roman"/>
                <w:i w:val="0"/>
                <w:iCs w:val="0"/>
              </w:rPr>
            </m:ctrlPr>
          </m:fPr>
          <m:num>
            <m:r>
              <m:rPr>
                <m:sty m:val="p"/>
              </m:rPr>
              <w:rPr>
                <w:rStyle w:val="af"/>
                <w:rFonts w:ascii="Cambria Math" w:hAnsi="Cambria Math" w:cs="Times New Roman"/>
              </w:rPr>
              <m:t>1</m:t>
            </m:r>
          </m:num>
          <m:den>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W</m:t>
                </m:r>
              </m:e>
            </m:d>
          </m:den>
        </m:f>
        <m:nary>
          <m:naryPr>
            <m:chr m:val="∑"/>
            <m:limLoc m:val="undOvr"/>
            <m:supHide m:val="1"/>
            <m:ctrlPr>
              <w:rPr>
                <w:rStyle w:val="af"/>
                <w:rFonts w:ascii="Cambria Math" w:hAnsi="Cambria Math" w:cs="Times New Roman"/>
                <w:i w:val="0"/>
                <w:iCs w:val="0"/>
              </w:rPr>
            </m:ctrlPr>
          </m:naryPr>
          <m:sub>
            <m:r>
              <m:rPr>
                <m:sty m:val="p"/>
              </m:rPr>
              <w:rPr>
                <w:rStyle w:val="af"/>
                <w:rFonts w:ascii="Cambria Math" w:hAnsi="Cambria Math" w:cs="Times New Roman"/>
              </w:rPr>
              <m:t>o∈W</m:t>
            </m:r>
          </m:sub>
          <m:sup/>
          <m:e>
            <m:sSub>
              <m:sSubPr>
                <m:ctrlPr>
                  <w:rPr>
                    <w:rStyle w:val="af"/>
                    <w:rFonts w:ascii="Cambria Math" w:hAnsi="Cambria Math" w:cs="Times New Roman"/>
                    <w:i w:val="0"/>
                    <w:iCs w:val="0"/>
                  </w:rPr>
                </m:ctrlPr>
              </m:sSubPr>
              <m:e>
                <m:r>
                  <m:rPr>
                    <m:sty m:val="p"/>
                  </m:rPr>
                  <w:rPr>
                    <w:rStyle w:val="af"/>
                    <w:rFonts w:ascii="Cambria Math" w:hAnsi="Cambria Math" w:cs="Times New Roman"/>
                  </w:rPr>
                  <m:t>r</m:t>
                </m:r>
              </m:e>
              <m:sub>
                <m:r>
                  <m:rPr>
                    <m:sty m:val="p"/>
                  </m:rPr>
                  <w:rPr>
                    <w:rStyle w:val="af"/>
                    <w:rFonts w:ascii="Cambria Math" w:hAnsi="Cambria Math" w:cs="Times New Roman"/>
                  </w:rPr>
                  <m:t>o</m:t>
                </m:r>
              </m:sub>
            </m:sSub>
          </m:e>
        </m:nary>
      </m:oMath>
      <w:r>
        <w:rPr>
          <w:rStyle w:val="af"/>
          <w:rFonts w:ascii="Times New Roman" w:hAnsi="Times New Roman" w:cs="Times New Roman" w:hint="eastAsia"/>
          <w:i w:val="0"/>
          <w:iCs w:val="0"/>
        </w:rPr>
        <w:t xml:space="preserve"> and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σ</m:t>
            </m:r>
          </m:e>
          <m:sub>
            <m:r>
              <m:rPr>
                <m:sty m:val="p"/>
              </m:rPr>
              <w:rPr>
                <w:rStyle w:val="af"/>
                <w:rFonts w:ascii="Cambria Math" w:hAnsi="Cambria Math" w:cs="Times New Roman"/>
              </w:rPr>
              <m:t>r</m:t>
            </m:r>
          </m:sub>
        </m:sSub>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m:t>
        </m:r>
        <m:sSup>
          <m:sSupPr>
            <m:ctrlPr>
              <w:rPr>
                <w:rStyle w:val="af"/>
                <w:rFonts w:ascii="Cambria Math" w:hAnsi="Cambria Math" w:cs="Times New Roman"/>
                <w:i w:val="0"/>
                <w:iCs w:val="0"/>
              </w:rPr>
            </m:ctrlPr>
          </m:sSupPr>
          <m:e>
            <m:r>
              <m:rPr>
                <m:sty m:val="p"/>
              </m:rPr>
              <w:rPr>
                <w:rStyle w:val="af"/>
                <w:rFonts w:ascii="Cambria Math" w:hAnsi="Cambria Math" w:cs="Times New Roman"/>
              </w:rPr>
              <m:t>[</m:t>
            </m:r>
            <m:f>
              <m:fPr>
                <m:ctrlPr>
                  <w:rPr>
                    <w:rStyle w:val="af"/>
                    <w:rFonts w:ascii="Cambria Math" w:hAnsi="Cambria Math" w:cs="Times New Roman"/>
                    <w:i w:val="0"/>
                    <w:iCs w:val="0"/>
                  </w:rPr>
                </m:ctrlPr>
              </m:fPr>
              <m:num>
                <m:r>
                  <m:rPr>
                    <m:sty m:val="p"/>
                  </m:rPr>
                  <w:rPr>
                    <w:rStyle w:val="af"/>
                    <w:rFonts w:ascii="Cambria Math" w:hAnsi="Cambria Math" w:cs="Times New Roman"/>
                  </w:rPr>
                  <m:t>1</m:t>
                </m:r>
              </m:num>
              <m:den>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W</m:t>
                    </m:r>
                  </m:e>
                </m:d>
              </m:den>
            </m:f>
            <m:nary>
              <m:naryPr>
                <m:chr m:val="∑"/>
                <m:limLoc m:val="undOvr"/>
                <m:supHide m:val="1"/>
                <m:ctrlPr>
                  <w:rPr>
                    <w:rStyle w:val="af"/>
                    <w:rFonts w:ascii="Cambria Math" w:hAnsi="Cambria Math" w:cs="Times New Roman"/>
                    <w:i w:val="0"/>
                    <w:iCs w:val="0"/>
                  </w:rPr>
                </m:ctrlPr>
              </m:naryPr>
              <m:sub>
                <m:r>
                  <m:rPr>
                    <m:sty m:val="p"/>
                  </m:rPr>
                  <w:rPr>
                    <w:rStyle w:val="af"/>
                    <w:rFonts w:ascii="Cambria Math" w:hAnsi="Cambria Math" w:cs="Times New Roman"/>
                  </w:rPr>
                  <m:t>o∈W</m:t>
                </m:r>
              </m:sub>
              <m:sup/>
              <m:e>
                <m:sSup>
                  <m:sSupPr>
                    <m:ctrlPr>
                      <w:rPr>
                        <w:rStyle w:val="af"/>
                        <w:rFonts w:ascii="Cambria Math" w:hAnsi="Cambria Math" w:cs="Times New Roman"/>
                        <w:i w:val="0"/>
                        <w:iCs w:val="0"/>
                      </w:rPr>
                    </m:ctrlPr>
                  </m:sSupPr>
                  <m:e>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ty m:val="p"/>
                          </m:rPr>
                          <w:rPr>
                            <w:rStyle w:val="af"/>
                            <w:rFonts w:ascii="Cambria Math" w:hAnsi="Cambria Math" w:cs="Times New Roman"/>
                          </w:rPr>
                          <m:t>r</m:t>
                        </m:r>
                      </m:e>
                      <m:sub>
                        <m:r>
                          <m:rPr>
                            <m:sty m:val="p"/>
                          </m:rPr>
                          <w:rPr>
                            <w:rStyle w:val="af"/>
                            <w:rFonts w:ascii="Cambria Math" w:hAnsi="Cambria Math" w:cs="Times New Roman"/>
                          </w:rPr>
                          <m:t>o</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ty m:val="p"/>
                          </m:rPr>
                          <w:rPr>
                            <w:rStyle w:val="af"/>
                            <w:rFonts w:ascii="Cambria Math" w:hAnsi="Cambria Math" w:cs="Times New Roman"/>
                          </w:rPr>
                          <m:t>μ</m:t>
                        </m:r>
                      </m:e>
                      <m:sub>
                        <m:r>
                          <m:rPr>
                            <m:sty m:val="p"/>
                          </m:rPr>
                          <w:rPr>
                            <w:rStyle w:val="af"/>
                            <w:rFonts w:ascii="Cambria Math" w:hAnsi="Cambria Math" w:cs="Times New Roman"/>
                          </w:rPr>
                          <m:t>r</m:t>
                        </m:r>
                      </m:sub>
                    </m:sSub>
                    <m:r>
                      <m:rPr>
                        <m:sty m:val="p"/>
                      </m:rPr>
                      <w:rPr>
                        <w:rStyle w:val="af"/>
                        <w:rFonts w:ascii="Cambria Math" w:hAnsi="Cambria Math" w:cs="Times New Roman"/>
                      </w:rPr>
                      <m:t>(W))</m:t>
                    </m:r>
                  </m:e>
                  <m:sup>
                    <m:r>
                      <m:rPr>
                        <m:sty m:val="p"/>
                      </m:rPr>
                      <w:rPr>
                        <w:rStyle w:val="af"/>
                        <w:rFonts w:ascii="Cambria Math" w:hAnsi="Cambria Math" w:cs="Times New Roman"/>
                      </w:rPr>
                      <m:t>2</m:t>
                    </m:r>
                  </m:sup>
                </m:sSup>
              </m:e>
            </m:nary>
            <m:r>
              <m:rPr>
                <m:sty m:val="p"/>
              </m:rPr>
              <w:rPr>
                <w:rStyle w:val="af"/>
                <w:rFonts w:ascii="Cambria Math" w:hAnsi="Cambria Math" w:cs="Times New Roman"/>
              </w:rPr>
              <m:t>]</m:t>
            </m:r>
          </m:e>
          <m:sup>
            <m:f>
              <m:fPr>
                <m:ctrlPr>
                  <w:rPr>
                    <w:rStyle w:val="af"/>
                    <w:rFonts w:ascii="Cambria Math" w:hAnsi="Cambria Math" w:cs="Times New Roman"/>
                    <w:i w:val="0"/>
                    <w:iCs w:val="0"/>
                  </w:rPr>
                </m:ctrlPr>
              </m:fPr>
              <m:num>
                <m:r>
                  <m:rPr>
                    <m:sty m:val="p"/>
                  </m:rPr>
                  <w:rPr>
                    <w:rStyle w:val="af"/>
                    <w:rFonts w:ascii="Cambria Math" w:hAnsi="Cambria Math" w:cs="Times New Roman"/>
                  </w:rPr>
                  <m:t>1</m:t>
                </m:r>
              </m:num>
              <m:den>
                <m:r>
                  <m:rPr>
                    <m:sty m:val="p"/>
                  </m:rPr>
                  <w:rPr>
                    <w:rStyle w:val="af"/>
                    <w:rFonts w:ascii="Cambria Math" w:hAnsi="Cambria Math" w:cs="Times New Roman"/>
                  </w:rPr>
                  <m:t>2</m:t>
                </m:r>
              </m:den>
            </m:f>
          </m:sup>
        </m:sSup>
      </m:oMath>
      <w:r w:rsidR="00530067">
        <w:rPr>
          <w:rStyle w:val="af"/>
          <w:rFonts w:ascii="Times New Roman" w:hAnsi="Times New Roman" w:cs="Times New Roman" w:hint="eastAsia"/>
          <w:i w:val="0"/>
          <w:iCs w:val="0"/>
        </w:rPr>
        <w:t xml:space="preserve">, with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r</m:t>
            </m:r>
          </m:e>
          <m:sub>
            <m:r>
              <m:rPr>
                <m:sty m:val="p"/>
              </m:rPr>
              <w:rPr>
                <w:rStyle w:val="af"/>
                <w:rFonts w:ascii="Cambria Math" w:hAnsi="Cambria Math" w:cs="Times New Roman"/>
              </w:rPr>
              <m:t>o</m:t>
            </m:r>
          </m:sub>
        </m:sSub>
      </m:oMath>
      <w:r w:rsidR="00530067">
        <w:rPr>
          <w:rStyle w:val="af"/>
          <w:rFonts w:ascii="Times New Roman" w:hAnsi="Times New Roman" w:cs="Times New Roman" w:hint="eastAsia"/>
          <w:i w:val="0"/>
          <w:iCs w:val="0"/>
        </w:rPr>
        <w:t xml:space="preserve"> measured relative to the wave</w:t>
      </w:r>
      <w:r w:rsidR="00530067">
        <w:rPr>
          <w:rStyle w:val="af"/>
          <w:rFonts w:ascii="Times New Roman" w:hAnsi="Times New Roman" w:cs="Times New Roman"/>
          <w:i w:val="0"/>
          <w:iCs w:val="0"/>
        </w:rPr>
        <w:t>’</w:t>
      </w:r>
      <w:r w:rsidR="00530067">
        <w:rPr>
          <w:rStyle w:val="af"/>
          <w:rFonts w:ascii="Times New Roman" w:hAnsi="Times New Roman" w:cs="Times New Roman" w:hint="eastAsia"/>
          <w:i w:val="0"/>
          <w:iCs w:val="0"/>
        </w:rPr>
        <w:t xml:space="preserve">s release-window start. High </w:t>
      </w:r>
      <w:r w:rsidR="00530067" w:rsidRPr="00530067">
        <w:rPr>
          <w:rStyle w:val="af"/>
          <w:rFonts w:ascii="Times New Roman" w:hAnsi="Times New Roman" w:cs="Times New Roman" w:hint="eastAsia"/>
        </w:rPr>
        <w:t>T</w:t>
      </w:r>
      <w:r w:rsidR="00530067">
        <w:rPr>
          <w:rStyle w:val="af"/>
          <w:rFonts w:ascii="Times New Roman" w:hAnsi="Times New Roman" w:cs="Times New Roman" w:hint="eastAsia"/>
        </w:rPr>
        <w:t xml:space="preserve"> </w:t>
      </w:r>
      <w:r w:rsidR="00530067">
        <w:rPr>
          <w:rStyle w:val="af"/>
          <w:rFonts w:ascii="Times New Roman" w:hAnsi="Times New Roman" w:cs="Times New Roman" w:hint="eastAsia"/>
          <w:i w:val="0"/>
          <w:iCs w:val="0"/>
        </w:rPr>
        <w:t xml:space="preserve">means orders arrive in tight bursts; low </w:t>
      </w:r>
      <w:r w:rsidR="00530067">
        <w:rPr>
          <w:rStyle w:val="af"/>
          <w:rFonts w:ascii="Times New Roman" w:hAnsi="Times New Roman" w:cs="Times New Roman" w:hint="eastAsia"/>
        </w:rPr>
        <w:t xml:space="preserve">T </w:t>
      </w:r>
      <w:r w:rsidR="00530067">
        <w:rPr>
          <w:rStyle w:val="af"/>
          <w:rFonts w:ascii="Times New Roman" w:hAnsi="Times New Roman" w:cs="Times New Roman" w:hint="eastAsia"/>
          <w:i w:val="0"/>
          <w:iCs w:val="0"/>
        </w:rPr>
        <w:t xml:space="preserve">means they spread evenly across the window. </w:t>
      </w:r>
    </w:p>
    <w:p w14:paraId="4A0AAEED" w14:textId="07EEEF12" w:rsidR="00530067" w:rsidRDefault="00530067" w:rsidP="00530067">
      <w:pPr>
        <w:rPr>
          <w:rStyle w:val="af"/>
          <w:rFonts w:ascii="Times New Roman" w:hAnsi="Times New Roman" w:cs="Times New Roman"/>
          <w:i w:val="0"/>
          <w:iCs w:val="0"/>
        </w:rPr>
      </w:pPr>
      <w:r w:rsidRPr="00530067">
        <w:rPr>
          <w:rStyle w:val="af"/>
          <w:rFonts w:ascii="Times New Roman" w:hAnsi="Times New Roman" w:cs="Times New Roman" w:hint="eastAsia"/>
          <w:i w:val="0"/>
          <w:iCs w:val="0"/>
        </w:rPr>
        <w:t xml:space="preserve">The </w:t>
      </w:r>
      <w:r>
        <w:rPr>
          <w:rStyle w:val="af"/>
          <w:rFonts w:ascii="Times New Roman" w:hAnsi="Times New Roman" w:cs="Times New Roman" w:hint="eastAsia"/>
          <w:i w:val="0"/>
          <w:iCs w:val="0"/>
        </w:rPr>
        <w:t xml:space="preserve">three axes are </w:t>
      </w:r>
      <w:r w:rsidRPr="00530067">
        <w:rPr>
          <w:rStyle w:val="af"/>
          <w:rFonts w:ascii="Times New Roman" w:hAnsi="Times New Roman" w:cs="Times New Roman" w:hint="eastAsia"/>
          <w:i w:val="0"/>
          <w:iCs w:val="0"/>
        </w:rPr>
        <w:t>orthogonal: multi-floor spread, up-versus-down asymmetry, and temporal bunching. We treat</w:t>
      </w:r>
      <w:r w:rsidR="008139D5">
        <w:rPr>
          <w:rStyle w:val="af"/>
          <w:rFonts w:ascii="Times New Roman" w:hAnsi="Times New Roman" w:cs="Times New Roman" w:hint="eastAsia"/>
          <w:i w:val="0"/>
          <w:iCs w:val="0"/>
        </w:rPr>
        <w:t xml:space="preserve"> </w:t>
      </w:r>
      <m:oMath>
        <m:r>
          <m:rPr>
            <m:sty m:val="p"/>
          </m:rPr>
          <w:rPr>
            <w:rStyle w:val="af"/>
            <w:rFonts w:ascii="Cambria Math" w:hAnsi="Cambria Math" w:cs="Times New Roman"/>
          </w:rPr>
          <m:t>Φ</m:t>
        </m:r>
      </m:oMath>
      <w:r w:rsidR="008139D5">
        <w:rPr>
          <w:rStyle w:val="af"/>
          <w:rFonts w:ascii="Times New Roman" w:hAnsi="Times New Roman" w:cs="Times New Roman" w:hint="eastAsia"/>
          <w:i w:val="0"/>
          <w:iCs w:val="0"/>
        </w:rPr>
        <w:t xml:space="preserve"> as a conceptual decomposition rather than </w:t>
      </w:r>
      <w:r w:rsidR="008139D5" w:rsidRPr="008139D5">
        <w:rPr>
          <w:rStyle w:val="af"/>
          <w:rFonts w:ascii="Times New Roman" w:hAnsi="Times New Roman" w:cs="Times New Roman" w:hint="eastAsia"/>
          <w:i w:val="0"/>
          <w:iCs w:val="0"/>
        </w:rPr>
        <w:t>a predictive surrogate</w:t>
      </w:r>
      <w:r w:rsidR="008139D5">
        <w:rPr>
          <w:rStyle w:val="af"/>
          <w:rFonts w:ascii="Times New Roman" w:hAnsi="Times New Roman" w:cs="Times New Roman" w:hint="eastAsia"/>
          <w:i w:val="0"/>
          <w:iCs w:val="0"/>
        </w:rPr>
        <w:t>. E</w:t>
      </w:r>
      <w:r w:rsidR="008139D5" w:rsidRPr="008139D5">
        <w:rPr>
          <w:rStyle w:val="af"/>
          <w:rFonts w:ascii="Times New Roman" w:hAnsi="Times New Roman" w:cs="Times New Roman" w:hint="eastAsia"/>
          <w:i w:val="0"/>
          <w:iCs w:val="0"/>
        </w:rPr>
        <w:t xml:space="preserve">ach axis carries a clear </w:t>
      </w:r>
      <w:r w:rsidR="008139D5" w:rsidRPr="008139D5">
        <w:rPr>
          <w:rStyle w:val="af"/>
          <w:rFonts w:ascii="Times New Roman" w:hAnsi="Times New Roman" w:cs="Times New Roman" w:hint="eastAsia"/>
          <w:i w:val="0"/>
          <w:iCs w:val="0"/>
        </w:rPr>
        <w:lastRenderedPageBreak/>
        <w:t>physical unit and operational meaning.</w:t>
      </w:r>
    </w:p>
    <w:p w14:paraId="2FBF94E4" w14:textId="5193478F" w:rsidR="003F4830" w:rsidRDefault="003F4830" w:rsidP="003F4830">
      <w:pPr>
        <w:pStyle w:val="3"/>
        <w:rPr>
          <w:rStyle w:val="af"/>
          <w:rFonts w:ascii="Times New Roman" w:hAnsi="Times New Roman" w:cs="Times New Roman"/>
          <w:b/>
          <w:bCs/>
          <w:i w:val="0"/>
          <w:iCs w:val="0"/>
          <w:color w:val="auto"/>
          <w:sz w:val="21"/>
          <w:szCs w:val="21"/>
        </w:rPr>
      </w:pPr>
      <w:r w:rsidRPr="003F4830">
        <w:rPr>
          <w:rStyle w:val="af"/>
          <w:rFonts w:ascii="Times New Roman" w:hAnsi="Times New Roman" w:cs="Times New Roman"/>
          <w:b/>
          <w:bCs/>
          <w:i w:val="0"/>
          <w:iCs w:val="0"/>
          <w:color w:val="auto"/>
          <w:sz w:val="21"/>
          <w:szCs w:val="21"/>
        </w:rPr>
        <w:t>Elevator models</w:t>
      </w:r>
    </w:p>
    <w:p w14:paraId="6E8B6AF8" w14:textId="7EC0CD30" w:rsidR="00CF55A2" w:rsidRDefault="003F4830" w:rsidP="003F4830">
      <w:pPr>
        <w:rPr>
          <w:rFonts w:ascii="Times New Roman" w:hAnsi="Times New Roman" w:cs="Times New Roman"/>
        </w:rPr>
      </w:pPr>
      <w:r>
        <w:rPr>
          <w:rFonts w:hint="eastAsia"/>
        </w:rPr>
        <w:t xml:space="preserve">    </w:t>
      </w:r>
      <w:r>
        <w:rPr>
          <w:rFonts w:ascii="Times New Roman" w:hAnsi="Times New Roman" w:cs="Times New Roman" w:hint="eastAsia"/>
        </w:rPr>
        <w:t>The dispatch policy is realized through a simulator under one of three</w:t>
      </w:r>
      <w:r w:rsidR="00CF55A2">
        <w:rPr>
          <w:rFonts w:ascii="Times New Roman" w:hAnsi="Times New Roman" w:cs="Times New Roman" w:hint="eastAsia"/>
        </w:rPr>
        <w:t xml:space="preserve"> elevator models: </w:t>
      </w:r>
    </w:p>
    <w:p w14:paraId="4119404A" w14:textId="541E67DB" w:rsidR="00CF55A2" w:rsidRDefault="00000000" w:rsidP="00CF55A2">
      <w:pPr>
        <w:pStyle w:val="a9"/>
        <w:numPr>
          <w:ilvl w:val="0"/>
          <w:numId w:val="3"/>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1</m:t>
            </m:r>
          </m:sub>
        </m:sSub>
      </m:oMath>
      <w:r w:rsidR="00CF55A2">
        <w:rPr>
          <w:rFonts w:ascii="Times New Roman" w:hAnsi="Times New Roman" w:cs="Times New Roman" w:hint="eastAsia"/>
        </w:rPr>
        <w:t xml:space="preserve">(throughput aggregation): </w:t>
      </w:r>
      <w:r w:rsidR="00CF55A2" w:rsidRPr="00CF55A2">
        <w:rPr>
          <w:rFonts w:ascii="Times New Roman" w:hAnsi="Times New Roman" w:cs="Times New Roman" w:hint="eastAsia"/>
        </w:rPr>
        <w:t xml:space="preserve">each elevator is modeled as a server with a per-AMR throughput rate that </w:t>
      </w:r>
      <w:r w:rsidR="005721F0">
        <w:rPr>
          <w:rFonts w:ascii="Times New Roman" w:hAnsi="Times New Roman" w:cs="Times New Roman"/>
        </w:rPr>
        <w:t>incorporates</w:t>
      </w:r>
      <w:r w:rsidR="00CF55A2" w:rsidRPr="00CF55A2">
        <w:rPr>
          <w:rFonts w:ascii="Times New Roman" w:hAnsi="Times New Roman" w:cs="Times New Roman" w:hint="eastAsia"/>
        </w:rPr>
        <w:t xml:space="preserve"> batched-trip efficiency into a single multiplier.</w:t>
      </w:r>
    </w:p>
    <w:p w14:paraId="14D2A59A" w14:textId="7F563EF9" w:rsidR="00CF55A2" w:rsidRDefault="00000000" w:rsidP="00CF55A2">
      <w:pPr>
        <w:pStyle w:val="a9"/>
        <w:numPr>
          <w:ilvl w:val="0"/>
          <w:numId w:val="3"/>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2</m:t>
            </m:r>
          </m:sub>
        </m:sSub>
      </m:oMath>
      <w:r w:rsidR="00CF55A2">
        <w:rPr>
          <w:rFonts w:ascii="Times New Roman" w:hAnsi="Times New Roman" w:cs="Times New Roman" w:hint="eastAsia"/>
        </w:rPr>
        <w:t xml:space="preserve">(true co-occupancy batching): </w:t>
      </w:r>
      <w:r w:rsidR="00CF55A2" w:rsidRPr="00CF55A2">
        <w:rPr>
          <w:rFonts w:ascii="Times New Roman" w:hAnsi="Times New Roman" w:cs="Times New Roman" w:hint="eastAsia"/>
        </w:rPr>
        <w:t>at each elevator, the next c AMRs in the queue board together and ride as a unit, with realistic per-trip capacity, dwell time, and direction handling.</w:t>
      </w:r>
    </w:p>
    <w:p w14:paraId="584D61A5" w14:textId="75F80F2A" w:rsidR="005721F0" w:rsidRDefault="00000000" w:rsidP="00CF55A2">
      <w:pPr>
        <w:pStyle w:val="a9"/>
        <w:numPr>
          <w:ilvl w:val="0"/>
          <w:numId w:val="3"/>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3</m:t>
            </m:r>
          </m:sub>
        </m:sSub>
      </m:oMath>
      <w:r w:rsidR="005721F0">
        <w:rPr>
          <w:rFonts w:ascii="Times New Roman" w:hAnsi="Times New Roman" w:cs="Times New Roman" w:hint="eastAsia"/>
        </w:rPr>
        <w:t xml:space="preserve"> (stochastic batching): it extends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2</m:t>
            </m:r>
          </m:sub>
        </m:sSub>
      </m:oMath>
      <w:r w:rsidR="005721F0">
        <w:rPr>
          <w:rFonts w:ascii="Times New Roman" w:hAnsi="Times New Roman" w:cs="Times New Roman" w:hint="eastAsia"/>
        </w:rPr>
        <w:t xml:space="preserve"> with lognormal noise on per-trip duration at scale </w:t>
      </w:r>
      <m:oMath>
        <m:sSub>
          <m:sSubPr>
            <m:ctrlPr>
              <w:rPr>
                <w:rFonts w:ascii="Cambria Math" w:hAnsi="Cambria Math" w:cs="Times New Roman"/>
                <w:i/>
              </w:rPr>
            </m:ctrlPr>
          </m:sSubPr>
          <m:e>
            <m:r>
              <w:rPr>
                <w:rFonts w:ascii="Cambria Math" w:hAnsi="Cambria Math" w:cs="Times New Roman"/>
              </w:rPr>
              <m:t>σ</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3</m:t>
                </m:r>
              </m:sub>
            </m:sSub>
          </m:sub>
        </m:sSub>
      </m:oMath>
      <w:r w:rsidR="005721F0">
        <w:rPr>
          <w:rFonts w:ascii="Times New Roman" w:hAnsi="Times New Roman" w:cs="Times New Roman" w:hint="eastAsia"/>
        </w:rPr>
        <w:t xml:space="preserve">, used for robustness </w:t>
      </w:r>
      <w:r w:rsidR="005721F0">
        <w:rPr>
          <w:rFonts w:ascii="Times New Roman" w:hAnsi="Times New Roman" w:cs="Times New Roman"/>
        </w:rPr>
        <w:t>sensitivity</w:t>
      </w:r>
      <w:r w:rsidR="005721F0">
        <w:rPr>
          <w:rFonts w:ascii="Times New Roman" w:hAnsi="Times New Roman" w:cs="Times New Roman" w:hint="eastAsia"/>
        </w:rPr>
        <w:t xml:space="preserve">. </w:t>
      </w:r>
    </w:p>
    <w:p w14:paraId="3F53867C" w14:textId="4EDD46B7" w:rsidR="005721F0" w:rsidRDefault="005721F0" w:rsidP="005721F0">
      <w:pPr>
        <w:rPr>
          <w:rFonts w:ascii="Times New Roman" w:hAnsi="Times New Roman" w:cs="Times New Roman"/>
        </w:rPr>
      </w:pP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1</m:t>
            </m:r>
          </m:sub>
        </m:sSub>
      </m:oMath>
      <w:r w:rsidR="00AF6528">
        <w:rPr>
          <w:rFonts w:ascii="Times New Roman" w:hAnsi="Times New Roman" w:cs="Times New Roman" w:hint="eastAsia"/>
        </w:rPr>
        <w:t xml:space="preserve"> and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2</m:t>
            </m:r>
          </m:sub>
        </m:sSub>
      </m:oMath>
      <w:r w:rsidR="00AF6528">
        <w:rPr>
          <w:rFonts w:ascii="Times New Roman" w:hAnsi="Times New Roman" w:cs="Times New Roman" w:hint="eastAsia"/>
        </w:rPr>
        <w:t xml:space="preserve"> </w:t>
      </w:r>
      <w:r w:rsidR="00AF6528" w:rsidRPr="00AF6528">
        <w:rPr>
          <w:rFonts w:ascii="Times New Roman" w:hAnsi="Times New Roman" w:cs="Times New Roman" w:hint="eastAsia"/>
        </w:rPr>
        <w:t>are both well-attested in the warehouse OR literature; the structural disagreement between throughput aggregation and explicit co-occupancy is the methodological gap our Hedge Rule</w:t>
      </w:r>
      <w:r w:rsidR="00AF6528">
        <w:rPr>
          <w:rFonts w:ascii="Times New Roman" w:hAnsi="Times New Roman" w:cs="Times New Roman" w:hint="eastAsia"/>
        </w:rPr>
        <w:t xml:space="preserve"> </w:t>
      </w:r>
      <w:r w:rsidR="00AF6528" w:rsidRPr="00AF6528">
        <w:rPr>
          <w:rFonts w:ascii="Times New Roman" w:hAnsi="Times New Roman" w:cs="Times New Roman" w:hint="eastAsia"/>
        </w:rPr>
        <w:t>resolves.</w:t>
      </w:r>
    </w:p>
    <w:p w14:paraId="13912396" w14:textId="3593DD75" w:rsidR="00AF6528" w:rsidRDefault="00AF6528" w:rsidP="00AF6528">
      <w:pPr>
        <w:pStyle w:val="3"/>
        <w:rPr>
          <w:rFonts w:ascii="Times New Roman" w:hAnsi="Times New Roman" w:cs="Times New Roman"/>
          <w:b/>
          <w:bCs/>
          <w:color w:val="auto"/>
          <w:sz w:val="21"/>
          <w:szCs w:val="21"/>
        </w:rPr>
      </w:pPr>
      <w:r w:rsidRPr="00AF6528">
        <w:rPr>
          <w:rFonts w:ascii="Times New Roman" w:hAnsi="Times New Roman" w:cs="Times New Roman"/>
          <w:b/>
          <w:bCs/>
          <w:color w:val="auto"/>
          <w:sz w:val="21"/>
          <w:szCs w:val="21"/>
        </w:rPr>
        <w:t>Objective function</w:t>
      </w:r>
    </w:p>
    <w:p w14:paraId="0C440FDA" w14:textId="572FBC05" w:rsidR="00AF6528" w:rsidRDefault="00AF6528" w:rsidP="00AF6528">
      <w:pPr>
        <w:rPr>
          <w:rFonts w:ascii="Times New Roman" w:hAnsi="Times New Roman" w:cs="Times New Roman"/>
        </w:rPr>
      </w:pPr>
      <w:r w:rsidRPr="00AF6528">
        <w:rPr>
          <w:rFonts w:ascii="Times New Roman" w:hAnsi="Times New Roman" w:cs="Times New Roman"/>
        </w:rPr>
        <w:t xml:space="preserve">    The objective function </w:t>
      </w:r>
      <w:r>
        <w:rPr>
          <w:rFonts w:ascii="Times New Roman" w:hAnsi="Times New Roman" w:cs="Times New Roman"/>
        </w:rPr>
        <w:t>minimizes</w:t>
      </w:r>
      <w:r w:rsidRPr="00AF6528">
        <w:rPr>
          <w:rFonts w:ascii="Times New Roman" w:hAnsi="Times New Roman" w:cs="Times New Roman"/>
        </w:rPr>
        <w:t xml:space="preserve"> the </w:t>
      </w:r>
      <w:r>
        <w:rPr>
          <w:rFonts w:ascii="Times New Roman" w:hAnsi="Times New Roman" w:cs="Times New Roman" w:hint="eastAsia"/>
        </w:rPr>
        <w:t xml:space="preserve">expected wave </w:t>
      </w:r>
      <w:proofErr w:type="spellStart"/>
      <w:r>
        <w:rPr>
          <w:rFonts w:ascii="Times New Roman" w:hAnsi="Times New Roman" w:cs="Times New Roman" w:hint="eastAsia"/>
        </w:rPr>
        <w:t>makespan</w:t>
      </w:r>
      <w:proofErr w:type="spellEnd"/>
      <w:r>
        <w:rPr>
          <w:rFonts w:ascii="Times New Roman" w:hAnsi="Times New Roman" w:cs="Times New Roman" w:hint="eastAsia"/>
        </w:rPr>
        <w:t xml:space="preserve"> under the chosen elevator model: </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579"/>
      </w:tblGrid>
      <w:tr w:rsidR="00AF6528" w14:paraId="67AA2E3D" w14:textId="77777777" w:rsidTr="00E967F0">
        <w:tc>
          <w:tcPr>
            <w:tcW w:w="7915" w:type="dxa"/>
            <w:vAlign w:val="center"/>
          </w:tcPr>
          <w:p w14:paraId="753A0862" w14:textId="3C205C10" w:rsidR="00AF6528" w:rsidRDefault="00000000" w:rsidP="00E967F0">
            <w:pPr>
              <w:jc w:val="center"/>
              <w:rPr>
                <w:rFonts w:ascii="Times New Roman" w:hAnsi="Times New Roman" w:cs="Times New Roman"/>
              </w:rPr>
            </w:pPr>
            <m:oMathPara>
              <m:oMath>
                <m:limLow>
                  <m:limLowPr>
                    <m:ctrlPr>
                      <w:rPr>
                        <w:rFonts w:ascii="Cambria Math" w:hAnsi="Cambria Math" w:cs="Times New Roman"/>
                        <w:i/>
                      </w:rPr>
                    </m:ctrlPr>
                  </m:limLowPr>
                  <m:e>
                    <m:r>
                      <m:rPr>
                        <m:sty m:val="p"/>
                      </m:rPr>
                      <w:rPr>
                        <w:rFonts w:ascii="Cambria Math" w:hAnsi="Cambria Math" w:cs="Times New Roman"/>
                      </w:rPr>
                      <m:t>min</m:t>
                    </m:r>
                  </m:e>
                  <m:lim>
                    <m:r>
                      <w:rPr>
                        <w:rFonts w:ascii="Cambria Math" w:hAnsi="Cambria Math" w:cs="Times New Roman"/>
                      </w:rPr>
                      <m:t>W⊆</m:t>
                    </m:r>
                    <m:r>
                      <m:rPr>
                        <m:scr m:val="script"/>
                      </m:rPr>
                      <w:rPr>
                        <w:rFonts w:ascii="Cambria Math" w:hAnsi="Cambria Math" w:cs="Times New Roman"/>
                      </w:rPr>
                      <m:t>O</m:t>
                    </m:r>
                  </m:lim>
                </m:limLow>
                <m:r>
                  <m:rPr>
                    <m:scr m:val="double-struck"/>
                  </m:rPr>
                  <w:rPr>
                    <w:rFonts w:ascii="Cambria Math" w:hAnsi="Cambria Math" w:cs="Times New Roman"/>
                  </w:rPr>
                  <m:t>E[</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max</m:t>
                    </m:r>
                  </m:sub>
                </m:sSub>
                <m:r>
                  <w:rPr>
                    <w:rFonts w:ascii="Cambria Math" w:hAnsi="Cambria Math" w:cs="Times New Roman"/>
                  </w:rPr>
                  <m:t>(W;M)]</m:t>
                </m:r>
              </m:oMath>
            </m:oMathPara>
          </w:p>
        </w:tc>
        <w:tc>
          <w:tcPr>
            <w:tcW w:w="579" w:type="dxa"/>
            <w:vAlign w:val="center"/>
          </w:tcPr>
          <w:p w14:paraId="4E6083B9" w14:textId="6298E2A0" w:rsidR="00AF6528" w:rsidRDefault="00AF6528" w:rsidP="00E967F0">
            <w:pPr>
              <w:jc w:val="center"/>
              <w:rPr>
                <w:rFonts w:ascii="Times New Roman" w:hAnsi="Times New Roman" w:cs="Times New Roman"/>
              </w:rPr>
            </w:pPr>
            <w:r>
              <w:rPr>
                <w:rFonts w:ascii="Times New Roman" w:hAnsi="Times New Roman" w:cs="Times New Roman" w:hint="eastAsia"/>
              </w:rPr>
              <w:t>(1)</w:t>
            </w:r>
          </w:p>
        </w:tc>
      </w:tr>
    </w:tbl>
    <w:p w14:paraId="6CD09025" w14:textId="1F552336" w:rsidR="00AF6528" w:rsidRDefault="00E967F0" w:rsidP="00AF6528">
      <w:pPr>
        <w:rPr>
          <w:rFonts w:ascii="Times New Roman" w:hAnsi="Times New Roman" w:cs="Times New Roman"/>
        </w:rPr>
      </w:pPr>
      <w:r>
        <w:rPr>
          <w:rFonts w:ascii="Times New Roman" w:hAnsi="Times New Roman" w:cs="Times New Roman" w:hint="eastAsia"/>
        </w:rPr>
        <w:t xml:space="preserve">where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max</m:t>
            </m:r>
          </m:sub>
        </m:sSub>
        <m:d>
          <m:dPr>
            <m:ctrlPr>
              <w:rPr>
                <w:rFonts w:ascii="Cambria Math" w:hAnsi="Cambria Math" w:cs="Times New Roman"/>
                <w:i/>
              </w:rPr>
            </m:ctrlPr>
          </m:dPr>
          <m:e>
            <m:r>
              <w:rPr>
                <w:rFonts w:ascii="Cambria Math" w:hAnsi="Cambria Math" w:cs="Times New Roman"/>
              </w:rPr>
              <m:t>W;M</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o∈W</m:t>
            </m:r>
          </m:sub>
        </m:sSub>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o</m:t>
            </m:r>
          </m:sub>
          <m:sup>
            <m:r>
              <w:rPr>
                <w:rFonts w:ascii="Cambria Math" w:hAnsi="Cambria Math" w:cs="Times New Roman"/>
              </w:rPr>
              <m:t>deliver</m:t>
            </m:r>
          </m:sup>
        </m:sSubSup>
        <m:r>
          <w:rPr>
            <w:rFonts w:ascii="Cambria Math" w:hAnsi="Cambria Math" w:cs="Times New Roman"/>
          </w:rPr>
          <m:t>(W;M)</m:t>
        </m:r>
      </m:oMath>
      <w:r>
        <w:rPr>
          <w:rFonts w:ascii="Times New Roman" w:hAnsi="Times New Roman" w:cs="Times New Roman" w:hint="eastAsia"/>
        </w:rPr>
        <w:t xml:space="preserve"> is the wave makespan,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o</m:t>
            </m:r>
          </m:sub>
          <m:sup>
            <m:r>
              <w:rPr>
                <w:rFonts w:ascii="Cambria Math" w:hAnsi="Cambria Math" w:cs="Times New Roman"/>
              </w:rPr>
              <m:t>deliver</m:t>
            </m:r>
          </m:sup>
        </m:sSubSup>
        <m:r>
          <w:rPr>
            <w:rFonts w:ascii="Cambria Math" w:hAnsi="Cambria Math" w:cs="Times New Roman"/>
          </w:rPr>
          <m:t>(W;M)</m:t>
        </m:r>
      </m:oMath>
      <w:r>
        <w:rPr>
          <w:rFonts w:ascii="Times New Roman" w:hAnsi="Times New Roman" w:cs="Times New Roman" w:hint="eastAsia"/>
        </w:rPr>
        <w:t xml:space="preserve"> is the simulator-realized delivery time of order </w:t>
      </w:r>
      <w:r w:rsidRPr="00E967F0">
        <w:rPr>
          <w:rFonts w:ascii="Times New Roman" w:hAnsi="Times New Roman" w:cs="Times New Roman" w:hint="eastAsia"/>
          <w:i/>
          <w:iCs/>
        </w:rPr>
        <w:t>o</w:t>
      </w:r>
      <w:r>
        <w:rPr>
          <w:rFonts w:ascii="Times New Roman" w:hAnsi="Times New Roman" w:cs="Times New Roman" w:hint="eastAsia"/>
        </w:rPr>
        <w:t xml:space="preserve"> under model </w:t>
      </w:r>
      <w:r w:rsidRPr="00E967F0">
        <w:rPr>
          <w:rFonts w:ascii="Times New Roman" w:hAnsi="Times New Roman" w:cs="Times New Roman" w:hint="eastAsia"/>
          <w:i/>
          <w:iCs/>
        </w:rPr>
        <w:t>M</w:t>
      </w:r>
      <w:r>
        <w:rPr>
          <w:rFonts w:ascii="Times New Roman" w:hAnsi="Times New Roman" w:cs="Times New Roman" w:hint="eastAsia"/>
        </w:rPr>
        <w:t xml:space="preserve">, and the expectation is over operational stochasticity (AMR pickup times, elevator dwell times, and, under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3</m:t>
            </m:r>
          </m:sub>
        </m:sSub>
      </m:oMath>
      <w:r>
        <w:rPr>
          <w:rFonts w:ascii="Times New Roman" w:hAnsi="Times New Roman" w:cs="Times New Roman" w:hint="eastAsia"/>
        </w:rPr>
        <w:t xml:space="preserve">, lognormal noise). </w:t>
      </w:r>
      <w:r w:rsidRPr="00E967F0">
        <w:rPr>
          <w:rFonts w:ascii="Times New Roman" w:hAnsi="Times New Roman" w:cs="Times New Roman" w:hint="eastAsia"/>
        </w:rPr>
        <w:t xml:space="preserve">We adopt </w:t>
      </w:r>
      <w:r w:rsidR="00CA7A4F">
        <w:rPr>
          <w:rFonts w:ascii="Times New Roman" w:hAnsi="Times New Roman" w:cs="Times New Roman"/>
        </w:rPr>
        <w:t xml:space="preserve">the </w:t>
      </w:r>
      <w:proofErr w:type="spellStart"/>
      <w:r w:rsidR="00CA7A4F">
        <w:rPr>
          <w:rFonts w:ascii="Times New Roman" w:hAnsi="Times New Roman" w:cs="Times New Roman"/>
        </w:rPr>
        <w:t>makespan</w:t>
      </w:r>
      <w:proofErr w:type="spellEnd"/>
      <w:r w:rsidR="00CA7A4F">
        <w:rPr>
          <w:rFonts w:ascii="Times New Roman" w:hAnsi="Times New Roman" w:cs="Times New Roman"/>
        </w:rPr>
        <w:t xml:space="preserve"> rather than the </w:t>
      </w:r>
      <w:r w:rsidRPr="00E967F0">
        <w:rPr>
          <w:rFonts w:ascii="Times New Roman" w:hAnsi="Times New Roman" w:cs="Times New Roman" w:hint="eastAsia"/>
        </w:rPr>
        <w:t>average delivery time because wave throughput in multi-story fulfillment is gated by the slowest order: the next wave cannot release until elevator capacity is freed by the current wave</w:t>
      </w:r>
      <w:r>
        <w:rPr>
          <w:rFonts w:ascii="Times New Roman" w:hAnsi="Times New Roman" w:cs="Times New Roman"/>
        </w:rPr>
        <w:t>’</w:t>
      </w:r>
      <w:r w:rsidRPr="00E967F0">
        <w:rPr>
          <w:rFonts w:ascii="Times New Roman" w:hAnsi="Times New Roman" w:cs="Times New Roman" w:hint="eastAsia"/>
        </w:rPr>
        <w:t>s completion.</w:t>
      </w:r>
    </w:p>
    <w:p w14:paraId="156840E5" w14:textId="1DBBC0C8" w:rsidR="002F1647" w:rsidRPr="002F1647" w:rsidRDefault="002F1647" w:rsidP="002F1647">
      <w:pPr>
        <w:pStyle w:val="3"/>
        <w:rPr>
          <w:rFonts w:ascii="Times New Roman" w:hAnsi="Times New Roman" w:cs="Times New Roman"/>
          <w:b/>
          <w:bCs/>
          <w:color w:val="auto"/>
          <w:sz w:val="21"/>
          <w:szCs w:val="21"/>
        </w:rPr>
      </w:pPr>
      <w:r w:rsidRPr="002F1647">
        <w:rPr>
          <w:rFonts w:ascii="Times New Roman" w:hAnsi="Times New Roman" w:cs="Times New Roman"/>
          <w:b/>
          <w:bCs/>
          <w:color w:val="auto"/>
          <w:sz w:val="21"/>
          <w:szCs w:val="21"/>
        </w:rPr>
        <w:t>Constraints</w:t>
      </w:r>
    </w:p>
    <w:p w14:paraId="7F1EA76F" w14:textId="26AA4A2D" w:rsidR="002F1647" w:rsidRDefault="002F1647">
      <w:pPr>
        <w:rPr>
          <w:rFonts w:ascii="Times New Roman" w:hAnsi="Times New Roman" w:cs="Times New Roman"/>
          <w:szCs w:val="21"/>
        </w:rPr>
      </w:pPr>
      <w:r>
        <w:rPr>
          <w:rFonts w:ascii="Times New Roman" w:hAnsi="Times New Roman" w:cs="Times New Roman" w:hint="eastAsia"/>
          <w:szCs w:val="21"/>
        </w:rPr>
        <w:t xml:space="preserve">    </w:t>
      </w:r>
      <w:r w:rsidR="00CA7A4F">
        <w:rPr>
          <w:rFonts w:ascii="Times New Roman" w:hAnsi="Times New Roman" w:cs="Times New Roman" w:hint="eastAsia"/>
          <w:szCs w:val="21"/>
        </w:rPr>
        <w:t xml:space="preserve">The wave composition </w:t>
      </w:r>
      <w:r w:rsidR="00CA7A4F" w:rsidRPr="00CA7A4F">
        <w:rPr>
          <w:rFonts w:ascii="Times New Roman" w:hAnsi="Times New Roman" w:cs="Times New Roman" w:hint="eastAsia"/>
          <w:i/>
          <w:iCs/>
          <w:szCs w:val="21"/>
        </w:rPr>
        <w:t>W</w:t>
      </w:r>
      <w:r w:rsidR="00CA7A4F">
        <w:rPr>
          <w:rFonts w:ascii="Times New Roman" w:hAnsi="Times New Roman" w:cs="Times New Roman" w:hint="eastAsia"/>
          <w:szCs w:val="21"/>
        </w:rPr>
        <w:t xml:space="preserve"> is subject to two classes of constraints: tactical-layer </w:t>
      </w:r>
      <w:r w:rsidR="00CA7A4F">
        <w:rPr>
          <w:rFonts w:ascii="Times New Roman" w:hAnsi="Times New Roman" w:cs="Times New Roman"/>
          <w:szCs w:val="21"/>
        </w:rPr>
        <w:t>feasibility</w:t>
      </w:r>
      <w:r w:rsidR="00CA7A4F">
        <w:rPr>
          <w:rFonts w:ascii="Times New Roman" w:hAnsi="Times New Roman" w:cs="Times New Roman" w:hint="eastAsia"/>
          <w:szCs w:val="21"/>
        </w:rPr>
        <w:t xml:space="preserve"> (2)-(5), imposed at the wave-composition stage, and operational-layer </w:t>
      </w:r>
      <w:r w:rsidR="00CA7A4F">
        <w:rPr>
          <w:rFonts w:ascii="Times New Roman" w:hAnsi="Times New Roman" w:cs="Times New Roman"/>
          <w:szCs w:val="21"/>
        </w:rPr>
        <w:t>feasibility</w:t>
      </w:r>
      <w:r w:rsidR="00CA7A4F">
        <w:rPr>
          <w:rFonts w:ascii="Times New Roman" w:hAnsi="Times New Roman" w:cs="Times New Roman" w:hint="eastAsia"/>
          <w:szCs w:val="21"/>
        </w:rPr>
        <w:t xml:space="preserve"> (6), realized through the simulator </w:t>
      </w:r>
      <m:oMath>
        <m:sSub>
          <m:sSubPr>
            <m:ctrlPr>
              <w:rPr>
                <w:rFonts w:ascii="Cambria Math" w:hAnsi="Cambria Math" w:cs="Times New Roman"/>
                <w:i/>
                <w:szCs w:val="21"/>
              </w:rPr>
            </m:ctrlPr>
          </m:sSubPr>
          <m:e>
            <m:r>
              <w:rPr>
                <w:rFonts w:ascii="Cambria Math" w:hAnsi="Cambria Math" w:cs="Times New Roman"/>
                <w:szCs w:val="21"/>
              </w:rPr>
              <m:t>C</m:t>
            </m:r>
          </m:e>
          <m:sub>
            <m:r>
              <w:rPr>
                <w:rFonts w:ascii="Cambria Math" w:hAnsi="Cambria Math" w:cs="Times New Roman"/>
                <w:szCs w:val="21"/>
              </w:rPr>
              <m:t>max</m:t>
            </m:r>
          </m:sub>
        </m:sSub>
        <m:r>
          <w:rPr>
            <w:rFonts w:ascii="Cambria Math" w:hAnsi="Cambria Math" w:cs="Times New Roman"/>
            <w:szCs w:val="21"/>
          </w:rPr>
          <m:t>(W;M)</m:t>
        </m:r>
      </m:oMath>
      <w:r w:rsidR="00CA7A4F">
        <w:rPr>
          <w:rFonts w:ascii="Times New Roman" w:hAnsi="Times New Roman" w:cs="Times New Roman" w:hint="eastAsia"/>
          <w:szCs w:val="21"/>
        </w:rPr>
        <w:t xml:space="preserve"> rather than as a formal optimization </w:t>
      </w:r>
      <w:r w:rsidR="00CA7A4F">
        <w:rPr>
          <w:rFonts w:ascii="Times New Roman" w:hAnsi="Times New Roman" w:cs="Times New Roman"/>
          <w:szCs w:val="21"/>
        </w:rPr>
        <w:t>constraint</w:t>
      </w:r>
      <w:r w:rsidR="00CA7A4F">
        <w:rPr>
          <w:rFonts w:ascii="Times New Roman" w:hAnsi="Times New Roman" w:cs="Times New Roman" w:hint="eastAsia"/>
          <w:szCs w:val="21"/>
        </w:rPr>
        <w:t xml:space="preserve">. </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579"/>
      </w:tblGrid>
      <w:tr w:rsidR="00CA7A4F" w14:paraId="4997CD11" w14:textId="77777777" w:rsidTr="004D3A63">
        <w:tc>
          <w:tcPr>
            <w:tcW w:w="7915" w:type="dxa"/>
            <w:vAlign w:val="center"/>
          </w:tcPr>
          <w:p w14:paraId="0EFEE212" w14:textId="2329EE2B" w:rsidR="00CA7A4F" w:rsidRDefault="00000000" w:rsidP="004D3A63">
            <w:pPr>
              <w:jc w:val="center"/>
              <w:rPr>
                <w:rFonts w:ascii="Times New Roman" w:hAnsi="Times New Roman"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W</m:t>
                    </m:r>
                  </m:e>
                  <m:sub>
                    <m:r>
                      <w:rPr>
                        <w:rFonts w:ascii="Cambria Math" w:hAnsi="Cambria Math" w:cs="Times New Roman"/>
                        <w:szCs w:val="21"/>
                      </w:rPr>
                      <m:t>min</m:t>
                    </m:r>
                  </m:sub>
                </m:sSub>
                <m:r>
                  <w:rPr>
                    <w:rFonts w:ascii="Cambria Math" w:hAnsi="Cambria Math" w:cs="Times New Roman"/>
                    <w:szCs w:val="21"/>
                  </w:rPr>
                  <m:t>≤</m:t>
                </m:r>
                <m:d>
                  <m:dPr>
                    <m:begChr m:val="|"/>
                    <m:endChr m:val="|"/>
                    <m:ctrlPr>
                      <w:rPr>
                        <w:rFonts w:ascii="Cambria Math" w:hAnsi="Cambria Math" w:cs="Times New Roman"/>
                        <w:i/>
                        <w:szCs w:val="21"/>
                      </w:rPr>
                    </m:ctrlPr>
                  </m:dPr>
                  <m:e>
                    <m:r>
                      <w:rPr>
                        <w:rFonts w:ascii="Cambria Math" w:hAnsi="Cambria Math" w:cs="Times New Roman"/>
                        <w:szCs w:val="21"/>
                      </w:rPr>
                      <m:t>W</m:t>
                    </m:r>
                  </m:e>
                </m:d>
                <m:r>
                  <w:rPr>
                    <w:rFonts w:ascii="Cambria Math" w:hAnsi="Cambria Math" w:cs="Times New Roman"/>
                    <w:szCs w:val="21"/>
                  </w:rPr>
                  <m:t>≤</m:t>
                </m:r>
                <m:sSub>
                  <m:sSubPr>
                    <m:ctrlPr>
                      <w:rPr>
                        <w:rFonts w:ascii="Cambria Math" w:hAnsi="Cambria Math" w:cs="Times New Roman"/>
                        <w:i/>
                        <w:szCs w:val="21"/>
                      </w:rPr>
                    </m:ctrlPr>
                  </m:sSubPr>
                  <m:e>
                    <m:r>
                      <w:rPr>
                        <w:rFonts w:ascii="Cambria Math" w:hAnsi="Cambria Math" w:cs="Times New Roman"/>
                        <w:szCs w:val="21"/>
                      </w:rPr>
                      <m:t>W</m:t>
                    </m:r>
                  </m:e>
                  <m:sub>
                    <m:r>
                      <w:rPr>
                        <w:rFonts w:ascii="Cambria Math" w:hAnsi="Cambria Math" w:cs="Times New Roman"/>
                        <w:szCs w:val="21"/>
                      </w:rPr>
                      <m:t>max</m:t>
                    </m:r>
                  </m:sub>
                </m:sSub>
              </m:oMath>
            </m:oMathPara>
          </w:p>
        </w:tc>
        <w:tc>
          <w:tcPr>
            <w:tcW w:w="579" w:type="dxa"/>
            <w:vAlign w:val="center"/>
          </w:tcPr>
          <w:p w14:paraId="63337EE4" w14:textId="1C37A133" w:rsidR="00CA7A4F" w:rsidRDefault="00CA7A4F" w:rsidP="004D3A63">
            <w:pPr>
              <w:jc w:val="center"/>
              <w:rPr>
                <w:rFonts w:ascii="Times New Roman" w:hAnsi="Times New Roman" w:cs="Times New Roman"/>
                <w:szCs w:val="21"/>
              </w:rPr>
            </w:pPr>
            <w:r>
              <w:rPr>
                <w:rFonts w:ascii="Times New Roman" w:hAnsi="Times New Roman" w:cs="Times New Roman" w:hint="eastAsia"/>
                <w:szCs w:val="21"/>
              </w:rPr>
              <w:t>(2)</w:t>
            </w:r>
          </w:p>
        </w:tc>
      </w:tr>
      <w:tr w:rsidR="00CA7A4F" w14:paraId="54F4CF6D" w14:textId="77777777" w:rsidTr="004D3A63">
        <w:tc>
          <w:tcPr>
            <w:tcW w:w="7915" w:type="dxa"/>
            <w:vAlign w:val="center"/>
          </w:tcPr>
          <w:p w14:paraId="5FA2CFA7" w14:textId="17E291E7" w:rsidR="00CA7A4F" w:rsidRDefault="00000000" w:rsidP="004D3A63">
            <w:pPr>
              <w:jc w:val="center"/>
              <w:rPr>
                <w:rFonts w:ascii="Times New Roman" w:hAnsi="Times New Roman"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r</m:t>
                    </m:r>
                  </m:e>
                  <m:sub>
                    <m:r>
                      <w:rPr>
                        <w:rFonts w:ascii="Cambria Math" w:hAnsi="Cambria Math" w:cs="Times New Roman"/>
                        <w:szCs w:val="21"/>
                      </w:rPr>
                      <m:t>o</m:t>
                    </m:r>
                  </m:sub>
                </m:sSub>
                <m:r>
                  <w:rPr>
                    <w:rFonts w:ascii="Cambria Math" w:hAnsi="Cambria Math" w:cs="Times New Roman"/>
                    <w:szCs w:val="21"/>
                  </w:rPr>
                  <m:t>∈</m:t>
                </m:r>
                <m:d>
                  <m:dPr>
                    <m:begChr m:val="["/>
                    <m:endChr m:val="]"/>
                    <m:ctrlPr>
                      <w:rPr>
                        <w:rFonts w:ascii="Cambria Math" w:hAnsi="Cambria Math" w:cs="Times New Roman"/>
                        <w:i/>
                        <w:szCs w:val="21"/>
                      </w:rPr>
                    </m:ctrlPr>
                  </m:dPr>
                  <m:e>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ω</m:t>
                        </m:r>
                      </m:sub>
                    </m:sSub>
                    <m:r>
                      <w:rPr>
                        <w:rFonts w:ascii="Cambria Math" w:hAnsi="Cambria Math" w:cs="Times New Roman"/>
                        <w:szCs w:val="21"/>
                      </w:rPr>
                      <m:t xml:space="preserve">, </m:t>
                    </m:r>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ω</m:t>
                        </m:r>
                      </m:sub>
                    </m:sSub>
                    <m:r>
                      <w:rPr>
                        <w:rFonts w:ascii="Cambria Math" w:hAnsi="Cambria Math" w:cs="Times New Roman"/>
                        <w:szCs w:val="21"/>
                      </w:rPr>
                      <m:t>+∆</m:t>
                    </m:r>
                  </m:e>
                </m:d>
                <m:r>
                  <w:rPr>
                    <w:rFonts w:ascii="Cambria Math" w:hAnsi="Cambria Math" w:cs="Times New Roman"/>
                    <w:szCs w:val="21"/>
                  </w:rPr>
                  <m:t>, ∀o∈W</m:t>
                </m:r>
              </m:oMath>
            </m:oMathPara>
          </w:p>
        </w:tc>
        <w:tc>
          <w:tcPr>
            <w:tcW w:w="579" w:type="dxa"/>
            <w:vAlign w:val="center"/>
          </w:tcPr>
          <w:p w14:paraId="040528A4" w14:textId="6BF6B658" w:rsidR="00CA7A4F" w:rsidRDefault="004D3A63" w:rsidP="004D3A63">
            <w:pPr>
              <w:jc w:val="center"/>
              <w:rPr>
                <w:rFonts w:ascii="Times New Roman" w:hAnsi="Times New Roman" w:cs="Times New Roman"/>
                <w:szCs w:val="21"/>
              </w:rPr>
            </w:pPr>
            <w:r>
              <w:rPr>
                <w:rFonts w:ascii="Times New Roman" w:hAnsi="Times New Roman" w:cs="Times New Roman" w:hint="eastAsia"/>
                <w:szCs w:val="21"/>
              </w:rPr>
              <w:t>(3)</w:t>
            </w:r>
          </w:p>
        </w:tc>
      </w:tr>
      <w:tr w:rsidR="00CA7A4F" w14:paraId="21BFC7E4" w14:textId="77777777" w:rsidTr="004D3A63">
        <w:tc>
          <w:tcPr>
            <w:tcW w:w="7915" w:type="dxa"/>
            <w:vAlign w:val="center"/>
          </w:tcPr>
          <w:p w14:paraId="4EC67D1C" w14:textId="31977416" w:rsidR="00CA7A4F" w:rsidRDefault="00000000" w:rsidP="004D3A63">
            <w:pPr>
              <w:jc w:val="center"/>
              <w:rPr>
                <w:rFonts w:ascii="Times New Roman" w:hAnsi="Times New Roman" w:cs="Times New Roman"/>
                <w:szCs w:val="21"/>
              </w:rPr>
            </w:pPr>
            <m:oMathPara>
              <m:oMath>
                <m:nary>
                  <m:naryPr>
                    <m:chr m:val="∑"/>
                    <m:limLoc m:val="undOvr"/>
                    <m:supHide m:val="1"/>
                    <m:ctrlPr>
                      <w:rPr>
                        <w:rFonts w:ascii="Cambria Math" w:hAnsi="Cambria Math" w:cs="Times New Roman"/>
                        <w:i/>
                        <w:szCs w:val="21"/>
                      </w:rPr>
                    </m:ctrlPr>
                  </m:naryPr>
                  <m:sub>
                    <m:r>
                      <w:rPr>
                        <w:rFonts w:ascii="Cambria Math" w:hAnsi="Cambria Math" w:cs="Times New Roman"/>
                        <w:szCs w:val="21"/>
                      </w:rPr>
                      <m:t>ω</m:t>
                    </m:r>
                  </m:sub>
                  <m:sup/>
                  <m:e>
                    <m:r>
                      <w:rPr>
                        <w:rFonts w:ascii="Cambria Math" w:hAnsi="Cambria Math" w:cs="Times New Roman"/>
                        <w:szCs w:val="21"/>
                      </w:rPr>
                      <m:t>1[o∈</m:t>
                    </m:r>
                    <m:sSub>
                      <m:sSubPr>
                        <m:ctrlPr>
                          <w:rPr>
                            <w:rFonts w:ascii="Cambria Math" w:hAnsi="Cambria Math" w:cs="Times New Roman"/>
                            <w:i/>
                            <w:szCs w:val="21"/>
                          </w:rPr>
                        </m:ctrlPr>
                      </m:sSubPr>
                      <m:e>
                        <m:r>
                          <w:rPr>
                            <w:rFonts w:ascii="Cambria Math" w:hAnsi="Cambria Math" w:cs="Times New Roman"/>
                            <w:szCs w:val="21"/>
                          </w:rPr>
                          <m:t>W</m:t>
                        </m:r>
                      </m:e>
                      <m:sub>
                        <m:r>
                          <w:rPr>
                            <w:rFonts w:ascii="Cambria Math" w:hAnsi="Cambria Math" w:cs="Times New Roman"/>
                            <w:szCs w:val="21"/>
                          </w:rPr>
                          <m:t>ω</m:t>
                        </m:r>
                      </m:sub>
                    </m:sSub>
                    <m:r>
                      <w:rPr>
                        <w:rFonts w:ascii="Cambria Math" w:hAnsi="Cambria Math" w:cs="Times New Roman"/>
                        <w:szCs w:val="21"/>
                      </w:rPr>
                      <m:t>]</m:t>
                    </m:r>
                  </m:e>
                </m:nary>
                <m:r>
                  <w:rPr>
                    <w:rFonts w:ascii="Cambria Math" w:hAnsi="Cambria Math" w:cs="Times New Roman"/>
                    <w:szCs w:val="21"/>
                  </w:rPr>
                  <m:t>=1, ∀o∈</m:t>
                </m:r>
                <m:r>
                  <m:rPr>
                    <m:scr m:val="script"/>
                  </m:rPr>
                  <w:rPr>
                    <w:rFonts w:ascii="Cambria Math" w:hAnsi="Cambria Math" w:cs="Times New Roman"/>
                    <w:szCs w:val="21"/>
                  </w:rPr>
                  <m:t>O</m:t>
                </m:r>
              </m:oMath>
            </m:oMathPara>
          </w:p>
        </w:tc>
        <w:tc>
          <w:tcPr>
            <w:tcW w:w="579" w:type="dxa"/>
            <w:vAlign w:val="center"/>
          </w:tcPr>
          <w:p w14:paraId="2FBA8652" w14:textId="2632475E" w:rsidR="00CA7A4F" w:rsidRDefault="004D3A63" w:rsidP="004D3A63">
            <w:pPr>
              <w:jc w:val="center"/>
              <w:rPr>
                <w:rFonts w:ascii="Times New Roman" w:hAnsi="Times New Roman" w:cs="Times New Roman"/>
                <w:szCs w:val="21"/>
              </w:rPr>
            </w:pPr>
            <w:r>
              <w:rPr>
                <w:rFonts w:ascii="Times New Roman" w:hAnsi="Times New Roman" w:cs="Times New Roman" w:hint="eastAsia"/>
                <w:szCs w:val="21"/>
              </w:rPr>
              <w:t>(4)</w:t>
            </w:r>
          </w:p>
        </w:tc>
      </w:tr>
      <w:tr w:rsidR="00CA7A4F" w14:paraId="01A46164" w14:textId="77777777" w:rsidTr="004D3A63">
        <w:tc>
          <w:tcPr>
            <w:tcW w:w="7915" w:type="dxa"/>
            <w:vAlign w:val="center"/>
          </w:tcPr>
          <w:p w14:paraId="55642FF9" w14:textId="6AFE1C5A" w:rsidR="00CA7A4F" w:rsidRDefault="00000000" w:rsidP="004D3A63">
            <w:pPr>
              <w:jc w:val="center"/>
              <w:rPr>
                <w:rFonts w:ascii="Times New Roman" w:hAnsi="Times New Roman"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o</m:t>
                    </m:r>
                  </m:sub>
                </m:sSub>
                <m:r>
                  <w:rPr>
                    <w:rFonts w:ascii="Cambria Math" w:hAnsi="Cambria Math" w:cs="Times New Roman"/>
                    <w:szCs w:val="21"/>
                  </w:rPr>
                  <m:t>∈</m:t>
                </m:r>
                <m:d>
                  <m:dPr>
                    <m:begChr m:val="{"/>
                    <m:endChr m:val="}"/>
                    <m:ctrlPr>
                      <w:rPr>
                        <w:rFonts w:ascii="Cambria Math" w:hAnsi="Cambria Math" w:cs="Times New Roman"/>
                        <w:i/>
                        <w:szCs w:val="21"/>
                      </w:rPr>
                    </m:ctrlPr>
                  </m:dPr>
                  <m:e>
                    <m:r>
                      <w:rPr>
                        <w:rFonts w:ascii="Cambria Math" w:hAnsi="Cambria Math" w:cs="Times New Roman"/>
                        <w:szCs w:val="21"/>
                      </w:rPr>
                      <m:t>0, 1</m:t>
                    </m:r>
                  </m:e>
                </m:d>
                <m:r>
                  <w:rPr>
                    <w:rFonts w:ascii="Cambria Math" w:hAnsi="Cambria Math" w:cs="Times New Roman"/>
                    <w:szCs w:val="21"/>
                  </w:rPr>
                  <m:t>, ∀o∈</m:t>
                </m:r>
                <m:r>
                  <m:rPr>
                    <m:scr m:val="script"/>
                  </m:rPr>
                  <w:rPr>
                    <w:rFonts w:ascii="Cambria Math" w:hAnsi="Cambria Math" w:cs="Times New Roman"/>
                    <w:szCs w:val="21"/>
                  </w:rPr>
                  <m:t>O</m:t>
                </m:r>
              </m:oMath>
            </m:oMathPara>
          </w:p>
        </w:tc>
        <w:tc>
          <w:tcPr>
            <w:tcW w:w="579" w:type="dxa"/>
            <w:vAlign w:val="center"/>
          </w:tcPr>
          <w:p w14:paraId="7F913B7F" w14:textId="14054887" w:rsidR="00CA7A4F" w:rsidRDefault="004D3A63" w:rsidP="004D3A63">
            <w:pPr>
              <w:jc w:val="center"/>
              <w:rPr>
                <w:rFonts w:ascii="Times New Roman" w:hAnsi="Times New Roman" w:cs="Times New Roman"/>
                <w:szCs w:val="21"/>
              </w:rPr>
            </w:pPr>
            <w:r>
              <w:rPr>
                <w:rFonts w:ascii="Times New Roman" w:hAnsi="Times New Roman" w:cs="Times New Roman" w:hint="eastAsia"/>
                <w:szCs w:val="21"/>
              </w:rPr>
              <w:t>(5)</w:t>
            </w:r>
          </w:p>
        </w:tc>
      </w:tr>
      <w:tr w:rsidR="00CA7A4F" w14:paraId="62899C2B" w14:textId="77777777" w:rsidTr="004D3A63">
        <w:tc>
          <w:tcPr>
            <w:tcW w:w="7915" w:type="dxa"/>
            <w:vAlign w:val="center"/>
          </w:tcPr>
          <w:p w14:paraId="1A38DC53" w14:textId="337A8F2F" w:rsidR="00CA7A4F" w:rsidRDefault="00000000" w:rsidP="004D3A63">
            <w:pPr>
              <w:jc w:val="center"/>
              <w:rPr>
                <w:rFonts w:ascii="Times New Roman" w:hAnsi="Times New Roman"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n</m:t>
                    </m:r>
                  </m:e>
                  <m:sub>
                    <m:r>
                      <w:rPr>
                        <w:rFonts w:ascii="Cambria Math" w:hAnsi="Cambria Math" w:cs="Times New Roman"/>
                        <w:szCs w:val="21"/>
                      </w:rPr>
                      <m:t>aboard</m:t>
                    </m:r>
                  </m:sub>
                </m:sSub>
                <m:d>
                  <m:dPr>
                    <m:ctrlPr>
                      <w:rPr>
                        <w:rFonts w:ascii="Cambria Math" w:hAnsi="Cambria Math" w:cs="Times New Roman"/>
                        <w:i/>
                        <w:szCs w:val="21"/>
                      </w:rPr>
                    </m:ctrlPr>
                  </m:dPr>
                  <m:e>
                    <m:r>
                      <w:rPr>
                        <w:rFonts w:ascii="Cambria Math" w:hAnsi="Cambria Math" w:cs="Times New Roman"/>
                        <w:szCs w:val="21"/>
                      </w:rPr>
                      <m:t>e, t</m:t>
                    </m:r>
                  </m:e>
                </m:d>
                <m:r>
                  <w:rPr>
                    <w:rFonts w:ascii="Cambria Math" w:hAnsi="Cambria Math" w:cs="Times New Roman"/>
                    <w:szCs w:val="21"/>
                  </w:rPr>
                  <m:t>≤c, ∀e</m:t>
                </m:r>
                <m:r>
                  <m:rPr>
                    <m:scr m:val="script"/>
                  </m:rPr>
                  <w:rPr>
                    <w:rFonts w:ascii="Cambria Math" w:hAnsi="Cambria Math" w:cs="Times New Roman"/>
                    <w:szCs w:val="21"/>
                  </w:rPr>
                  <m:t>∈E, ∀</m:t>
                </m:r>
                <m:r>
                  <w:rPr>
                    <w:rFonts w:ascii="Cambria Math" w:hAnsi="Cambria Math" w:cs="Times New Roman"/>
                    <w:szCs w:val="21"/>
                  </w:rPr>
                  <m:t>t</m:t>
                </m:r>
              </m:oMath>
            </m:oMathPara>
          </w:p>
        </w:tc>
        <w:tc>
          <w:tcPr>
            <w:tcW w:w="579" w:type="dxa"/>
            <w:vAlign w:val="center"/>
          </w:tcPr>
          <w:p w14:paraId="126908F7" w14:textId="20B2D519" w:rsidR="00CA7A4F" w:rsidRDefault="004D3A63" w:rsidP="004D3A63">
            <w:pPr>
              <w:jc w:val="center"/>
              <w:rPr>
                <w:rFonts w:ascii="Times New Roman" w:hAnsi="Times New Roman" w:cs="Times New Roman"/>
                <w:szCs w:val="21"/>
              </w:rPr>
            </w:pPr>
            <w:r>
              <w:rPr>
                <w:rFonts w:ascii="Times New Roman" w:hAnsi="Times New Roman" w:cs="Times New Roman" w:hint="eastAsia"/>
                <w:szCs w:val="21"/>
              </w:rPr>
              <w:t>(6)</w:t>
            </w:r>
          </w:p>
        </w:tc>
      </w:tr>
    </w:tbl>
    <w:p w14:paraId="6FC8AA5B" w14:textId="38D9451C" w:rsidR="00CA7A4F" w:rsidRDefault="004D3A63">
      <w:pPr>
        <w:rPr>
          <w:rFonts w:ascii="Times New Roman" w:hAnsi="Times New Roman" w:cs="Times New Roman"/>
          <w:szCs w:val="21"/>
        </w:rPr>
      </w:pPr>
      <w:r w:rsidRPr="004D3A63">
        <w:rPr>
          <w:rFonts w:ascii="Times New Roman" w:hAnsi="Times New Roman" w:cs="Times New Roman" w:hint="eastAsia"/>
          <w:szCs w:val="21"/>
        </w:rPr>
        <w:t>Constraint (2) bounds wave cardinality within the warehouse</w:t>
      </w:r>
      <w:r>
        <w:rPr>
          <w:rFonts w:ascii="Times New Roman" w:hAnsi="Times New Roman" w:cs="Times New Roman"/>
          <w:szCs w:val="21"/>
        </w:rPr>
        <w:t>’</w:t>
      </w:r>
      <w:r w:rsidRPr="004D3A63">
        <w:rPr>
          <w:rFonts w:ascii="Times New Roman" w:hAnsi="Times New Roman" w:cs="Times New Roman" w:hint="eastAsia"/>
          <w:szCs w:val="21"/>
        </w:rPr>
        <w:t>s operating envelope:</w:t>
      </w:r>
      <w:r>
        <w:rPr>
          <w:rFonts w:ascii="Times New Roman" w:hAnsi="Times New Roman" w:cs="Times New Roman" w:hint="eastAsia"/>
          <w:szCs w:val="21"/>
        </w:rPr>
        <w:t xml:space="preserve"> </w:t>
      </w:r>
      <m:oMath>
        <m:sSub>
          <m:sSubPr>
            <m:ctrlPr>
              <w:rPr>
                <w:rFonts w:ascii="Cambria Math" w:hAnsi="Cambria Math" w:cs="Times New Roman"/>
                <w:i/>
                <w:szCs w:val="21"/>
              </w:rPr>
            </m:ctrlPr>
          </m:sSubPr>
          <m:e>
            <m:r>
              <w:rPr>
                <w:rFonts w:ascii="Cambria Math" w:hAnsi="Cambria Math" w:cs="Times New Roman"/>
                <w:szCs w:val="21"/>
              </w:rPr>
              <m:t>W</m:t>
            </m:r>
          </m:e>
          <m:sub>
            <m:r>
              <w:rPr>
                <w:rFonts w:ascii="Cambria Math" w:hAnsi="Cambria Math" w:cs="Times New Roman"/>
                <w:szCs w:val="21"/>
              </w:rPr>
              <m:t>min</m:t>
            </m:r>
          </m:sub>
        </m:sSub>
      </m:oMath>
      <w:r>
        <w:rPr>
          <w:rFonts w:ascii="Times New Roman" w:hAnsi="Times New Roman" w:cs="Times New Roman" w:hint="eastAsia"/>
          <w:szCs w:val="21"/>
        </w:rPr>
        <w:t xml:space="preserve"> prevents under-utilized release windows, and </w:t>
      </w:r>
      <m:oMath>
        <m:sSub>
          <m:sSubPr>
            <m:ctrlPr>
              <w:rPr>
                <w:rFonts w:ascii="Cambria Math" w:hAnsi="Cambria Math" w:cs="Times New Roman"/>
                <w:i/>
                <w:szCs w:val="21"/>
              </w:rPr>
            </m:ctrlPr>
          </m:sSubPr>
          <m:e>
            <m:r>
              <w:rPr>
                <w:rFonts w:ascii="Cambria Math" w:hAnsi="Cambria Math" w:cs="Times New Roman"/>
                <w:szCs w:val="21"/>
              </w:rPr>
              <m:t>W</m:t>
            </m:r>
          </m:e>
          <m:sub>
            <m:r>
              <w:rPr>
                <w:rFonts w:ascii="Cambria Math" w:hAnsi="Cambria Math" w:cs="Times New Roman"/>
                <w:szCs w:val="21"/>
              </w:rPr>
              <m:t>max</m:t>
            </m:r>
          </m:sub>
        </m:sSub>
      </m:oMath>
      <w:r>
        <w:rPr>
          <w:rFonts w:ascii="Times New Roman" w:hAnsi="Times New Roman" w:cs="Times New Roman" w:hint="eastAsia"/>
          <w:szCs w:val="21"/>
        </w:rPr>
        <w:t xml:space="preserve"> </w:t>
      </w:r>
      <w:r w:rsidRPr="004D3A63">
        <w:rPr>
          <w:rFonts w:ascii="Times New Roman" w:hAnsi="Times New Roman" w:cs="Times New Roman" w:hint="eastAsia"/>
          <w:szCs w:val="21"/>
        </w:rPr>
        <w:t>respects picking-station throughput and elevator-queue saturation. Constraint (3) is temporal feasibility</w:t>
      </w:r>
      <w:r>
        <w:rPr>
          <w:rFonts w:ascii="Times New Roman" w:hAnsi="Times New Roman" w:cs="Times New Roman" w:hint="eastAsia"/>
          <w:szCs w:val="21"/>
        </w:rPr>
        <w:t>: each order</w:t>
      </w:r>
      <w:r>
        <w:rPr>
          <w:rFonts w:ascii="Times New Roman" w:hAnsi="Times New Roman" w:cs="Times New Roman"/>
          <w:szCs w:val="21"/>
        </w:rPr>
        <w:t>’</w:t>
      </w:r>
      <w:r>
        <w:rPr>
          <w:rFonts w:ascii="Times New Roman" w:hAnsi="Times New Roman" w:cs="Times New Roman" w:hint="eastAsia"/>
          <w:szCs w:val="21"/>
        </w:rPr>
        <w:t xml:space="preserve">s release time </w:t>
      </w:r>
      <m:oMath>
        <m:sSub>
          <m:sSubPr>
            <m:ctrlPr>
              <w:rPr>
                <w:rFonts w:ascii="Cambria Math" w:hAnsi="Cambria Math" w:cs="Times New Roman"/>
                <w:i/>
                <w:szCs w:val="21"/>
              </w:rPr>
            </m:ctrlPr>
          </m:sSubPr>
          <m:e>
            <m:r>
              <w:rPr>
                <w:rFonts w:ascii="Cambria Math" w:hAnsi="Cambria Math" w:cs="Times New Roman"/>
                <w:szCs w:val="21"/>
              </w:rPr>
              <m:t>r</m:t>
            </m:r>
          </m:e>
          <m:sub>
            <m:r>
              <w:rPr>
                <w:rFonts w:ascii="Cambria Math" w:hAnsi="Cambria Math" w:cs="Times New Roman"/>
                <w:szCs w:val="21"/>
              </w:rPr>
              <m:t>o</m:t>
            </m:r>
          </m:sub>
        </m:sSub>
      </m:oMath>
      <w:r>
        <w:rPr>
          <w:rFonts w:ascii="Times New Roman" w:hAnsi="Times New Roman" w:cs="Times New Roman" w:hint="eastAsia"/>
          <w:szCs w:val="21"/>
        </w:rPr>
        <w:t xml:space="preserve"> must lie inside the wave</w:t>
      </w:r>
      <w:r>
        <w:rPr>
          <w:rFonts w:ascii="Times New Roman" w:hAnsi="Times New Roman" w:cs="Times New Roman"/>
          <w:szCs w:val="21"/>
        </w:rPr>
        <w:t>’</w:t>
      </w:r>
      <w:r>
        <w:rPr>
          <w:rFonts w:ascii="Times New Roman" w:hAnsi="Times New Roman" w:cs="Times New Roman" w:hint="eastAsia"/>
          <w:szCs w:val="21"/>
        </w:rPr>
        <w:t xml:space="preserve">s release window of length </w:t>
      </w:r>
      <m:oMath>
        <m:r>
          <w:rPr>
            <w:rFonts w:ascii="Cambria Math" w:hAnsi="Cambria Math" w:cs="Times New Roman"/>
            <w:szCs w:val="21"/>
          </w:rPr>
          <m:t>∆</m:t>
        </m:r>
      </m:oMath>
      <w:r>
        <w:rPr>
          <w:rFonts w:ascii="Times New Roman" w:hAnsi="Times New Roman" w:cs="Times New Roman" w:hint="eastAsia"/>
          <w:szCs w:val="21"/>
        </w:rPr>
        <w:t xml:space="preserve">. </w:t>
      </w:r>
      <w:r w:rsidR="00AF0A4A">
        <w:rPr>
          <w:rFonts w:ascii="Times New Roman" w:hAnsi="Times New Roman" w:cs="Times New Roman" w:hint="eastAsia"/>
          <w:szCs w:val="21"/>
        </w:rPr>
        <w:t xml:space="preserve">Constraint (4) requires the sequence of waves to partition </w:t>
      </w:r>
      <m:oMath>
        <m:r>
          <m:rPr>
            <m:scr m:val="script"/>
          </m:rPr>
          <w:rPr>
            <w:rFonts w:ascii="Cambria Math" w:hAnsi="Cambria Math" w:cs="Times New Roman"/>
            <w:szCs w:val="21"/>
          </w:rPr>
          <m:t>O</m:t>
        </m:r>
      </m:oMath>
      <w:r w:rsidR="00AF0A4A">
        <w:rPr>
          <w:rFonts w:ascii="Times New Roman" w:hAnsi="Times New Roman" w:cs="Times New Roman" w:hint="eastAsia"/>
          <w:szCs w:val="21"/>
        </w:rPr>
        <w:t xml:space="preserve">, with no order </w:t>
      </w:r>
      <w:r w:rsidR="00AF0A4A" w:rsidRPr="00AF0A4A">
        <w:rPr>
          <w:rFonts w:ascii="Times New Roman" w:hAnsi="Times New Roman" w:cs="Times New Roman" w:hint="eastAsia"/>
          <w:szCs w:val="21"/>
        </w:rPr>
        <w:t>skipped or double-served,</w:t>
      </w:r>
      <w:r w:rsidR="00720C74">
        <w:rPr>
          <w:rFonts w:ascii="Times New Roman" w:hAnsi="Times New Roman" w:cs="Times New Roman" w:hint="eastAsia"/>
          <w:szCs w:val="21"/>
        </w:rPr>
        <w:t xml:space="preserve"> where </w:t>
      </w:r>
      <m:oMath>
        <m:sSub>
          <m:sSubPr>
            <m:ctrlPr>
              <w:rPr>
                <w:rFonts w:ascii="Cambria Math" w:hAnsi="Cambria Math" w:cs="Times New Roman"/>
                <w:i/>
                <w:szCs w:val="21"/>
              </w:rPr>
            </m:ctrlPr>
          </m:sSubPr>
          <m:e>
            <m:r>
              <w:rPr>
                <w:rFonts w:ascii="Cambria Math" w:hAnsi="Cambria Math" w:cs="Times New Roman"/>
                <w:szCs w:val="21"/>
              </w:rPr>
              <m:t>W</m:t>
            </m:r>
          </m:e>
          <m:sub>
            <m:r>
              <w:rPr>
                <w:rFonts w:ascii="Cambria Math" w:hAnsi="Cambria Math" w:cs="Times New Roman"/>
                <w:szCs w:val="21"/>
              </w:rPr>
              <m:t>ω</m:t>
            </m:r>
          </m:sub>
        </m:sSub>
      </m:oMath>
      <w:r w:rsidR="00720C74">
        <w:rPr>
          <w:rFonts w:ascii="Times New Roman" w:hAnsi="Times New Roman" w:cs="Times New Roman" w:hint="eastAsia"/>
          <w:szCs w:val="21"/>
        </w:rPr>
        <w:t xml:space="preserve"> is the wave released at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ω</m:t>
            </m:r>
          </m:sub>
        </m:sSub>
      </m:oMath>
      <w:r w:rsidR="00720C74">
        <w:rPr>
          <w:rStyle w:val="af"/>
          <w:rFonts w:ascii="Times New Roman" w:hAnsi="Times New Roman" w:cs="Times New Roman" w:hint="eastAsia"/>
          <w:i w:val="0"/>
          <w:iCs w:val="0"/>
        </w:rPr>
        <w:t xml:space="preserve"> and </w:t>
      </w:r>
      <m:oMath>
        <m:r>
          <m:rPr>
            <m:sty m:val="p"/>
          </m:rPr>
          <w:rPr>
            <w:rStyle w:val="af"/>
            <w:rFonts w:ascii="Cambria Math" w:hAnsi="Cambria Math" w:cs="Times New Roman"/>
          </w:rPr>
          <m:t>1[∙]</m:t>
        </m:r>
      </m:oMath>
      <w:r w:rsidR="00720C74">
        <w:rPr>
          <w:rStyle w:val="af"/>
          <w:rFonts w:ascii="Times New Roman" w:hAnsi="Times New Roman" w:cs="Times New Roman" w:hint="eastAsia"/>
          <w:i w:val="0"/>
          <w:iCs w:val="0"/>
        </w:rPr>
        <w:t xml:space="preserve"> is the indicator function. Constraint (5) defines the binary inclusion indicator, equivalently </w:t>
      </w:r>
      <m:oMath>
        <m:r>
          <m:rPr>
            <m:sty m:val="p"/>
          </m:rPr>
          <w:rPr>
            <w:rStyle w:val="af"/>
            <w:rFonts w:ascii="Cambria Math" w:hAnsi="Cambria Math" w:cs="Times New Roman"/>
          </w:rPr>
          <m:t>W={</m:t>
        </m:r>
        <m:r>
          <w:rPr>
            <w:rFonts w:ascii="Cambria Math" w:hAnsi="Cambria Math" w:cs="Times New Roman"/>
            <w:szCs w:val="21"/>
          </w:rPr>
          <m:t>o∈</m:t>
        </m:r>
        <m:r>
          <m:rPr>
            <m:scr m:val="script"/>
          </m:rPr>
          <w:rPr>
            <w:rFonts w:ascii="Cambria Math" w:hAnsi="Cambria Math" w:cs="Times New Roman"/>
            <w:szCs w:val="21"/>
          </w:rPr>
          <m:t>O:</m:t>
        </m:r>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o</m:t>
            </m:r>
          </m:sub>
        </m:sSub>
        <m:r>
          <m:rPr>
            <m:sty m:val="p"/>
          </m:rPr>
          <w:rPr>
            <w:rStyle w:val="af"/>
            <w:rFonts w:ascii="Cambria Math" w:hAnsi="Cambria Math" w:cs="Times New Roman"/>
          </w:rPr>
          <m:t>=1}</m:t>
        </m:r>
      </m:oMath>
      <w:r w:rsidR="00720C74">
        <w:rPr>
          <w:rStyle w:val="af"/>
          <w:rFonts w:ascii="Times New Roman" w:hAnsi="Times New Roman" w:cs="Times New Roman" w:hint="eastAsia"/>
          <w:i w:val="0"/>
          <w:iCs w:val="0"/>
        </w:rPr>
        <w:t xml:space="preserve">. </w:t>
      </w:r>
      <w:r w:rsidR="00720C74" w:rsidRPr="00720C74">
        <w:rPr>
          <w:rStyle w:val="af"/>
          <w:rFonts w:ascii="Times New Roman" w:hAnsi="Times New Roman" w:cs="Times New Roman" w:hint="eastAsia"/>
          <w:i w:val="0"/>
          <w:iCs w:val="0"/>
        </w:rPr>
        <w:t>Constraint (6) caps the per-trip elevator load</w:t>
      </w:r>
      <w:r w:rsidR="00A30CCC">
        <w:rPr>
          <w:rStyle w:val="af"/>
          <w:rFonts w:ascii="Times New Roman" w:hAnsi="Times New Roman" w:cs="Times New Roman" w:hint="eastAsia"/>
          <w:i w:val="0"/>
          <w:iCs w:val="0"/>
        </w:rPr>
        <w:t xml:space="preserve"> at the elevator capacity </w:t>
      </w:r>
      <w:r w:rsidR="00A30CCC" w:rsidRPr="00A30CCC">
        <w:rPr>
          <w:rStyle w:val="af"/>
          <w:rFonts w:ascii="Times New Roman" w:hAnsi="Times New Roman" w:cs="Times New Roman" w:hint="eastAsia"/>
        </w:rPr>
        <w:t>c</w:t>
      </w:r>
      <w:r w:rsidR="00A30CCC">
        <w:rPr>
          <w:rStyle w:val="af"/>
          <w:rFonts w:ascii="Times New Roman" w:hAnsi="Times New Roman" w:cs="Times New Roman" w:hint="eastAsia"/>
          <w:i w:val="0"/>
          <w:iCs w:val="0"/>
        </w:rPr>
        <w:t>, where</w:t>
      </w:r>
      <w:r w:rsidR="00720C74">
        <w:rPr>
          <w:rStyle w:val="af"/>
          <w:rFonts w:ascii="Times New Roman" w:hAnsi="Times New Roman" w:cs="Times New Roman" w:hint="eastAsia"/>
          <w:i w:val="0"/>
          <w:iCs w:val="0"/>
        </w:rPr>
        <w:t xml:space="preserve"> </w:t>
      </w:r>
      <m:oMath>
        <m:sSub>
          <m:sSubPr>
            <m:ctrlPr>
              <w:rPr>
                <w:rFonts w:ascii="Cambria Math" w:hAnsi="Cambria Math" w:cs="Times New Roman"/>
                <w:i/>
                <w:szCs w:val="21"/>
              </w:rPr>
            </m:ctrlPr>
          </m:sSubPr>
          <m:e>
            <m:r>
              <w:rPr>
                <w:rFonts w:ascii="Cambria Math" w:hAnsi="Cambria Math" w:cs="Times New Roman"/>
                <w:szCs w:val="21"/>
              </w:rPr>
              <m:t>n</m:t>
            </m:r>
          </m:e>
          <m:sub>
            <m:r>
              <w:rPr>
                <w:rFonts w:ascii="Cambria Math" w:hAnsi="Cambria Math" w:cs="Times New Roman"/>
                <w:szCs w:val="21"/>
              </w:rPr>
              <m:t>aboard</m:t>
            </m:r>
          </m:sub>
        </m:sSub>
        <m:d>
          <m:dPr>
            <m:ctrlPr>
              <w:rPr>
                <w:rFonts w:ascii="Cambria Math" w:hAnsi="Cambria Math" w:cs="Times New Roman"/>
                <w:i/>
                <w:szCs w:val="21"/>
              </w:rPr>
            </m:ctrlPr>
          </m:dPr>
          <m:e>
            <m:r>
              <w:rPr>
                <w:rFonts w:ascii="Cambria Math" w:hAnsi="Cambria Math" w:cs="Times New Roman"/>
                <w:szCs w:val="21"/>
              </w:rPr>
              <m:t>e, t</m:t>
            </m:r>
          </m:e>
        </m:d>
      </m:oMath>
      <w:r w:rsidR="00720C74">
        <w:rPr>
          <w:rFonts w:ascii="Times New Roman" w:hAnsi="Times New Roman" w:cs="Times New Roman" w:hint="eastAsia"/>
          <w:szCs w:val="21"/>
        </w:rPr>
        <w:t xml:space="preserve"> </w:t>
      </w:r>
      <w:r w:rsidR="00A30CCC">
        <w:rPr>
          <w:rFonts w:ascii="Times New Roman" w:hAnsi="Times New Roman" w:cs="Times New Roman" w:hint="eastAsia"/>
          <w:szCs w:val="21"/>
        </w:rPr>
        <w:t xml:space="preserve">denotes </w:t>
      </w:r>
      <w:r w:rsidR="00A30CCC">
        <w:rPr>
          <w:rFonts w:ascii="Times New Roman" w:hAnsi="Times New Roman" w:cs="Times New Roman" w:hint="eastAsia"/>
          <w:szCs w:val="21"/>
        </w:rPr>
        <w:lastRenderedPageBreak/>
        <w:t xml:space="preserve">the number of AMRs on elevator </w:t>
      </w:r>
      <w:proofErr w:type="spellStart"/>
      <w:r w:rsidR="00A30CCC" w:rsidRPr="00A30CCC">
        <w:rPr>
          <w:rFonts w:ascii="Times New Roman" w:hAnsi="Times New Roman" w:cs="Times New Roman" w:hint="eastAsia"/>
          <w:i/>
          <w:iCs/>
          <w:szCs w:val="21"/>
        </w:rPr>
        <w:t>e</w:t>
      </w:r>
      <w:r w:rsidR="00A30CCC">
        <w:rPr>
          <w:rFonts w:ascii="Times New Roman" w:hAnsi="Times New Roman" w:cs="Times New Roman" w:hint="eastAsia"/>
          <w:szCs w:val="21"/>
        </w:rPr>
        <w:t xml:space="preserve"> at</w:t>
      </w:r>
      <w:proofErr w:type="spellEnd"/>
      <w:r w:rsidR="00A30CCC">
        <w:rPr>
          <w:rFonts w:ascii="Times New Roman" w:hAnsi="Times New Roman" w:cs="Times New Roman" w:hint="eastAsia"/>
          <w:szCs w:val="21"/>
        </w:rPr>
        <w:t xml:space="preserve"> time </w:t>
      </w:r>
      <w:r w:rsidR="00A30CCC" w:rsidRPr="00A30CCC">
        <w:rPr>
          <w:rFonts w:ascii="Times New Roman" w:hAnsi="Times New Roman" w:cs="Times New Roman" w:hint="eastAsia"/>
          <w:i/>
          <w:iCs/>
          <w:szCs w:val="21"/>
        </w:rPr>
        <w:t>t</w:t>
      </w:r>
      <w:r w:rsidR="00A30CCC">
        <w:rPr>
          <w:rFonts w:ascii="Times New Roman" w:hAnsi="Times New Roman" w:cs="Times New Roman" w:hint="eastAsia"/>
          <w:szCs w:val="21"/>
        </w:rPr>
        <w:t xml:space="preserve"> as realized by the simulator. The same simulator also enforces the AMR fleet limit </w:t>
      </w:r>
      <m:oMath>
        <m:d>
          <m:dPr>
            <m:begChr m:val="|"/>
            <m:endChr m:val="|"/>
            <m:ctrlPr>
              <w:rPr>
                <w:rFonts w:ascii="Cambria Math" w:hAnsi="Cambria Math" w:cs="Times New Roman"/>
                <w:i/>
                <w:szCs w:val="21"/>
              </w:rPr>
            </m:ctrlPr>
          </m:dPr>
          <m:e>
            <m:r>
              <w:rPr>
                <w:rFonts w:ascii="Cambria Math" w:hAnsi="Cambria Math" w:cs="Times New Roman"/>
                <w:szCs w:val="21"/>
              </w:rPr>
              <m:t>A</m:t>
            </m:r>
          </m:e>
        </m:d>
      </m:oMath>
      <w:r w:rsidR="00A30CCC">
        <w:rPr>
          <w:rFonts w:ascii="Times New Roman" w:hAnsi="Times New Roman" w:cs="Times New Roman" w:hint="eastAsia"/>
          <w:szCs w:val="21"/>
        </w:rPr>
        <w:t xml:space="preserve"> through capacity-bounded queue handling (Assumption A3); no explicit fleet-size constraint is needed at the wave-composition stage.</w:t>
      </w:r>
      <w:r w:rsidR="00720C74">
        <w:rPr>
          <w:rFonts w:ascii="Times New Roman" w:hAnsi="Times New Roman" w:cs="Times New Roman" w:hint="eastAsia"/>
          <w:szCs w:val="21"/>
        </w:rPr>
        <w:t xml:space="preserve"> The operational invariants from Assumptions A1-A3 (single-order carriage, source-before-destination sequencing, FIFO boarding) are realized through the simulator </w:t>
      </w:r>
      <m:oMath>
        <m:sSub>
          <m:sSubPr>
            <m:ctrlPr>
              <w:rPr>
                <w:rFonts w:ascii="Cambria Math" w:hAnsi="Cambria Math" w:cs="Times New Roman"/>
                <w:i/>
                <w:szCs w:val="21"/>
              </w:rPr>
            </m:ctrlPr>
          </m:sSubPr>
          <m:e>
            <m:r>
              <w:rPr>
                <w:rFonts w:ascii="Cambria Math" w:hAnsi="Cambria Math" w:cs="Times New Roman"/>
                <w:szCs w:val="21"/>
              </w:rPr>
              <m:t>C</m:t>
            </m:r>
          </m:e>
          <m:sub>
            <m:r>
              <w:rPr>
                <w:rFonts w:ascii="Cambria Math" w:hAnsi="Cambria Math" w:cs="Times New Roman"/>
                <w:szCs w:val="21"/>
              </w:rPr>
              <m:t>max</m:t>
            </m:r>
          </m:sub>
        </m:sSub>
        <m:r>
          <w:rPr>
            <w:rFonts w:ascii="Cambria Math" w:hAnsi="Cambria Math" w:cs="Times New Roman"/>
            <w:szCs w:val="21"/>
          </w:rPr>
          <m:t>(W;M)</m:t>
        </m:r>
      </m:oMath>
      <w:r w:rsidR="00720C74">
        <w:rPr>
          <w:rFonts w:ascii="Times New Roman" w:hAnsi="Times New Roman" w:cs="Times New Roman" w:hint="eastAsia"/>
          <w:szCs w:val="21"/>
        </w:rPr>
        <w:t xml:space="preserve"> rather than as formal optimization constraints. </w:t>
      </w:r>
    </w:p>
    <w:p w14:paraId="2FE5F925" w14:textId="754023F5" w:rsidR="00720C74" w:rsidRPr="00B143DF" w:rsidRDefault="00720C74">
      <w:pPr>
        <w:rPr>
          <w:rFonts w:ascii="Times New Roman" w:hAnsi="Times New Roman" w:cs="Times New Roman"/>
          <w:szCs w:val="21"/>
        </w:rPr>
      </w:pPr>
      <w:r>
        <w:rPr>
          <w:rFonts w:ascii="Times New Roman" w:hAnsi="Times New Roman" w:cs="Times New Roman" w:hint="eastAsia"/>
          <w:szCs w:val="21"/>
        </w:rPr>
        <w:t xml:space="preserve">    </w:t>
      </w:r>
      <w:r w:rsidR="00D21402">
        <w:rPr>
          <w:rFonts w:ascii="Times New Roman" w:hAnsi="Times New Roman" w:cs="Times New Roman" w:hint="eastAsia"/>
          <w:szCs w:val="21"/>
        </w:rPr>
        <w:t xml:space="preserve">Together, Equation (1) subject to constraints (2)-(6) defines the wave release coordination problem under vertical resource constraints. Direct solution of this stochastic optimization is challenging on two counts: </w:t>
      </w:r>
      <m:oMath>
        <m:sSub>
          <m:sSubPr>
            <m:ctrlPr>
              <w:rPr>
                <w:rFonts w:ascii="Cambria Math" w:hAnsi="Cambria Math" w:cs="Times New Roman"/>
                <w:i/>
                <w:szCs w:val="21"/>
              </w:rPr>
            </m:ctrlPr>
          </m:sSubPr>
          <m:e>
            <m:r>
              <w:rPr>
                <w:rFonts w:ascii="Cambria Math" w:hAnsi="Cambria Math" w:cs="Times New Roman"/>
                <w:szCs w:val="21"/>
              </w:rPr>
              <m:t>C</m:t>
            </m:r>
          </m:e>
          <m:sub>
            <m:r>
              <w:rPr>
                <w:rFonts w:ascii="Cambria Math" w:hAnsi="Cambria Math" w:cs="Times New Roman"/>
                <w:szCs w:val="21"/>
              </w:rPr>
              <m:t>max</m:t>
            </m:r>
          </m:sub>
        </m:sSub>
        <m:r>
          <w:rPr>
            <w:rFonts w:ascii="Cambria Math" w:hAnsi="Cambria Math" w:cs="Times New Roman"/>
            <w:szCs w:val="21"/>
          </w:rPr>
          <m:t>(W;M)</m:t>
        </m:r>
      </m:oMath>
      <w:r w:rsidR="00D21402">
        <w:rPr>
          <w:rFonts w:ascii="Times New Roman" w:hAnsi="Times New Roman" w:cs="Times New Roman" w:hint="eastAsia"/>
          <w:szCs w:val="21"/>
        </w:rPr>
        <w:t xml:space="preserve"> is simulator-realized rather than closed-form in </w:t>
      </w:r>
      <w:r w:rsidR="00D21402" w:rsidRPr="00D21402">
        <w:rPr>
          <w:rFonts w:ascii="Times New Roman" w:hAnsi="Times New Roman" w:cs="Times New Roman" w:hint="eastAsia"/>
          <w:i/>
          <w:iCs/>
          <w:szCs w:val="21"/>
        </w:rPr>
        <w:t>W</w:t>
      </w:r>
      <w:r w:rsidR="00D21402">
        <w:rPr>
          <w:rFonts w:ascii="Times New Roman" w:hAnsi="Times New Roman" w:cs="Times New Roman" w:hint="eastAsia"/>
          <w:szCs w:val="21"/>
        </w:rPr>
        <w:t xml:space="preserve">, and the decision space (subsets of </w:t>
      </w:r>
      <m:oMath>
        <m:r>
          <m:rPr>
            <m:scr m:val="script"/>
          </m:rPr>
          <w:rPr>
            <w:rFonts w:ascii="Cambria Math" w:hAnsi="Cambria Math" w:cs="Times New Roman"/>
            <w:szCs w:val="21"/>
          </w:rPr>
          <m:t>O</m:t>
        </m:r>
      </m:oMath>
      <w:r w:rsidR="00D21402">
        <w:rPr>
          <w:rFonts w:ascii="Times New Roman" w:hAnsi="Times New Roman" w:cs="Times New Roman" w:hint="eastAsia"/>
          <w:szCs w:val="21"/>
        </w:rPr>
        <w:t xml:space="preserve">) is combinatorial in </w:t>
      </w:r>
      <m:oMath>
        <m:d>
          <m:dPr>
            <m:begChr m:val="|"/>
            <m:endChr m:val="|"/>
            <m:ctrlPr>
              <w:rPr>
                <w:rFonts w:ascii="Cambria Math" w:hAnsi="Cambria Math" w:cs="Times New Roman"/>
                <w:i/>
                <w:szCs w:val="21"/>
              </w:rPr>
            </m:ctrlPr>
          </m:dPr>
          <m:e>
            <m:r>
              <m:rPr>
                <m:scr m:val="script"/>
              </m:rPr>
              <w:rPr>
                <w:rFonts w:ascii="Cambria Math" w:hAnsi="Cambria Math" w:cs="Times New Roman"/>
                <w:szCs w:val="21"/>
              </w:rPr>
              <m:t>O</m:t>
            </m:r>
          </m:e>
        </m:d>
      </m:oMath>
      <w:r w:rsidR="00D21402">
        <w:rPr>
          <w:rFonts w:ascii="Times New Roman" w:hAnsi="Times New Roman" w:cs="Times New Roman" w:hint="eastAsia"/>
          <w:szCs w:val="21"/>
        </w:rPr>
        <w:t xml:space="preserve">. </w:t>
      </w:r>
      <w:r w:rsidR="00B143DF">
        <w:rPr>
          <w:rFonts w:ascii="Times New Roman" w:hAnsi="Times New Roman" w:cs="Times New Roman" w:hint="eastAsia"/>
          <w:szCs w:val="21"/>
        </w:rPr>
        <w:t xml:space="preserve">Section 4 therefore develops two analytical tools that operate on the structured-feature representation </w:t>
      </w:r>
      <m:oMath>
        <m:r>
          <m:rPr>
            <m:sty m:val="p"/>
          </m:rPr>
          <w:rPr>
            <w:rFonts w:ascii="Cambria Math" w:hAnsi="Cambria Math" w:cs="Times New Roman"/>
            <w:szCs w:val="21"/>
          </w:rPr>
          <m:t>Φ</m:t>
        </m:r>
        <m:r>
          <w:rPr>
            <w:rFonts w:ascii="Cambria Math" w:hAnsi="Cambria Math" w:cs="Times New Roman"/>
            <w:szCs w:val="21"/>
          </w:rPr>
          <m:t>(W)</m:t>
        </m:r>
      </m:oMath>
      <w:r w:rsidR="00B143DF">
        <w:rPr>
          <w:rFonts w:ascii="Times New Roman" w:hAnsi="Times New Roman" w:cs="Times New Roman" w:hint="eastAsia"/>
          <w:szCs w:val="21"/>
        </w:rPr>
        <w:t xml:space="preserve"> instead: a Bound-and-Gap decomposition theorem that bounds the value of structured information under any fixed feature partition of </w:t>
      </w:r>
      <m:oMath>
        <m:r>
          <m:rPr>
            <m:sty m:val="p"/>
          </m:rPr>
          <w:rPr>
            <w:rFonts w:ascii="Cambria Math" w:hAnsi="Cambria Math" w:cs="Times New Roman"/>
            <w:szCs w:val="21"/>
          </w:rPr>
          <m:t>Φ</m:t>
        </m:r>
      </m:oMath>
      <w:r w:rsidR="00B143DF">
        <w:rPr>
          <w:rFonts w:ascii="Times New Roman" w:hAnsi="Times New Roman" w:cs="Times New Roman" w:hint="eastAsia"/>
          <w:szCs w:val="21"/>
        </w:rPr>
        <w:t xml:space="preserve"> space, and a Model-Dominance Hedge Rule that resolves structural disagreement among </w:t>
      </w:r>
      <m:oMath>
        <m:r>
          <w:rPr>
            <w:rFonts w:ascii="Cambria Math" w:hAnsi="Cambria Math" w:cs="Times New Roman"/>
            <w:szCs w:val="21"/>
          </w:rPr>
          <m:t>{</m:t>
        </m:r>
        <m:sSub>
          <m:sSubPr>
            <m:ctrlPr>
              <w:rPr>
                <w:rFonts w:ascii="Cambria Math" w:hAnsi="Cambria Math" w:cs="Times New Roman"/>
                <w:i/>
                <w:szCs w:val="21"/>
              </w:rPr>
            </m:ctrlPr>
          </m:sSubPr>
          <m:e>
            <m:r>
              <w:rPr>
                <w:rFonts w:ascii="Cambria Math" w:hAnsi="Cambria Math" w:cs="Times New Roman"/>
                <w:szCs w:val="21"/>
              </w:rPr>
              <m:t>M</m:t>
            </m:r>
          </m:e>
          <m:sub>
            <m:r>
              <w:rPr>
                <w:rFonts w:ascii="Cambria Math" w:hAnsi="Cambria Math" w:cs="Times New Roman"/>
                <w:szCs w:val="21"/>
              </w:rPr>
              <m:t>1</m:t>
            </m:r>
          </m:sub>
        </m:sSub>
        <m:r>
          <w:rPr>
            <w:rFonts w:ascii="Cambria Math" w:hAnsi="Cambria Math" w:cs="Times New Roman"/>
            <w:szCs w:val="21"/>
          </w:rPr>
          <m:t xml:space="preserve">, </m:t>
        </m:r>
        <m:sSub>
          <m:sSubPr>
            <m:ctrlPr>
              <w:rPr>
                <w:rFonts w:ascii="Cambria Math" w:hAnsi="Cambria Math" w:cs="Times New Roman"/>
                <w:i/>
                <w:szCs w:val="21"/>
              </w:rPr>
            </m:ctrlPr>
          </m:sSubPr>
          <m:e>
            <m:r>
              <w:rPr>
                <w:rFonts w:ascii="Cambria Math" w:hAnsi="Cambria Math" w:cs="Times New Roman"/>
                <w:szCs w:val="21"/>
              </w:rPr>
              <m:t>M</m:t>
            </m:r>
          </m:e>
          <m:sub>
            <m:r>
              <w:rPr>
                <w:rFonts w:ascii="Cambria Math" w:hAnsi="Cambria Math" w:cs="Times New Roman"/>
                <w:szCs w:val="21"/>
              </w:rPr>
              <m:t>2</m:t>
            </m:r>
          </m:sub>
        </m:sSub>
        <m:r>
          <w:rPr>
            <w:rFonts w:ascii="Cambria Math" w:hAnsi="Cambria Math" w:cs="Times New Roman"/>
            <w:szCs w:val="21"/>
          </w:rPr>
          <m:t xml:space="preserve">, </m:t>
        </m:r>
        <m:sSub>
          <m:sSubPr>
            <m:ctrlPr>
              <w:rPr>
                <w:rFonts w:ascii="Cambria Math" w:hAnsi="Cambria Math" w:cs="Times New Roman"/>
                <w:i/>
                <w:szCs w:val="21"/>
              </w:rPr>
            </m:ctrlPr>
          </m:sSubPr>
          <m:e>
            <m:r>
              <w:rPr>
                <w:rFonts w:ascii="Cambria Math" w:hAnsi="Cambria Math" w:cs="Times New Roman"/>
                <w:szCs w:val="21"/>
              </w:rPr>
              <m:t>M</m:t>
            </m:r>
          </m:e>
          <m:sub>
            <m:r>
              <w:rPr>
                <w:rFonts w:ascii="Cambria Math" w:hAnsi="Cambria Math" w:cs="Times New Roman"/>
                <w:szCs w:val="21"/>
              </w:rPr>
              <m:t>3</m:t>
            </m:r>
          </m:sub>
        </m:sSub>
        <m:r>
          <w:rPr>
            <w:rFonts w:ascii="Cambria Math" w:hAnsi="Cambria Math" w:cs="Times New Roman"/>
            <w:szCs w:val="21"/>
          </w:rPr>
          <m:t>}</m:t>
        </m:r>
      </m:oMath>
      <w:r w:rsidR="00B143DF">
        <w:rPr>
          <w:rFonts w:ascii="Times New Roman" w:hAnsi="Times New Roman" w:cs="Times New Roman" w:hint="eastAsia"/>
          <w:szCs w:val="21"/>
        </w:rPr>
        <w:t xml:space="preserve"> via a closed-form decision. </w:t>
      </w:r>
      <w:r w:rsidR="00040FB3">
        <w:rPr>
          <w:rFonts w:ascii="Times New Roman" w:hAnsi="Times New Roman" w:cs="Times New Roman"/>
          <w:szCs w:val="21"/>
        </w:rPr>
        <w:t>The four problem-defining elements—wave composition as a decision variable, multi-story deployment, flexible AMR fleet, and shared-elevator capacity coupling—are now collectively formalized within this two-stage scheduler.</w:t>
      </w:r>
      <w:r w:rsidR="00040FB3">
        <w:rPr>
          <w:rFonts w:ascii="Times New Roman" w:hAnsi="Times New Roman" w:cs="Times New Roman" w:hint="eastAsia"/>
          <w:szCs w:val="21"/>
        </w:rPr>
        <w:t xml:space="preserve"> </w:t>
      </w:r>
    </w:p>
    <w:sectPr w:rsidR="00720C74" w:rsidRPr="00B143DF">
      <w:pgSz w:w="11906" w:h="16838"/>
      <w:pgMar w:top="1985"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AC595" w14:textId="77777777" w:rsidR="000839B3" w:rsidRDefault="000839B3" w:rsidP="00934A57">
      <w:pPr>
        <w:rPr>
          <w:rFonts w:hint="eastAsia"/>
        </w:rPr>
      </w:pPr>
      <w:r>
        <w:separator/>
      </w:r>
    </w:p>
  </w:endnote>
  <w:endnote w:type="continuationSeparator" w:id="0">
    <w:p w14:paraId="23CD22E0" w14:textId="77777777" w:rsidR="000839B3" w:rsidRDefault="000839B3" w:rsidP="00934A5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BCBD7" w14:textId="77777777" w:rsidR="000839B3" w:rsidRDefault="000839B3" w:rsidP="00934A57">
      <w:pPr>
        <w:rPr>
          <w:rFonts w:hint="eastAsia"/>
        </w:rPr>
      </w:pPr>
      <w:r>
        <w:separator/>
      </w:r>
    </w:p>
  </w:footnote>
  <w:footnote w:type="continuationSeparator" w:id="0">
    <w:p w14:paraId="53BF4C70" w14:textId="77777777" w:rsidR="000839B3" w:rsidRDefault="000839B3" w:rsidP="00934A5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63400"/>
    <w:multiLevelType w:val="hybridMultilevel"/>
    <w:tmpl w:val="0AA602E8"/>
    <w:lvl w:ilvl="0" w:tplc="6DDC00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F543D29"/>
    <w:multiLevelType w:val="hybridMultilevel"/>
    <w:tmpl w:val="D6B094FC"/>
    <w:lvl w:ilvl="0" w:tplc="7A626004">
      <w:start w:val="1"/>
      <w:numFmt w:val="decimal"/>
      <w:lvlText w:val="%1."/>
      <w:lvlJc w:val="left"/>
      <w:pPr>
        <w:ind w:left="360" w:hanging="360"/>
      </w:pPr>
      <w:rPr>
        <w:rFonts w:hint="default"/>
        <w:i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E8413D7"/>
    <w:multiLevelType w:val="hybridMultilevel"/>
    <w:tmpl w:val="1AFA5446"/>
    <w:lvl w:ilvl="0" w:tplc="D770907A">
      <w:start w:val="1"/>
      <w:numFmt w:val="decimal"/>
      <w:lvlText w:val="%1."/>
      <w:lvlJc w:val="left"/>
      <w:pPr>
        <w:ind w:left="360" w:hanging="360"/>
      </w:pPr>
      <w:rPr>
        <w:rFonts w:ascii="Times New Roman" w:hAnsi="Times New Roman" w:cs="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13164202">
    <w:abstractNumId w:val="2"/>
  </w:num>
  <w:num w:numId="2" w16cid:durableId="1135299366">
    <w:abstractNumId w:val="1"/>
  </w:num>
  <w:num w:numId="3" w16cid:durableId="6519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FE3"/>
    <w:rsid w:val="00007DFB"/>
    <w:rsid w:val="00011762"/>
    <w:rsid w:val="00011EC9"/>
    <w:rsid w:val="00011FDF"/>
    <w:rsid w:val="00027717"/>
    <w:rsid w:val="00040FB3"/>
    <w:rsid w:val="00061372"/>
    <w:rsid w:val="000730FB"/>
    <w:rsid w:val="000817EA"/>
    <w:rsid w:val="000839B3"/>
    <w:rsid w:val="00084E3C"/>
    <w:rsid w:val="00096418"/>
    <w:rsid w:val="00097202"/>
    <w:rsid w:val="000B1AC4"/>
    <w:rsid w:val="000C7A7A"/>
    <w:rsid w:val="000D0B58"/>
    <w:rsid w:val="000F44AC"/>
    <w:rsid w:val="000F4CF6"/>
    <w:rsid w:val="00105CE0"/>
    <w:rsid w:val="00125BE5"/>
    <w:rsid w:val="0013162A"/>
    <w:rsid w:val="00186AE6"/>
    <w:rsid w:val="001925E4"/>
    <w:rsid w:val="00195052"/>
    <w:rsid w:val="001B14DB"/>
    <w:rsid w:val="001D3FE3"/>
    <w:rsid w:val="001E24DD"/>
    <w:rsid w:val="001E29D1"/>
    <w:rsid w:val="00254550"/>
    <w:rsid w:val="002E3DC3"/>
    <w:rsid w:val="002F1647"/>
    <w:rsid w:val="002F2D34"/>
    <w:rsid w:val="002F354B"/>
    <w:rsid w:val="00305550"/>
    <w:rsid w:val="00325592"/>
    <w:rsid w:val="00344F6D"/>
    <w:rsid w:val="0035563E"/>
    <w:rsid w:val="00356774"/>
    <w:rsid w:val="00374B48"/>
    <w:rsid w:val="00375850"/>
    <w:rsid w:val="003905B4"/>
    <w:rsid w:val="003B6D5C"/>
    <w:rsid w:val="003E13C9"/>
    <w:rsid w:val="003F4830"/>
    <w:rsid w:val="00404B46"/>
    <w:rsid w:val="00406474"/>
    <w:rsid w:val="00422A46"/>
    <w:rsid w:val="004263F7"/>
    <w:rsid w:val="00427F47"/>
    <w:rsid w:val="0044767B"/>
    <w:rsid w:val="004528BD"/>
    <w:rsid w:val="00452F4D"/>
    <w:rsid w:val="00461071"/>
    <w:rsid w:val="004678CE"/>
    <w:rsid w:val="00471DD7"/>
    <w:rsid w:val="00480E8C"/>
    <w:rsid w:val="00490F65"/>
    <w:rsid w:val="004B0D27"/>
    <w:rsid w:val="004D3A63"/>
    <w:rsid w:val="004E360F"/>
    <w:rsid w:val="004E7D03"/>
    <w:rsid w:val="004F442A"/>
    <w:rsid w:val="004F64B8"/>
    <w:rsid w:val="00515AEB"/>
    <w:rsid w:val="00517F48"/>
    <w:rsid w:val="00530067"/>
    <w:rsid w:val="005416F8"/>
    <w:rsid w:val="005418A3"/>
    <w:rsid w:val="0054214D"/>
    <w:rsid w:val="005443B6"/>
    <w:rsid w:val="00545CEA"/>
    <w:rsid w:val="005606D4"/>
    <w:rsid w:val="005721F0"/>
    <w:rsid w:val="00573086"/>
    <w:rsid w:val="00593E6F"/>
    <w:rsid w:val="005B3FBA"/>
    <w:rsid w:val="005C6269"/>
    <w:rsid w:val="005E529F"/>
    <w:rsid w:val="005F514C"/>
    <w:rsid w:val="00603455"/>
    <w:rsid w:val="00611123"/>
    <w:rsid w:val="00611827"/>
    <w:rsid w:val="006208AE"/>
    <w:rsid w:val="0062117E"/>
    <w:rsid w:val="00627FA6"/>
    <w:rsid w:val="00636CE3"/>
    <w:rsid w:val="00652EC3"/>
    <w:rsid w:val="00684757"/>
    <w:rsid w:val="006942E1"/>
    <w:rsid w:val="006978FD"/>
    <w:rsid w:val="006A3C79"/>
    <w:rsid w:val="006B1CFD"/>
    <w:rsid w:val="006B6D59"/>
    <w:rsid w:val="006C072E"/>
    <w:rsid w:val="006E1984"/>
    <w:rsid w:val="006F7268"/>
    <w:rsid w:val="00704DCF"/>
    <w:rsid w:val="00704FD6"/>
    <w:rsid w:val="007116ED"/>
    <w:rsid w:val="00717E7F"/>
    <w:rsid w:val="00720C74"/>
    <w:rsid w:val="00747C12"/>
    <w:rsid w:val="007554E4"/>
    <w:rsid w:val="00775833"/>
    <w:rsid w:val="00781361"/>
    <w:rsid w:val="00783008"/>
    <w:rsid w:val="00786EA6"/>
    <w:rsid w:val="007B06F5"/>
    <w:rsid w:val="007D7A1C"/>
    <w:rsid w:val="007E3EAF"/>
    <w:rsid w:val="007F2E6D"/>
    <w:rsid w:val="0081200A"/>
    <w:rsid w:val="008139D5"/>
    <w:rsid w:val="00820A76"/>
    <w:rsid w:val="008255A7"/>
    <w:rsid w:val="00833247"/>
    <w:rsid w:val="008356F0"/>
    <w:rsid w:val="00855B8D"/>
    <w:rsid w:val="00856CAC"/>
    <w:rsid w:val="00881885"/>
    <w:rsid w:val="008E07C2"/>
    <w:rsid w:val="008F288F"/>
    <w:rsid w:val="008F30F1"/>
    <w:rsid w:val="0090694A"/>
    <w:rsid w:val="00934A57"/>
    <w:rsid w:val="009657DC"/>
    <w:rsid w:val="009F42C5"/>
    <w:rsid w:val="009F4DA7"/>
    <w:rsid w:val="00A046FB"/>
    <w:rsid w:val="00A115FB"/>
    <w:rsid w:val="00A1224A"/>
    <w:rsid w:val="00A30CCC"/>
    <w:rsid w:val="00A3649D"/>
    <w:rsid w:val="00A45687"/>
    <w:rsid w:val="00A618C5"/>
    <w:rsid w:val="00A61E34"/>
    <w:rsid w:val="00A642A7"/>
    <w:rsid w:val="00A719A3"/>
    <w:rsid w:val="00A93513"/>
    <w:rsid w:val="00AA64E2"/>
    <w:rsid w:val="00AB6F0F"/>
    <w:rsid w:val="00AE4838"/>
    <w:rsid w:val="00AF0A4A"/>
    <w:rsid w:val="00AF1626"/>
    <w:rsid w:val="00AF452D"/>
    <w:rsid w:val="00AF465D"/>
    <w:rsid w:val="00AF6528"/>
    <w:rsid w:val="00B124E7"/>
    <w:rsid w:val="00B1329A"/>
    <w:rsid w:val="00B143DF"/>
    <w:rsid w:val="00B250E0"/>
    <w:rsid w:val="00B26D45"/>
    <w:rsid w:val="00B33FB8"/>
    <w:rsid w:val="00B344C0"/>
    <w:rsid w:val="00B42E24"/>
    <w:rsid w:val="00B50765"/>
    <w:rsid w:val="00B72D48"/>
    <w:rsid w:val="00B85320"/>
    <w:rsid w:val="00BA2C26"/>
    <w:rsid w:val="00BA3FA3"/>
    <w:rsid w:val="00BB0CAA"/>
    <w:rsid w:val="00BD5D26"/>
    <w:rsid w:val="00BD6CE5"/>
    <w:rsid w:val="00BE0524"/>
    <w:rsid w:val="00BF289E"/>
    <w:rsid w:val="00BF5E75"/>
    <w:rsid w:val="00C0597D"/>
    <w:rsid w:val="00C17AA4"/>
    <w:rsid w:val="00C3388E"/>
    <w:rsid w:val="00C4217A"/>
    <w:rsid w:val="00C464F6"/>
    <w:rsid w:val="00C73C0A"/>
    <w:rsid w:val="00C93947"/>
    <w:rsid w:val="00C93963"/>
    <w:rsid w:val="00CA5A11"/>
    <w:rsid w:val="00CA60A9"/>
    <w:rsid w:val="00CA7A4F"/>
    <w:rsid w:val="00CB5E5D"/>
    <w:rsid w:val="00CE0C3F"/>
    <w:rsid w:val="00CF55A2"/>
    <w:rsid w:val="00D01A1E"/>
    <w:rsid w:val="00D21402"/>
    <w:rsid w:val="00D216DA"/>
    <w:rsid w:val="00D309CF"/>
    <w:rsid w:val="00D31BDF"/>
    <w:rsid w:val="00D4268B"/>
    <w:rsid w:val="00D46A37"/>
    <w:rsid w:val="00D648B5"/>
    <w:rsid w:val="00D85E6D"/>
    <w:rsid w:val="00D928CC"/>
    <w:rsid w:val="00DC7B07"/>
    <w:rsid w:val="00DC7EEE"/>
    <w:rsid w:val="00DD76B7"/>
    <w:rsid w:val="00E032EF"/>
    <w:rsid w:val="00E11985"/>
    <w:rsid w:val="00E439E1"/>
    <w:rsid w:val="00E457A5"/>
    <w:rsid w:val="00E5239B"/>
    <w:rsid w:val="00E92365"/>
    <w:rsid w:val="00E92407"/>
    <w:rsid w:val="00E96050"/>
    <w:rsid w:val="00E967F0"/>
    <w:rsid w:val="00E97EE8"/>
    <w:rsid w:val="00EA03BD"/>
    <w:rsid w:val="00EA0D58"/>
    <w:rsid w:val="00EB605A"/>
    <w:rsid w:val="00F11A36"/>
    <w:rsid w:val="00F16713"/>
    <w:rsid w:val="00F24885"/>
    <w:rsid w:val="00F27303"/>
    <w:rsid w:val="00F31289"/>
    <w:rsid w:val="00F53AE0"/>
    <w:rsid w:val="00F53DF0"/>
    <w:rsid w:val="00F5415F"/>
    <w:rsid w:val="00F575EF"/>
    <w:rsid w:val="00F61EBB"/>
    <w:rsid w:val="00F653C0"/>
    <w:rsid w:val="00F80516"/>
    <w:rsid w:val="00FA1915"/>
    <w:rsid w:val="00FA5AC0"/>
    <w:rsid w:val="00FB0BF6"/>
    <w:rsid w:val="00FB6D40"/>
    <w:rsid w:val="00FC39F6"/>
    <w:rsid w:val="00FD287E"/>
    <w:rsid w:val="00FD3C6E"/>
    <w:rsid w:val="00FE40C5"/>
    <w:rsid w:val="00FE7C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B7FEF4"/>
  <w14:defaultImageDpi w14:val="32767"/>
  <w15:chartTrackingRefBased/>
  <w15:docId w15:val="{69278264-E0B7-40B9-AB18-799E2F606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1D3FE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1D3FE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D3FE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D3FE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D3FE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D3FE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D3FE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D3FE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D3FE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D3FE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1D3FE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1D3FE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D3FE3"/>
    <w:rPr>
      <w:rFonts w:cstheme="majorBidi"/>
      <w:color w:val="0F4761" w:themeColor="accent1" w:themeShade="BF"/>
      <w:sz w:val="28"/>
      <w:szCs w:val="28"/>
    </w:rPr>
  </w:style>
  <w:style w:type="character" w:customStyle="1" w:styleId="50">
    <w:name w:val="标题 5 字符"/>
    <w:basedOn w:val="a0"/>
    <w:link w:val="5"/>
    <w:uiPriority w:val="9"/>
    <w:semiHidden/>
    <w:rsid w:val="001D3FE3"/>
    <w:rPr>
      <w:rFonts w:cstheme="majorBidi"/>
      <w:color w:val="0F4761" w:themeColor="accent1" w:themeShade="BF"/>
      <w:sz w:val="24"/>
      <w:szCs w:val="24"/>
    </w:rPr>
  </w:style>
  <w:style w:type="character" w:customStyle="1" w:styleId="60">
    <w:name w:val="标题 6 字符"/>
    <w:basedOn w:val="a0"/>
    <w:link w:val="6"/>
    <w:uiPriority w:val="9"/>
    <w:semiHidden/>
    <w:rsid w:val="001D3FE3"/>
    <w:rPr>
      <w:rFonts w:cstheme="majorBidi"/>
      <w:b/>
      <w:bCs/>
      <w:color w:val="0F4761" w:themeColor="accent1" w:themeShade="BF"/>
    </w:rPr>
  </w:style>
  <w:style w:type="character" w:customStyle="1" w:styleId="70">
    <w:name w:val="标题 7 字符"/>
    <w:basedOn w:val="a0"/>
    <w:link w:val="7"/>
    <w:uiPriority w:val="9"/>
    <w:semiHidden/>
    <w:rsid w:val="001D3FE3"/>
    <w:rPr>
      <w:rFonts w:cstheme="majorBidi"/>
      <w:b/>
      <w:bCs/>
      <w:color w:val="595959" w:themeColor="text1" w:themeTint="A6"/>
    </w:rPr>
  </w:style>
  <w:style w:type="character" w:customStyle="1" w:styleId="80">
    <w:name w:val="标题 8 字符"/>
    <w:basedOn w:val="a0"/>
    <w:link w:val="8"/>
    <w:uiPriority w:val="9"/>
    <w:semiHidden/>
    <w:rsid w:val="001D3FE3"/>
    <w:rPr>
      <w:rFonts w:cstheme="majorBidi"/>
      <w:color w:val="595959" w:themeColor="text1" w:themeTint="A6"/>
    </w:rPr>
  </w:style>
  <w:style w:type="character" w:customStyle="1" w:styleId="90">
    <w:name w:val="标题 9 字符"/>
    <w:basedOn w:val="a0"/>
    <w:link w:val="9"/>
    <w:uiPriority w:val="9"/>
    <w:semiHidden/>
    <w:rsid w:val="001D3FE3"/>
    <w:rPr>
      <w:rFonts w:eastAsiaTheme="majorEastAsia" w:cstheme="majorBidi"/>
      <w:color w:val="595959" w:themeColor="text1" w:themeTint="A6"/>
    </w:rPr>
  </w:style>
  <w:style w:type="paragraph" w:styleId="a3">
    <w:name w:val="Title"/>
    <w:basedOn w:val="a"/>
    <w:next w:val="a"/>
    <w:link w:val="a4"/>
    <w:uiPriority w:val="10"/>
    <w:qFormat/>
    <w:rsid w:val="001D3FE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D3F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D3FE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D3FE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D3FE3"/>
    <w:pPr>
      <w:spacing w:before="160" w:after="160"/>
      <w:jc w:val="center"/>
    </w:pPr>
    <w:rPr>
      <w:i/>
      <w:iCs/>
      <w:color w:val="404040" w:themeColor="text1" w:themeTint="BF"/>
    </w:rPr>
  </w:style>
  <w:style w:type="character" w:customStyle="1" w:styleId="a8">
    <w:name w:val="引用 字符"/>
    <w:basedOn w:val="a0"/>
    <w:link w:val="a7"/>
    <w:uiPriority w:val="29"/>
    <w:rsid w:val="001D3FE3"/>
    <w:rPr>
      <w:i/>
      <w:iCs/>
      <w:color w:val="404040" w:themeColor="text1" w:themeTint="BF"/>
    </w:rPr>
  </w:style>
  <w:style w:type="paragraph" w:styleId="a9">
    <w:name w:val="List Paragraph"/>
    <w:basedOn w:val="a"/>
    <w:uiPriority w:val="34"/>
    <w:qFormat/>
    <w:rsid w:val="001D3FE3"/>
    <w:pPr>
      <w:ind w:left="720"/>
      <w:contextualSpacing/>
    </w:pPr>
  </w:style>
  <w:style w:type="character" w:styleId="aa">
    <w:name w:val="Intense Emphasis"/>
    <w:basedOn w:val="a0"/>
    <w:uiPriority w:val="21"/>
    <w:qFormat/>
    <w:rsid w:val="001D3FE3"/>
    <w:rPr>
      <w:i/>
      <w:iCs/>
      <w:color w:val="0F4761" w:themeColor="accent1" w:themeShade="BF"/>
    </w:rPr>
  </w:style>
  <w:style w:type="paragraph" w:styleId="ab">
    <w:name w:val="Intense Quote"/>
    <w:basedOn w:val="a"/>
    <w:next w:val="a"/>
    <w:link w:val="ac"/>
    <w:uiPriority w:val="30"/>
    <w:qFormat/>
    <w:rsid w:val="001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D3FE3"/>
    <w:rPr>
      <w:i/>
      <w:iCs/>
      <w:color w:val="0F4761" w:themeColor="accent1" w:themeShade="BF"/>
    </w:rPr>
  </w:style>
  <w:style w:type="character" w:styleId="ad">
    <w:name w:val="Intense Reference"/>
    <w:basedOn w:val="a0"/>
    <w:uiPriority w:val="32"/>
    <w:qFormat/>
    <w:rsid w:val="001D3FE3"/>
    <w:rPr>
      <w:b/>
      <w:bCs/>
      <w:smallCaps/>
      <w:color w:val="0F4761" w:themeColor="accent1" w:themeShade="BF"/>
      <w:spacing w:val="5"/>
    </w:rPr>
  </w:style>
  <w:style w:type="character" w:styleId="ae">
    <w:name w:val="Placeholder Text"/>
    <w:basedOn w:val="a0"/>
    <w:uiPriority w:val="99"/>
    <w:semiHidden/>
    <w:rsid w:val="001D3FE3"/>
    <w:rPr>
      <w:color w:val="666666"/>
    </w:rPr>
  </w:style>
  <w:style w:type="character" w:styleId="af">
    <w:name w:val="Emphasis"/>
    <w:basedOn w:val="a0"/>
    <w:uiPriority w:val="20"/>
    <w:qFormat/>
    <w:rsid w:val="00786EA6"/>
    <w:rPr>
      <w:i/>
      <w:iCs/>
    </w:rPr>
  </w:style>
  <w:style w:type="paragraph" w:styleId="af0">
    <w:name w:val="header"/>
    <w:basedOn w:val="a"/>
    <w:link w:val="af1"/>
    <w:uiPriority w:val="99"/>
    <w:unhideWhenUsed/>
    <w:rsid w:val="00934A57"/>
    <w:pPr>
      <w:tabs>
        <w:tab w:val="center" w:pos="4153"/>
        <w:tab w:val="right" w:pos="8306"/>
      </w:tabs>
      <w:snapToGrid w:val="0"/>
      <w:jc w:val="center"/>
    </w:pPr>
    <w:rPr>
      <w:sz w:val="18"/>
      <w:szCs w:val="18"/>
    </w:rPr>
  </w:style>
  <w:style w:type="character" w:customStyle="1" w:styleId="af1">
    <w:name w:val="页眉 字符"/>
    <w:basedOn w:val="a0"/>
    <w:link w:val="af0"/>
    <w:uiPriority w:val="99"/>
    <w:rsid w:val="00934A57"/>
    <w:rPr>
      <w:sz w:val="18"/>
      <w:szCs w:val="18"/>
    </w:rPr>
  </w:style>
  <w:style w:type="paragraph" w:styleId="af2">
    <w:name w:val="footer"/>
    <w:basedOn w:val="a"/>
    <w:link w:val="af3"/>
    <w:uiPriority w:val="99"/>
    <w:unhideWhenUsed/>
    <w:rsid w:val="00934A57"/>
    <w:pPr>
      <w:tabs>
        <w:tab w:val="center" w:pos="4153"/>
        <w:tab w:val="right" w:pos="8306"/>
      </w:tabs>
      <w:snapToGrid w:val="0"/>
      <w:jc w:val="left"/>
    </w:pPr>
    <w:rPr>
      <w:sz w:val="18"/>
      <w:szCs w:val="18"/>
    </w:rPr>
  </w:style>
  <w:style w:type="character" w:customStyle="1" w:styleId="af3">
    <w:name w:val="页脚 字符"/>
    <w:basedOn w:val="a0"/>
    <w:link w:val="af2"/>
    <w:uiPriority w:val="99"/>
    <w:rsid w:val="00934A57"/>
    <w:rPr>
      <w:sz w:val="18"/>
      <w:szCs w:val="18"/>
    </w:rPr>
  </w:style>
  <w:style w:type="table" w:styleId="af4">
    <w:name w:val="Table Grid"/>
    <w:basedOn w:val="a1"/>
    <w:uiPriority w:val="39"/>
    <w:rsid w:val="00AF65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FC35F70E-E37B-4E09-9FFF-6D56C2DDBB82}"/>
      </w:docPartPr>
      <w:docPartBody>
        <w:p w:rsidR="00E77A21" w:rsidRDefault="001F4349">
          <w:pPr>
            <w:rPr>
              <w:rFonts w:hint="eastAsia"/>
            </w:rPr>
          </w:pPr>
          <w:r w:rsidRPr="00911ED0">
            <w:rPr>
              <w:rStyle w:val="a3"/>
              <w:rFonts w:hint="eastAsia"/>
            </w:rPr>
            <w:t>单击或点击此处输入文字。</w:t>
          </w:r>
        </w:p>
      </w:docPartBody>
    </w:docPart>
    <w:docPart>
      <w:docPartPr>
        <w:name w:val="7BCBDADA9DF54CD4AEB046B596A7D312"/>
        <w:category>
          <w:name w:val="常规"/>
          <w:gallery w:val="placeholder"/>
        </w:category>
        <w:types>
          <w:type w:val="bbPlcHdr"/>
        </w:types>
        <w:behaviors>
          <w:behavior w:val="content"/>
        </w:behaviors>
        <w:guid w:val="{9045EF40-2A99-4324-AF0A-4A86010E0893}"/>
      </w:docPartPr>
      <w:docPartBody>
        <w:p w:rsidR="00B54A92" w:rsidRDefault="00151B94" w:rsidP="00151B94">
          <w:pPr>
            <w:pStyle w:val="7BCBDADA9DF54CD4AEB046B596A7D312"/>
            <w:rPr>
              <w:rFonts w:hint="eastAsia"/>
            </w:rPr>
          </w:pPr>
          <w:r w:rsidRPr="00911ED0">
            <w:rPr>
              <w:rStyle w:val="a3"/>
              <w:rFonts w:hint="eastAsia"/>
            </w:rPr>
            <w:t>单击或点击此处输入文字。</w:t>
          </w:r>
        </w:p>
      </w:docPartBody>
    </w:docPart>
    <w:docPart>
      <w:docPartPr>
        <w:name w:val="84F50DF33D5641059D4C7AFB23C7513F"/>
        <w:category>
          <w:name w:val="常规"/>
          <w:gallery w:val="placeholder"/>
        </w:category>
        <w:types>
          <w:type w:val="bbPlcHdr"/>
        </w:types>
        <w:behaviors>
          <w:behavior w:val="content"/>
        </w:behaviors>
        <w:guid w:val="{E8B549CE-3FCB-4A22-8F6F-D4E3118B5B51}"/>
      </w:docPartPr>
      <w:docPartBody>
        <w:p w:rsidR="000D271F" w:rsidRDefault="00B54A92" w:rsidP="00B54A92">
          <w:pPr>
            <w:pStyle w:val="84F50DF33D5641059D4C7AFB23C7513F"/>
            <w:rPr>
              <w:rFonts w:hint="eastAsia"/>
            </w:rPr>
          </w:pPr>
          <w:r w:rsidRPr="00911ED0">
            <w:rPr>
              <w:rStyle w:val="a3"/>
              <w:rFonts w:hint="eastAsia"/>
            </w:rPr>
            <w:t>单击或点击此处输入文字。</w:t>
          </w:r>
        </w:p>
      </w:docPartBody>
    </w:docPart>
    <w:docPart>
      <w:docPartPr>
        <w:name w:val="BD06B67A1F6A417A940C0916F339BA0D"/>
        <w:category>
          <w:name w:val="常规"/>
          <w:gallery w:val="placeholder"/>
        </w:category>
        <w:types>
          <w:type w:val="bbPlcHdr"/>
        </w:types>
        <w:behaviors>
          <w:behavior w:val="content"/>
        </w:behaviors>
        <w:guid w:val="{16379327-7BDB-40FA-B8B3-B456FC3A951B}"/>
      </w:docPartPr>
      <w:docPartBody>
        <w:p w:rsidR="000D271F" w:rsidRDefault="00B54A92" w:rsidP="00B54A92">
          <w:pPr>
            <w:pStyle w:val="BD06B67A1F6A417A940C0916F339BA0D"/>
            <w:rPr>
              <w:rFonts w:hint="eastAsia"/>
            </w:rPr>
          </w:pPr>
          <w:r w:rsidRPr="00911ED0">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349"/>
    <w:rsid w:val="00065D84"/>
    <w:rsid w:val="000817EA"/>
    <w:rsid w:val="000A2645"/>
    <w:rsid w:val="000D271F"/>
    <w:rsid w:val="000F44AC"/>
    <w:rsid w:val="00151B94"/>
    <w:rsid w:val="001C0C91"/>
    <w:rsid w:val="001E0DC7"/>
    <w:rsid w:val="001E24DD"/>
    <w:rsid w:val="001F4349"/>
    <w:rsid w:val="00220DFD"/>
    <w:rsid w:val="00224FBA"/>
    <w:rsid w:val="002A32B4"/>
    <w:rsid w:val="002A419E"/>
    <w:rsid w:val="002D138F"/>
    <w:rsid w:val="00305550"/>
    <w:rsid w:val="00374B48"/>
    <w:rsid w:val="003E13C9"/>
    <w:rsid w:val="004A7D97"/>
    <w:rsid w:val="005418A3"/>
    <w:rsid w:val="0054214D"/>
    <w:rsid w:val="00567367"/>
    <w:rsid w:val="005D3A5D"/>
    <w:rsid w:val="00603455"/>
    <w:rsid w:val="00654AE3"/>
    <w:rsid w:val="006E6BEA"/>
    <w:rsid w:val="00717E7F"/>
    <w:rsid w:val="00724CAD"/>
    <w:rsid w:val="00732825"/>
    <w:rsid w:val="007554E4"/>
    <w:rsid w:val="0085704A"/>
    <w:rsid w:val="009D6489"/>
    <w:rsid w:val="00A618C5"/>
    <w:rsid w:val="00A959C6"/>
    <w:rsid w:val="00AB6F0F"/>
    <w:rsid w:val="00B54A92"/>
    <w:rsid w:val="00BF289E"/>
    <w:rsid w:val="00CF2005"/>
    <w:rsid w:val="00D25342"/>
    <w:rsid w:val="00DF66C8"/>
    <w:rsid w:val="00E3005A"/>
    <w:rsid w:val="00E77A21"/>
    <w:rsid w:val="00F70C8B"/>
    <w:rsid w:val="00F90631"/>
    <w:rsid w:val="00FA5AC0"/>
    <w:rsid w:val="00FC39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20DFD"/>
    <w:rPr>
      <w:color w:val="666666"/>
    </w:rPr>
  </w:style>
  <w:style w:type="paragraph" w:customStyle="1" w:styleId="84F50DF33D5641059D4C7AFB23C7513F">
    <w:name w:val="84F50DF33D5641059D4C7AFB23C7513F"/>
    <w:rsid w:val="00B54A92"/>
    <w:pPr>
      <w:widowControl w:val="0"/>
    </w:pPr>
  </w:style>
  <w:style w:type="paragraph" w:customStyle="1" w:styleId="7BCBDADA9DF54CD4AEB046B596A7D312">
    <w:name w:val="7BCBDADA9DF54CD4AEB046B596A7D312"/>
    <w:rsid w:val="00151B94"/>
    <w:pPr>
      <w:widowControl w:val="0"/>
    </w:pPr>
  </w:style>
  <w:style w:type="paragraph" w:customStyle="1" w:styleId="BD06B67A1F6A417A940C0916F339BA0D">
    <w:name w:val="BD06B67A1F6A417A940C0916F339BA0D"/>
    <w:rsid w:val="00B54A92"/>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8428890-9290-49A6-8234-6B71A55B5EA8}">
  <we:reference id="wa104382081" version="1.55.1.0" store="zh-CN" storeType="OMEX"/>
  <we:alternateReferences>
    <we:reference id="WA104382081" version="1.55.1.0" store="" storeType="OMEX"/>
  </we:alternateReferences>
  <we:properties>
    <we:property name="MENDELEY_BIBLIOGRAPHY_IS_DIRTY" value="true"/>
    <we:property name="MENDELEY_BIBLIOGRAPHY_LAST_MODIFIED" value="1778215772615"/>
    <we:property name="MENDELEY_CITATIONS" value="[{&quot;citationID&quot;:&quot;MENDELEY_CITATION_dbaa8053-af89-413b-952d-4d415415046f&quot;,&quot;properties&quot;:{&quot;noteIndex&quot;:0},&quot;isEdited&quot;:false,&quot;manualOverride&quot;:{&quot;isManuallyOverridden&quot;:false,&quot;citeprocText&quot;:&quot;(Chakravarty et al., 2025)&quot;,&quot;manualOverrideText&quot;:&quot;&quot;},&quot;citationTag&quot;:&quot;MENDELEY_CITATION_v3_eyJjaXRhdGlvbklEIjoiTUVOREVMRVlfQ0lUQVRJT05fZGJhYTgwNTMtYWY4OS00MTNiLTk1MmQtNGQ0MTU0MTUwNDZmIiwicHJvcGVydGllcyI6eyJub3RlSW5kZXgiOjB9LCJpc0VkaXRlZCI6ZmFsc2UsIm1hbnVhbE92ZXJyaWRlIjp7ImlzTWFudWFsbHlPdmVycmlkZGVuIjpmYWxzZSwiY2l0ZXByb2NUZXh0IjoiKENoYWtyYXZhcnR5IGV0IGFsLiwg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V9XX0=&quot;,&quot;citationItems&quot;:[{&quot;id&quot;:&quot;354c298c-705d-32a7-8bae-3ce5288dbf81&quot;,&quot;itemData&quot;:{&quot;type&quot;:&quot;article-journal&quot;,&quot;id&quot;:&quot;354c298c-705d-32a7-8bae-3ce5288dbf81&quot;,&quot;title&quot;:&quot;Toward Optimal Multi-Agent Robot and Lift Schedules via Boolean Satisfiability&quot;,&quot;author&quot;:[{&quot;family&quot;:&quot;Chakravarty&quot;,&quot;given&quot;:&quot;Arjo&quot;,&quot;parse-names&quot;:false,&quot;dropping-particle&quot;:&quot;&quot;,&quot;non-dropping-particle&quot;:&quot;&quot;},{&quot;family&quot;:&quot;Grey&quot;,&quot;given&quot;:&quot;Michael X.&quot;,&quot;parse-names&quot;:false,&quot;dropping-particle&quot;:&quot;&quot;,&quot;non-dropping-particle&quot;:&quot;&quot;},{&quot;family&quot;:&quot;Muthugala&quot;,&quot;given&quot;:&quot;M. A.Viraj J.&quot;,&quot;parse-names&quot;:false,&quot;dropping-particle&quot;:&quot;&quot;,&quot;non-dropping-particle&quot;:&quot;&quot;},{&quot;family&quot;:&quot;Elara&quot;,&quot;given&quot;:&quot;Rajesh Mohan&quot;,&quot;parse-names&quot;:false,&quot;dropping-particle&quot;:&quot;&quot;,&quot;non-dropping-particle&quot;:&quot;&quot;}],&quot;container-title&quot;:&quot;Mathematics&quot;,&quot;DOI&quot;:&quot;10.3390/math13183031&quot;,&quot;ISSN&quot;:&quot;22277390&quot;,&quot;issued&quot;:{&quot;date-parts&quot;:[[2025,9,1]]},&quot;abstract&quot;:&quot;As a multirobot system grows in its number of agents, contention over shared resources poses a more significant risk of deadlock and operational deficiencies. When integrating with buildings, one of the most common pieces of equipment that robots have to use is the lift (elevator). This work focuses on exploring different Anytime Constraint Programming techniques for finding time-optimal schedules across multiple robots and lifts. The choice of which lift each robot uses to complete its task has a noticeable impact on the makespan of the system. This work explores a Time-Ordered-based approach and a Time-Expansion Graph-based approach. The Time-Expansion Graph-based approach is found to outperform the Time-Ordered-based approach. This is because the Time-Expansion Graph method has immediate access to more comprehensive information. Additionally, this paper shows that, in some cases, applying such an optimization can considerably reduce the makespan.&quot;,&quot;publisher&quot;:&quot;Multidisciplinary Digital Publishing Institute (MDPI)&quot;,&quot;issue&quot;:&quot;18&quot;,&quot;volume&quot;:&quot;13&quot;,&quot;container-title-short&quot;:&quot;&quot;},&quot;isTemporary&quot;:false}]},{&quot;citationID&quot;:&quot;MENDELEY_CITATION_9ad8fb32-e3f0-4949-bd33-7d161bd5f6a3&quot;,&quot;properties&quot;:{&quot;noteIndex&quot;:0},&quot;isEdited&quot;:false,&quot;manualOverride&quot;:{&quot;isManuallyOverridden&quot;:false,&quot;citeprocText&quot;:&quot;(Nicolas et al., 2018)&quot;,&quot;manualOverrideText&quot;:&quot;&quot;},&quot;citationTag&quot;:&quot;MENDELEY_CITATION_v3_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&quot;,&quot;citationItems&quot;:[{&quot;id&quot;:&quot;c13a64a3-f4f0-371d-9941-466ff7b77fcd&quot;,&quot;itemData&quot;:{&quot;type&quot;:&quot;article-journal&quot;,&quot;id&quot;:&quot;c13a64a3-f4f0-371d-9941-466ff7b77fcd&quot;,&quot;title&quot;:&quot;Order batching in an automated warehouse with several vertical lift modules: Optimization and experiments with real data&quot;,&quot;author&quot;:[{&quot;family&quot;:&quot;Nicolas&quot;,&quot;given&quot;:&quot;Lenoble&quot;,&quot;parse-names&quot;:false,&quot;dropping-particle&quot;:&quot;&quot;,&quot;non-dropping-particle&quot;:&quot;&quot;},{&quot;family&quot;:&quot;Yannick&quot;,&quot;given&quot;:&quot;Frein&quot;,&quot;parse-names&quot;:false,&quot;dropping-particle&quot;:&quot;&quot;,&quot;non-dropping-particle&quot;:&quot;&quot;},{&quot;family&quot;:&quot;Ramzi&quot;,&quot;given&quot;:&quot;Hammami&quot;,&quot;parse-names&quot;:false,&quot;dropping-particle&quot;:&quot;&quot;,&quot;non-dropping-particle&quot;:&quot;&quot;}],&quot;container-title&quot;:&quot;European Journal of Operational Research&quot;,&quot;container-title-short&quot;:&quot;Eur. J. Oper. Res.&quot;,&quot;DOI&quot;:&quot;10.1016/j.ejor.2017.12.037&quot;,&quot;ISSN&quot;:&quot;03772217&quot;,&quot;issued&quot;:{&quot;date-parts&quot;:[[2018,6,16]]},&quot;page&quot;:&quot;958-976&quot;,&quot;abstract&quot;:&quot;The vertical lift module is an automated storage and retrieval system widely used in warehouses. The performance of a warehouse with vertical lift modules is highly correlated with the efficiency of the order picking. Order batching, namely regrouping customers’ orders into batches to be collected from the module, constitutes a critical decision impacting the picking efficiency. In this paper, we provide optimization models for order batching, with the objective of minimizing total completion time, that is, the time required to collect a given set of customers’ orders. We first consider the case of one vertical lift module and then extend our approach to study a warehouse with several modules. We use real data from two companies operating in different sectors in order to test and validate our models. Numerical experiments show that our models perform much better than the batching method currently used by these companies. For complex cases that cannot be solved within a reasonable timeframe with Cplex, we develop a metaheuristic approach, which generally yields very good solutions in less than one minute. This paper investigates problems that are firmly grounded in practice. Our batching models and metaheuristic approach have been implemented in practice and are currently used by some companies.&quot;,&quot;publisher&quot;:&quot;Elsevier B.V.&quot;,&quot;issue&quot;:&quot;3&quot;,&quot;volume&quot;:&quot;267&quot;},&quot;isTemporary&quot;:false}]},{&quot;citationID&quot;:&quot;MENDELEY_CITATION_af3b3df5-a2cc-4ecc-91ba-3fc3f6809118&quot;,&quot;properties&quot;:{&quot;noteIndex&quot;:0},&quot;isEdited&quot;:false,&quot;manualOverride&quot;:{&quot;isManuallyOverridden&quot;:false,&quot;citeprocText&quot;:&quot;(Tadumadze et al., 2023)&quot;,&quot;manualOverrideText&quot;:&quot;&quot;},&quot;citationTag&quot;:&quot;MENDELEY_CITATION_v3_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&quot;,&quot;citationItems&quot;:[{&quot;id&quot;:&quot;abb8755f-447f-3ef9-804c-a78a830c5b5f&quot;,&quot;itemData&quot;:{&quot;type&quot;:&quot;article-journal&quot;,&quot;id&quot;:&quot;abb8755f-447f-3ef9-804c-a78a830c5b5f&quot;,&quot;title&quot;:&quot;Assigning orders and pods to picking stations in a multi-level robotic mobile fulfillment system&quot;,&quot;author&quot;:[{&quot;family&quot;:&quot;Tadumadze&quot;,&quot;given&quot;:&quot;Giorgi&quot;,&quot;parse-names&quot;:false,&quot;dropping-particle&quot;:&quot;&quot;,&quot;non-dropping-particle&quot;:&quot;&quot;},{&quot;family&quot;:&quot;Wenzel&quot;,&quot;given&quot;:&quot;Julia&quot;,&quot;parse-names&quot;:false,&quot;dropping-particle&quot;:&quot;&quot;,&quot;non-dropping-particle&quot;:&quot;&quot;},{&quot;family&quot;:&quot;Emde&quot;,&quot;given&quot;:&quot;Simon&quot;,&quot;parse-names&quot;:false,&quot;dropping-particle&quot;:&quot;&quot;,&quot;non-dropping-particle&quot;:&quot;&quot;},{&quot;family&quot;:&quot;Weidinger&quot;,&quot;given&quot;:&quot;Felix&quot;,&quot;parse-names&quot;:false,&quot;dropping-particle&quot;:&quot;&quot;,&quot;non-dropping-particle&quot;:&quot;&quot;},{&quot;family&quot;:&quot;Elbert&quot;,&quot;given&quot;:&quot;Ralf&quot;,&quot;parse-names&quot;:false,&quot;dropping-particle&quot;:&quot;&quot;,&quot;non-dropping-particle&quot;:&quot;&quot;}],&quot;container-title&quot;:&quot;Flexible Services and Manufacturing Journal&quot;,&quot;container-title-short&quot;:&quot;Flex. Serv. Manuf. J.&quot;,&quot;DOI&quot;:&quot;10.1007/s10696-023-09491-0&quot;,&quot;ISSN&quot;:&quot;19366590&quot;,&quot;issued&quot;:{&quot;date-parts&quot;:[[2023,12,1]]},&quot;page&quot;:&quot;1038-1075&quot;,&quot;abstract&quot;:&quot;This paper addresses the operational planning problem of assigning orders and pods (i.e., mobile shelves) to picking stations in a multi-level robotic mobile fulfillment system (RMFS), which deals with two issues: deciding on which picking station handles which order, and from which pods to pick the ordered items, considering the limited storage capacity of the pods. Due to the relatively poor space utilization of single-level RMFS warehouses, such systems are often spread over multiple floors in practice. Therefore, we explicitly consider multi-level warehouse layouts with isolated levels (or zones) where a pod can only be brought to a station if both of them are on the same level. We optimize the problem with regard to a multi-criteria objective function that consists of three workload-oriented objectives: we aim to balance the total workload among all pickers, minimize the total order-consolidation effort for the packers, and the pod movement effort for the mobile robots. After formalizing the planning problem as a multi-objective optimization problem, we provide two mixed-integer linear programming models. Additionally, we propose a matheuristic that reduces the model size to the desired granularity so that realistically sized problem instances can be solved within less than four minutes of computation time. Moreover, we derive some managerial insights, such as the impact of the number of warehouse levels and picking waves on the objective values. We find evidence that running the RMFS warehouse in a multi-level facility can substantially compromise the consolidation effort at packing stations since it leads to a higher number of split orders. Furthermore, splitting the planning horizon into multiple short waves can lead to a higher number of pod-to-station assignments and, thus, to a raised pod-movement workload for mobile robots.&quot;,&quot;publisher&quot;:&quot;Springer&quot;,&quot;issue&quot;:&quot;4&quot;,&quot;volume&quot;:&quot;35&quot;},&quot;isTemporary&quot;:false}]},{&quot;citationID&quot;:&quot;MENDELEY_CITATION_3fc04b58-ec76-4eca-90b0-eebbd0c6783d&quot;,&quot;properties&quot;:{&quot;noteIndex&quot;:0},&quot;isEdited&quot;:false,&quot;manualOverride&quot;:{&quot;isManuallyOverridden&quot;:false,&quot;citeprocText&quot;:&quot;(Qin et al., 2024; Scholz et al., 2017; Žulj et al., 2022)&quot;,&quot;manualOverrideText&quot;:&quot;&quot;},&quot;citationTag&quot;:&quot;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&quot;,&quot;citationItems&quot;:[{&quot;id&quot;:&quot;2d3e0c04-2e09-3300-821d-9b4190e7b8c0&quot;,&quot;itemData&quot;:{&quot;type&quot;:&quot;article-journal&quot;,&quot;id&quot;:&quot;2d3e0c04-2e09-3300-821d-9b4190e7b8c0&quot;,&quot;title&quot;:&quot;Making better order fulfillment in multi-tote storage and retrieval autonomous mobile robot systems&quot;,&quot;author&quot;:[{&quot;family&quot;:&quot;Qin&quot;,&quot;given&quot;:&quot;Zhizhen&quot;,&quot;parse-names&quot;:false,&quot;dropping-particle&quot;:&quot;&quot;,&quot;non-dropping-particle&quot;:&quot;&quot;},{&quot;family&quot;:&quot;Kang&quot;,&quot;given&quot;:&quot;Yuexin&quot;,&quot;parse-names&quot;:false,&quot;dropping-particle&quot;:&quot;&quot;,&quot;non-dropping-particle&quot;:&quot;&quot;},{&quot;family&quot;:&quot;Yang&quot;,&quot;given&quot;:&quot;Peng&quot;,&quot;parse-names&quot;:false,&quot;dropping-particle&quot;:&quot;&quot;,&quot;non-dropping-particle&quot;:&quot;&quot;}],&quot;container-title&quot;:&quot;Transportation Research Part E: Logistics and Transportation Review&quot;,&quot;container-title-short&quot;:&quot;Transp. Res. E Logist. Transp. Rev.&quot;,&quot;DOI&quot;:&quot;10.1016/j.tre.2024.103752&quot;,&quot;ISSN&quot;:&quot;13665545&quot;,&quot;issued&quot;:{&quot;date-parts&quot;:[[2024,12,1]]},&quot;abstract&quot;:&quot;The multi-tote storage and retrieval (MTSR) autonomous mobile robot (AMR) systems are increasingly prominent in e-commerce and third-party logistics. These systems feature robots capable of handling multiple totes per tour. The operational decisions of order fulfillment in MTSR AMR systems include assigning and sequencing orders and totes at various workstations and scheduling robots. The intricate interplay among order, tote, and robot significantly heightens the order fulfillment challenge in MTSR AMR systems. This study proposes a mixed-integer programming model that simultaneously determines the assignment and sequence of orders and totes, and the scheduling of robots in MTSR AMR systems with multiple workstations. We develop an item characteristic-driven adaptive large neighborhood search algorithm tailored to efficiently resolve this multifaceted problem. The numerical experiments demonstrate the effectiveness of the proposed algorithm, which swiftly yields optimal or near-optimal solutions for small-scale instances. For large-scale instances, the algorithm achieves a 50.2% reduction in makespan compared to the scheduling methods currently used in an actual warehouse. Keeping the number of robots fixed and increasing the buffer positions of the robots can lead to a substantial makespan reduction, up to 55.4%. Intriguingly, we find that augmenting the number of workstations does not proportionally decrease the makespan once the capacity of put wall at each workstation surpasses five order boxes. Furthermore, the experiments reveal that the optimal number of orders per wave is around 100, and a wider warehouse layout can reduce the makespan by 26.3% compared to a narrow layout.&quot;,&quot;publisher&quot;:&quot;Elsevier Ltd&quot;,&quot;volume&quot;:&quot;192&quot;},&quot;isTemporary&quot;:false},{&quot;id&quot;:&quot;ed346183-48ec-3aa5-8d62-2d195de18167&quot;,&quot;itemData&quot;:{&quot;type&quot;:&quot;article-journal&quot;,&quot;id&quot;:&quot;ed346183-48ec-3aa5-8d62-2d195de18167&quot;,&quot;title&quot;:&quot;Order picking with multiple pickers and due dates – Simultaneous solution of Order Batching, Batch Assignment and Sequencing, and Picker Routing Problems&quot;,&quot;author&quot;:[{&quot;family&quot;:&quot;Scholz&quot;,&quot;given&quot;:&quot;André&quot;,&quot;parse-names&quot;:false,&quot;dropping-particle&quot;:&quot;&quot;,&quot;non-dropping-particle&quot;:&quot;&quot;},{&quot;family&quot;:&quot;Schubert&quot;,&quot;given&quot;:&quot;Daniel&quot;,&quot;parse-names&quot;:false,&quot;dropping-particle&quot;:&quot;&quot;,&quot;non-dropping-particle&quot;:&quot;&quot;},{&quot;family&quot;:&quot;Wäscher&quot;,&quot;given&quot;:&quot;Gerhard&quot;,&quot;parse-names&quot;:false,&quot;dropping-particle&quot;:&quot;&quot;,&quot;non-dropping-particle&quot;:&quot;&quot;}],&quot;container-title&quot;:&quot;European Journal of Operational Research&quot;,&quot;container-title-short&quot;:&quot;Eur. J. Oper. Res.&quot;,&quot;DOI&quot;:&quot;10.1016/j.ejor.2017.04.038&quot;,&quot;ISSN&quot;:&quot;03772217&quot;,&quot;issued&quot;:{&quot;date-parts&quot;:[[2017,12,1]]},&quot;page&quot;:&quot;461-478&quot;,&quot;abstract&quot;:&quot;In manual picker-to-part order picking systems, human operators (order pickers) walk or ride through the warehouse, retrieving items from their storage locations in order to satisfy a given demand specified by customer orders. Each customer order is characterized by a certain due date until which all items included in the order are to be retrieved. For the actual picking process, customer orders may be grouped (batched) into more substantial picking orders (batches). The items of a batch are then collected on a picker tour. Thus, the picking process of each customer order in the batch is completed when the picker returns to the depot after the last item of the batch has been picked. Whether and to what extent due dates are violated depends on how the customer orders are batched, how the batches are assigned to order pickers, how the assigned batches are sequenced and how the pickers are routed. Existing literature has only dealt with specific aspects of this problem so far. In this paper, for the first time, an approach is proposed which considers all subproblems simultaneously. A mathematical model of the problem is introduced that allows for solving small problem instances. For larger instances, a variable neighborhood descent algorithm is presented. By means of numerical experiments, it is demonstrated that the algorithm provides solutions of excellent quality. Furthermore, it is shown that a simultaneous solution approach to the above-mentioned subproblems can be considered as a significant source for improving the efficiency of operations in distribution warehouses.&quot;,&quot;publisher&quot;:&quot;Elsevier B.V.&quot;,&quot;issue&quot;:&quot;2&quot;,&quot;volume&quot;:&quot;263&quot;},&quot;isTemporary&quot;:false},{&quot;id&quot;:&quot;5dfbdc4b-6716-3ef3-9d28-1dc9288353e4&quot;,&quot;itemData&quot;:{&quot;type&quot;:&quot;article-journal&quot;,&quot;id&quot;:&quot;5dfbdc4b-6716-3ef3-9d28-1dc9288353e4&quot;,&quot;title&quot;:&quot;Order batching and batch sequencing in an AMR-assisted picker-to-parts system&quot;,&quot;author&quot;:[{&quot;family&quot;:&quot;Žulj&quot;,&quot;given&quot;:&quot;Ivan&quot;,&quot;parse-names&quot;:false,&quot;dropping-particle&quot;:&quot;&quot;,&quot;non-dropping-particle&quot;:&quot;&quot;},{&quot;family&quot;:&quot;Salewski&quot;,&quot;given&quot;:&quot;Hagen&quot;,&quot;parse-names&quot;:false,&quot;dropping-particle&quot;:&quot;&quot;,&quot;non-dropping-particle&quot;:&quot;&quot;},{&quot;family&quot;:&quot;Goeke&quot;,&quot;given&quot;:&quot;Dominik&quot;,&quot;parse-names&quot;:false,&quot;dropping-particle&quot;:&quot;&quot;,&quot;non-dropping-particle&quot;:&quot;&quot;},{&quot;family&quot;:&quot;Schneider&quot;,&quot;given&quot;:&quot;Michael&quot;,&quot;parse-names&quot;:false,&quot;dropping-particle&quot;:&quot;&quot;,&quot;non-dropping-particle&quot;:&quot;&quot;}],&quot;container-title&quot;:&quot;European Journal of Operational Research&quot;,&quot;container-title-short&quot;:&quot;Eur. J. Oper. Res.&quot;,&quot;DOI&quot;:&quot;10.1016/j.ejor.2021.05.033&quot;,&quot;ISSN&quot;:&quot;03772217&quot;,&quot;issued&quot;:{&quot;date-parts&quot;:[[2022,4,1]]},&quot;page&quot;:&quot;182-201&quot;,&quot;abstract&quot;:&quot;Efficient order fulfillment processes in warehouses are a key success factor in times of increasing global retail sales volumes and same-day deliveries. To streamline order fulfillment processes, warehouse managers frequently rely on autonomous mobile robots (AMRs). By supporting human order pickers with AMRs, unproductive picker walking time can be reduced, which is essential for increasing the performance of a traditional picker-to-parts system. We study an AMR-assisted picker-to-parts system in which the warehouse is partitioned into disjoint zones, each with one order picker assigned to it. A set of customer orders is given, each associated with a due date until which its items are to be collected. Each AMR of a given fleet is responsible for transporting the items of a single batch of customer orders from the picking area to the depot. An order picker collects those batch items that are stored in her zone and transports them to a handover location. The AMR visits the handover locations and returns to the depot after collecting all batch items. The objective is to minimize the total tardiness of all customer orders. We define the resulting problem as mixed integer program and provide an efficient heuristic solution approach. Furthermore, we investigate the influence of increasing the AMR fleet size and varying travel and walking speed ratios between AMRs and order pickers. We find that a slight increase in the speed ratio leads to a larger reduction of the total tardiness compared to increasing the AMR fleet size.&quot;,&quot;publisher&quot;:&quot;Elsevier B.V.&quot;,&quot;issue&quot;:&quot;1&quot;,&quot;volume&quot;:&quot;298&quot;},&quot;isTemporary&quot;:false}]},{&quot;citationID&quot;:&quot;MENDELEY_CITATION_a8434327-6ec8-4c34-9d66-806178c28136&quot;,&quot;properties&quot;:{&quot;noteIndex&quot;:0},&quot;isEdited&quot;:false,&quot;manualOverride&quot;:{&quot;isManuallyOverridden&quot;:false,&quot;citeprocText&quot;:&quot;(Elmachtoub &amp;#38; Grigas, 2020; Vera et al., 2020)&quot;,&quot;manualOverrideText&quot;:&quot;&quot;},&quot;citationTag&quot;:&quot;MENDELEY_CITATION_v3_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&quot;,&quot;citationItems&quot;:[{&quot;id&quot;:&quot;e17ab627-53f9-332c-bfa9-24b94648dfe3&quot;,&quot;itemData&quot;:{&quot;type&quot;:&quot;article-journal&quot;,&quot;id&quot;:&quot;e17ab627-53f9-332c-bfa9-24b94648dfe3&quot;,&quot;title&quot;:&quot;Smart \&quot;Predict, then Optimize\&quot;&quot;,&quot;author&quot;:[{&quot;family&quot;:&quot;Elmachtoub&quot;,&quot;given&quot;:&quot;Adam N.&quot;,&quot;parse-names&quot;:false,&quot;dropping-particle&quot;:&quot;&quot;,&quot;non-dropping-particle&quot;:&quot;&quot;},{&quot;family&quot;:&quot;Grigas&quot;,&quot;given&quot;:&quot;Paul&quot;,&quot;parse-names&quot;:false,&quot;dropping-particle&quot;:&quot;&quot;,&quot;non-dropping-particle&quot;:&quot;&quot;}],&quot;URL&quot;:&quot;http://arxiv.org/abs/1710.08005&quot;,&quot;issued&quot;:{&quot;date-parts&quot;:[[2020,11,19]]},&quot;abstract&quot;:&quot;Many real-world analytics problems involve two significant challenges: prediction and optimization. Due to the typically complex nature of each challenge, the standard paradigm is predict-then-optimize. By and large, machine learning tools are intended to minimize prediction error and do not account for how the predictions will be used in the downstream optimization problem. In contrast, we propose a new and very general framework, called Smart \&quot;Predict, then Optimize\&quot; (SPO), which directly leverages the optimization problem structure, i.e., its objective and constraints, for designing better prediction models. A key component of our framework is the SPO loss function which measures the decision error induced by a prediction. Training a prediction model with respect to the SPO loss is computationally challenging, and thus we derive, using duality theory, a convex surrogate loss function which we call the SPO+ loss. Most importantly, we prove that the SPO+ loss is statistically consistent with respect to the SPO loss under mild conditions. Our SPO+ loss function can tractably handle any polyhedral, convex, or even mixed-integer optimization problem with a linear objective. Numerical experiments on shortest path and portfolio optimization problems show that the SPO framework can lead to significant improvement under the predict-then-optimize paradigm, in particular when the prediction model being trained is misspecified. We find that linear models trained using SPO+ loss tend to dominate random forest algorithms, even when the ground truth is highly nonlinear.&quot;,&quot;container-title-short&quot;:&quot;&quot;},&quot;isTemporary&quot;:false},{&quot;id&quot;:&quot;9f3a68c2-fd13-3122-ba45-9708f96bb872&quot;,&quot;itemData&quot;:{&quot;type&quot;:&quot;article-journal&quot;,&quot;id&quot;:&quot;9f3a68c2-fd13-3122-ba45-9708f96bb872&quot;,&quot;title&quot;:&quot;Online Allocation and Pricing: Constant Regret via Bellman Inequalities&quot;,&quot;author&quot;:[{&quot;family&quot;:&quot;Vera&quot;,&quot;given&quot;:&quot;Alberto&quot;,&quot;parse-names&quot;:false,&quot;dropping-particle&quot;:&quot;&quot;,&quot;non-dropping-particle&quot;:&quot;&quot;},{&quot;family&quot;:&quot;Banerjee&quot;,&quot;given&quot;:&quot;Siddhartha&quot;,&quot;parse-names&quot;:false,&quot;dropping-particle&quot;:&quot;&quot;,&quot;non-dropping-particle&quot;:&quot;&quot;},{&quot;family&quot;:&quot;Gurvich&quot;,&quot;given&quot;:&quot;Itai&quot;,&quot;parse-names&quot;:false,&quot;dropping-particle&quot;:&quot;&quot;,&quot;non-dropping-particle&quot;:&quot;&quot;}],&quot;URL&quot;:&quot;http://arxiv.org/abs/1906.06361&quot;,&quot;issued&quot;:{&quot;date-parts&quot;:[[2020,7,30]]},&quot;abstract&quot;:&quot;We develop a framework for designing simple and efficient policies for a family of online allocation and pricing problems, that includes online packing, budget-constrained probing, dynamic pricing, and online contextual bandits with knapsacks. In each case, we evaluate the performance of our policies in terms of their regret (i.e., additive gap) relative to an offline controller that is endowed with more information than the online controller. Our framework is based on Bellman Inequalities, which decompose the loss of an algorithm into two distinct sources of error: (1) arising from computational tractability issues, and (2) arising from estimation/prediction of random trajectories. Balancing these errors guides the choice of benchmarks, and leads to policies that are both tractable and have strong performance guarantees. In particular, in all our examples, we demonstrate constant-regret policies that only require re-solving an LP in each period, followed by a simple greedy action-selection rule; thus, our policies are practical as well as provably near optimal.&quot;,&quot;container-title-short&quot;:&quot;&quot;},&quot;isTemporary&quot;:false}]},{&quot;citationID&quot;:&quot;MENDELEY_CITATION_5e31d76d-1adb-476f-9317-72779cb0271e&quot;,&quot;properties&quot;:{&quot;noteIndex&quot;:0},&quot;isEdited&quot;:false,&quot;manualOverride&quot;:{&quot;isManuallyOverridden&quot;:false,&quot;citeprocText&quot;:&quot;(Lu &amp;#38; Shen, 2021; Wiesemann et al., 2013)&quot;,&quot;manualOverrideText&quot;:&quot;&quot;},&quot;citationTag&quot;:&quot;MENDELEY_CITATION_v3_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&quot;,&quot;citationItems&quot;:[{&quot;id&quot;:&quot;fda734a3-598c-3126-a78d-09b73663ee85&quot;,&quot;itemData&quot;:{&quot;type&quot;:&quot;article-journal&quot;,&quot;id&quot;:&quot;fda734a3-598c-3126-a78d-09b73663ee85&quot;,&quot;title&quot;:&quot;Robust markov decision processes&quot;,&quot;author&quot;:[{&quot;family&quot;:&quot;Wiesemann&quot;,&quot;given&quot;:&quot;Wolfram&quot;,&quot;parse-names&quot;:false,&quot;dropping-particle&quot;:&quot;&quot;,&quot;non-dropping-particle&quot;:&quot;&quot;},{&quot;family&quot;:&quot;Kuhn&quot;,&quot;given&quot;:&quot;Daniel&quot;,&quot;parse-names&quot;:false,&quot;dropping-particle&quot;:&quot;&quot;,&quot;non-dropping-particle&quot;:&quot;&quot;},{&quot;family&quot;:&quot;Rustem&quot;,&quot;given&quot;:&quot;Berç&quot;,&quot;parse-names&quot;:false,&quot;dropping-particle&quot;:&quot;&quot;,&quot;non-dropping-particle&quot;:&quot;&quot;}],&quot;container-title&quot;:&quot;Mathematics of Operations Research&quot;,&quot;DOI&quot;:&quot;10.1287/moor.1120.0566&quot;,&quot;ISSN&quot;:&quot;0364765X&quot;,&quot;issued&quot;:{&quot;date-parts&quot;:[[2013,2]]},&quot;page&quot;:&quot;153-183&quot;,&quot;abstract&quot;:&quot;Markov decision processes (MDPs) are powerful tools for decision making in uncertain dynamic environments. However, the solutions of MDPs are of limited practical use because of their sensitivity to distributional model parameters, which are typically unknown and have to be estimated by the decision maker. To counter the detrimental effects of estimation errors, we consider robust MDPs that offer probabilistic guarantees in view of the unknown parameters. To this end, we assume that an observation history of the MDP is available. Based on this history, we derive a confidence region that contains the unknown parameters with a prespecified probability 1-β. Afterward, we determine a policy that attains the highest worstcase performance over this confidence region. By construction, this policy achieves or exceeds its worst-case performance with a confidence of at least 1-β Our method involves the solution of tractable conic programs of moderate size. ©2013 INFORMS.&quot;,&quot;issue&quot;:&quot;1&quot;,&quot;volume&quot;:&quot;38&quot;,&quot;container-title-short&quot;:&quot;&quot;},&quot;isTemporary&quot;:false},{&quot;id&quot;:&quot;b454d958-58e4-3e14-a29c-de9286cd44f4&quot;,&quot;itemData&quot;:{&quot;type&quot;:&quot;article-journal&quot;,&quot;id&quot;:&quot;b454d958-58e4-3e14-a29c-de9286cd44f4&quot;,&quot;title&quot;:&quot;A Review of Robust Operations Management under Model Uncertainty&quot;,&quot;author&quot;:[{&quot;family&quot;:&quot;Lu&quot;,&quot;given&quot;:&quot;Mengshi&quot;,&quot;parse-names&quot;:false,&quot;dropping-particle&quot;:&quot;&quot;,&quot;non-dropping-particle&quot;:&quot;&quot;},{&quot;family&quot;:&quot;Shen&quot;,&quot;given&quot;:&quot;Zuo Jun Max&quot;,&quot;parse-names&quot;:false,&quot;dropping-particle&quot;:&quot;&quot;,&quot;non-dropping-particle&quot;:&quot;&quot;}],&quot;container-title&quot;:&quot;Production and Operations Management&quot;,&quot;container-title-short&quot;:&quot;Prod. Oper. Manag.&quot;,&quot;DOI&quot;:&quot;10.1111/poms.13239&quot;,&quot;ISSN&quot;:&quot;19375956&quot;,&quot;issued&quot;:{&quot;date-parts&quot;:[[2021,6,1]]},&quot;page&quot;:&quot;1927-1943&quot;,&quot;abstract&quot;:&quot;Over the past two decades, there has been explosive growth in the application of robust optimization in operations management (robust OM), fueled by both significant advances in optimization theory and a volatile business environment that has led to rising concerns about model uncertainty. We review some common modeling frameworks in robust OM, including the representation of uncertainty and the decision-making criteria, and sources of model uncertainty that have arisen in the literature, such as demand, supply, and preference. We discuss the successes of robust OM in addressing model uncertainty, enriching decision criteria, generating structural results, and facilitating computation. We also discuss several future research opportunities and challenges.&quot;,&quot;publisher&quot;:&quot;John Wiley and Sons Inc&quot;,&quot;issue&quot;:&quot;6&quot;,&quot;volume&quot;:&quot;30&quot;},&quot;isTemporary&quot;:false}]},{&quot;citationID&quot;:&quot;MENDELEY_CITATION_2ac202de-a584-4c6b-a59c-463d165a6532&quot;,&quot;properties&quot;:{&quot;noteIndex&quot;:0},&quot;isEdited&quot;:false,&quot;manualOverride&quot;:{&quot;isManuallyOverridden&quot;:false,&quot;citeprocText&quot;:&quot;(Chakravarty et al., 2025)&quot;,&quot;manualOverrideText&quot;:&quot;&quot;},&quot;citationTag&quot;:&quot;MENDELEY_CITATION_v3_eyJjaXRhdGlvbklEIjoiTUVOREVMRVlfQ0lUQVRJT05fMmFjMjAyZGUtYTU4NC00YzZiLWE1OWMtNDYzZDE2NWE2NTMyIiwicHJvcGVydGllcyI6eyJub3RlSW5kZXgiOjB9LCJpc0VkaXRlZCI6ZmFsc2UsIm1hbnVhbE92ZXJyaWRlIjp7ImlzTWFudWFsbHlPdmVycmlkZGVuIjpmYWxzZSwiY2l0ZXByb2NUZXh0IjoiKENoYWtyYXZhcnR5IGV0IGFsLiwg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V9XX0=&quot;,&quot;citationItems&quot;:[{&quot;id&quot;:&quot;354c298c-705d-32a7-8bae-3ce5288dbf81&quot;,&quot;itemData&quot;:{&quot;type&quot;:&quot;article-journal&quot;,&quot;id&quot;:&quot;354c298c-705d-32a7-8bae-3ce5288dbf81&quot;,&quot;title&quot;:&quot;Toward Optimal Multi-Agent Robot and Lift Schedules via Boolean Satisfiability&quot;,&quot;author&quot;:[{&quot;family&quot;:&quot;Chakravarty&quot;,&quot;given&quot;:&quot;Arjo&quot;,&quot;parse-names&quot;:false,&quot;dropping-particle&quot;:&quot;&quot;,&quot;non-dropping-particle&quot;:&quot;&quot;},{&quot;family&quot;:&quot;Grey&quot;,&quot;given&quot;:&quot;Michael X.&quot;,&quot;parse-names&quot;:false,&quot;dropping-particle&quot;:&quot;&quot;,&quot;non-dropping-particle&quot;:&quot;&quot;},{&quot;family&quot;:&quot;Muthugala&quot;,&quot;given&quot;:&quot;M. A.Viraj J.&quot;,&quot;parse-names&quot;:false,&quot;dropping-particle&quot;:&quot;&quot;,&quot;non-dropping-particle&quot;:&quot;&quot;},{&quot;family&quot;:&quot;Elara&quot;,&quot;given&quot;:&quot;Rajesh Mohan&quot;,&quot;parse-names&quot;:false,&quot;dropping-particle&quot;:&quot;&quot;,&quot;non-dropping-particle&quot;:&quot;&quot;}],&quot;container-title&quot;:&quot;Mathematics&quot;,&quot;DOI&quot;:&quot;10.3390/math13183031&quot;,&quot;ISSN&quot;:&quot;22277390&quot;,&quot;issued&quot;:{&quot;date-parts&quot;:[[2025,9,1]]},&quot;abstract&quot;:&quot;As a multirobot system grows in its number of agents, contention over shared resources poses a more significant risk of deadlock and operational deficiencies. When integrating with buildings, one of the most common pieces of equipment that robots have to use is the lift (elevator). This work focuses on exploring different Anytime Constraint Programming techniques for finding time-optimal schedules across multiple robots and lifts. The choice of which lift each robot uses to complete its task has a noticeable impact on the makespan of the system. This work explores a Time-Ordered-based approach and a Time-Expansion Graph-based approach. The Time-Expansion Graph-based approach is found to outperform the Time-Ordered-based approach. This is because the Time-Expansion Graph method has immediate access to more comprehensive information. Additionally, this paper shows that, in some cases, applying such an optimization can considerably reduce the makespan.&quot;,&quot;publisher&quot;:&quot;Multidisciplinary Digital Publishing Institute (MDPI)&quot;,&quot;issue&quot;:&quot;18&quot;,&quot;volume&quot;:&quot;13&quot;,&quot;container-title-short&quot;:&quot;&quot;},&quot;isTemporary&quot;:false}]},{&quot;citationID&quot;:&quot;MENDELEY_CITATION_b1aa6f86-d2a0-4ceb-a11b-78390e3b2b28&quot;,&quot;properties&quot;:{&quot;noteIndex&quot;:0},&quot;isEdited&quot;:false,&quot;manualOverride&quot;:{&quot;isManuallyOverridden&quot;:false,&quot;citeprocText&quot;:&quot;(Nicolas et al., 2018)&quot;,&quot;manualOverrideText&quot;:&quot;&quot;},&quot;citationTag&quot;:&quot;MENDELEY_CITATION_v3_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&quot;,&quot;citationItems&quot;:[{&quot;id&quot;:&quot;c13a64a3-f4f0-371d-9941-466ff7b77fcd&quot;,&quot;itemData&quot;:{&quot;type&quot;:&quot;article-journal&quot;,&quot;id&quot;:&quot;c13a64a3-f4f0-371d-9941-466ff7b77fcd&quot;,&quot;title&quot;:&quot;Order batching in an automated warehouse with several vertical lift modules: Optimization and experiments with real data&quot;,&quot;author&quot;:[{&quot;family&quot;:&quot;Nicolas&quot;,&quot;given&quot;:&quot;Lenoble&quot;,&quot;parse-names&quot;:false,&quot;dropping-particle&quot;:&quot;&quot;,&quot;non-dropping-particle&quot;:&quot;&quot;},{&quot;family&quot;:&quot;Yannick&quot;,&quot;given&quot;:&quot;Frein&quot;,&quot;parse-names&quot;:false,&quot;dropping-particle&quot;:&quot;&quot;,&quot;non-dropping-particle&quot;:&quot;&quot;},{&quot;family&quot;:&quot;Ramzi&quot;,&quot;given&quot;:&quot;Hammami&quot;,&quot;parse-names&quot;:false,&quot;dropping-particle&quot;:&quot;&quot;,&quot;non-dropping-particle&quot;:&quot;&quot;}],&quot;container-title&quot;:&quot;European Journal of Operational Research&quot;,&quot;container-title-short&quot;:&quot;Eur. J. Oper. Res.&quot;,&quot;DOI&quot;:&quot;10.1016/j.ejor.2017.12.037&quot;,&quot;ISSN&quot;:&quot;03772217&quot;,&quot;issued&quot;:{&quot;date-parts&quot;:[[2018,6,16]]},&quot;page&quot;:&quot;958-976&quot;,&quot;abstract&quot;:&quot;The vertical lift module is an automated storage and retrieval system widely used in warehouses. The performance of a warehouse with vertical lift modules is highly correlated with the efficiency of the order picking. Order batching, namely regrouping customers’ orders into batches to be collected from the module, constitutes a critical decision impacting the picking efficiency. In this paper, we provide optimization models for order batching, with the objective of minimizing total completion time, that is, the time required to collect a given set of customers’ orders. We first consider the case of one vertical lift module and then extend our approach to study a warehouse with several modules. We use real data from two companies operating in different sectors in order to test and validate our models. Numerical experiments show that our models perform much better than the batching method currently used by these companies. For complex cases that cannot be solved within a reasonable timeframe with Cplex, we develop a metaheuristic approach, which generally yields very good solutions in less than one minute. This paper investigates problems that are firmly grounded in practice. Our batching models and metaheuristic approach have been implemented in practice and are currently used by some companies.&quot;,&quot;publisher&quot;:&quot;Elsevier B.V.&quot;,&quot;issue&quot;:&quot;3&quot;,&quot;volume&quot;:&quot;267&quot;},&quot;isTemporary&quot;:false}]},{&quot;citationID&quot;:&quot;MENDELEY_CITATION_abeac02e-94de-4b55-8b41-2a2ac1a343f0&quot;,&quot;properties&quot;:{&quot;noteIndex&quot;:0},&quot;isEdited&quot;:false,&quot;manualOverride&quot;:{&quot;isManuallyOverridden&quot;:false,&quot;citeprocText&quot;:&quot;(Tadumadze et al., 2023; Wu et al., 2024)&quot;,&quot;manualOverrideText&quot;:&quot;&quot;},&quot;citationTag&quot;:&quot;MENDELEY_CITATION_v3_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&quot;,&quot;citationItems&quot;:[{&quot;id&quot;:&quot;b45e500f-ad29-3775-8d95-a1947ec95e22&quot;,&quot;itemData&quot;:{&quot;type&quot;:&quot;article-journal&quot;,&quot;id&quot;:&quot;b45e500f-ad29-3775-8d95-a1947ec95e22&quot;,&quot;title&quot;:&quot;Research on Inbound Jobs’ Scheduling in Four-Way-Shuttle-Based Storage System&quot;,&quot;author&quot;:[{&quot;family&quot;:&quot;Wu&quot;,&quot;given&quot;:&quot;Zhaoyun&quot;,&quot;parse-names&quot;:false,&quot;dropping-particle&quot;:&quot;&quot;,&quot;non-dropping-particle&quot;:&quot;&quot;},{&quot;family&quot;:&quot;Zhang&quot;,&quot;given&quot;:&quot;Yingxu&quot;,&quot;parse-names&quot;:false,&quot;dropping-particle&quot;:&quot;&quot;,&quot;non-dropping-particle&quot;:&quot;&quot;},{&quot;family&quot;:&quot;Li&quot;,&quot;given&quot;:&quot;Li&quot;,&quot;parse-names&quot;:false,&quot;dropping-particle&quot;:&quot;&quot;,&quot;non-dropping-particle&quot;:&quot;&quot;},{&quot;family&quot;:&quot;Zhang&quot;,&quot;given&quot;:&quot;Zhongwei&quot;,&quot;parse-names&quot;:false,&quot;dropping-particle&quot;:&quot;&quot;,&quot;non-dropping-particle&quot;:&quot;&quot;},{&quot;family&quot;:&quot;Zhao&quot;,&quot;given&quot;:&quot;Binbin&quot;,&quot;parse-names&quot;:false,&quot;dropping-particle&quot;:&quot;&quot;,&quot;non-dropping-particle&quot;:&quot;&quot;},{&quot;family&quot;:&quot;Zhang&quot;,&quot;given&quot;:&quot;Yehao&quot;,&quot;parse-names&quot;:false,&quot;dropping-particle&quot;:&quot;&quot;,&quot;non-dropping-particle&quot;:&quot;&quot;},{&quot;family&quot;:&quot;He&quot;,&quot;given&quot;:&quot;Xuewu&quot;,&quot;parse-names&quot;:false,&quot;dropping-particle&quot;:&quot;&quot;,&quot;non-dropping-particle&quot;:&quot;&quot;}],&quot;container-title&quot;:&quot;Processes&quot;,&quot;DOI&quot;:&quot;10.3390/pr12010223&quot;,&quot;ISSN&quot;:&quot;22279717&quot;,&quot;issued&quot;:{&quot;date-parts&quot;:[[2024,1,1]]},&quot;abstract&quot;:&quot;The four-way-shuttle-based storage and retrieval system is a recent innovative intelligent vertical warehousing system that has been widely applied in manufacturing and e-commerce environments due to its high flexibility and density. As a complex multi-device cooperative operational system, this system features the parallel operation of multiple elevators and four-way shuttles. During large-scale-batch inbound operations, the quality of scheduling solutions for inbound-operation equipment significantly impacts the system’s efficiency and performance. In this paper, a detailed analysis of the inbound-operation process in the system is conducted, taking into consideration the motion characteristics of both the elevators and four-way shuttles. Furthermore, we establish operational time constraints that account for equipment acceleration and deceleration characteristics and introduce a flexible flow-shop-scheduling model to address the scheduling problem in the system. Additionally, we propose an improved genetic algorithm based on double-layer encoding to solve this problem. Comparative experiments with a traditional genetic algorithm and ant-colony algorithm demonstrate the superior efficiency and accuracy of our approach. Finally, the effectiveness of the proposed algorithm is validated through comparisons with large-scale practical experiments.&quot;,&quot;publisher&quot;:&quot;Multidisciplinary Digital Publishing Institute (MDPI)&quot;,&quot;issue&quot;:&quot;1&quot;,&quot;volume&quot;:&quot;12&quot;,&quot;container-title-short&quot;:&quot;&quot;},&quot;isTemporary&quot;:false},{&quot;id&quot;:&quot;abb8755f-447f-3ef9-804c-a78a830c5b5f&quot;,&quot;itemData&quot;:{&quot;type&quot;:&quot;article-journal&quot;,&quot;id&quot;:&quot;abb8755f-447f-3ef9-804c-a78a830c5b5f&quot;,&quot;title&quot;:&quot;Assigning orders and pods to picking stations in a multi-level robotic mobile fulfillment system&quot;,&quot;author&quot;:[{&quot;family&quot;:&quot;Tadumadze&quot;,&quot;given&quot;:&quot;Giorgi&quot;,&quot;parse-names&quot;:false,&quot;dropping-particle&quot;:&quot;&quot;,&quot;non-dropping-particle&quot;:&quot;&quot;},{&quot;family&quot;:&quot;Wenzel&quot;,&quot;given&quot;:&quot;Julia&quot;,&quot;parse-names&quot;:false,&quot;dropping-particle&quot;:&quot;&quot;,&quot;non-dropping-particle&quot;:&quot;&quot;},{&quot;family&quot;:&quot;Emde&quot;,&quot;given&quot;:&quot;Simon&quot;,&quot;parse-names&quot;:false,&quot;dropping-particle&quot;:&quot;&quot;,&quot;non-dropping-particle&quot;:&quot;&quot;},{&quot;family&quot;:&quot;Weidinger&quot;,&quot;given&quot;:&quot;Felix&quot;,&quot;parse-names&quot;:false,&quot;dropping-particle&quot;:&quot;&quot;,&quot;non-dropping-particle&quot;:&quot;&quot;},{&quot;family&quot;:&quot;Elbert&quot;,&quot;given&quot;:&quot;Ralf&quot;,&quot;parse-names&quot;:false,&quot;dropping-particle&quot;:&quot;&quot;,&quot;non-dropping-particle&quot;:&quot;&quot;}],&quot;container-title&quot;:&quot;Flexible Services and Manufacturing Journal&quot;,&quot;container-title-short&quot;:&quot;Flex. Serv. Manuf. J.&quot;,&quot;DOI&quot;:&quot;10.1007/s10696-023-09491-0&quot;,&quot;ISSN&quot;:&quot;19366590&quot;,&quot;issued&quot;:{&quot;date-parts&quot;:[[2023,12,1]]},&quot;page&quot;:&quot;1038-1075&quot;,&quot;abstract&quot;:&quot;This paper addresses the operational planning problem of assigning orders and pods (i.e., mobile shelves) to picking stations in a multi-level robotic mobile fulfillment system (RMFS), which deals with two issues: deciding on which picking station handles which order, and from which pods to pick the ordered items, considering the limited storage capacity of the pods. Due to the relatively poor space utilization of single-level RMFS warehouses, such systems are often spread over multiple floors in practice. Therefore, we explicitly consider multi-level warehouse layouts with isolated levels (or zones) where a pod can only be brought to a station if both of them are on the same level. We optimize the problem with regard to a multi-criteria objective function that consists of three workload-oriented objectives: we aim to balance the total workload among all pickers, minimize the total order-consolidation effort for the packers, and the pod movement effort for the mobile robots. After formalizing the planning problem as a multi-objective optimization problem, we provide two mixed-integer linear programming models. Additionally, we propose a matheuristic that reduces the model size to the desired granularity so that realistically sized problem instances can be solved within less than four minutes of computation time. Moreover, we derive some managerial insights, such as the impact of the number of warehouse levels and picking waves on the objective values. We find evidence that running the RMFS warehouse in a multi-level facility can substantially compromise the consolidation effort at packing stations since it leads to a higher number of split orders. Furthermore, splitting the planning horizon into multiple short waves can lead to a higher number of pod-to-station assignments and, thus, to a raised pod-movement workload for mobile robots.&quot;,&quot;publisher&quot;:&quot;Springer&quot;,&quot;issue&quot;:&quot;4&quot;,&quot;volume&quot;:&quot;35&quot;},&quot;isTemporary&quot;:false}]},{&quot;citationID&quot;:&quot;MENDELEY_CITATION_84a402fc-6d86-41c5-8c6a-36e70dc2452d&quot;,&quot;properties&quot;:{&quot;noteIndex&quot;:0},&quot;isEdited&quot;:false,&quot;manualOverride&quot;:{&quot;isManuallyOverridden&quot;:false,&quot;citeprocText&quot;:&quot;(Qin et al., 2024; Scholz et al., 2017; Žulj et al., 2022)&quot;,&quot;manualOverrideText&quot;:&quot;&quot;},&quot;citationTag&quot;:&quot;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&quot;,&quot;citationItems&quot;:[{&quot;id&quot;:&quot;ed346183-48ec-3aa5-8d62-2d195de18167&quot;,&quot;itemData&quot;:{&quot;type&quot;:&quot;article-journal&quot;,&quot;id&quot;:&quot;ed346183-48ec-3aa5-8d62-2d195de18167&quot;,&quot;title&quot;:&quot;Order picking with multiple pickers and due dates – Simultaneous solution of Order Batching, Batch Assignment and Sequencing, and Picker Routing Problems&quot;,&quot;author&quot;:[{&quot;family&quot;:&quot;Scholz&quot;,&quot;given&quot;:&quot;André&quot;,&quot;parse-names&quot;:false,&quot;dropping-particle&quot;:&quot;&quot;,&quot;non-dropping-particle&quot;:&quot;&quot;},{&quot;family&quot;:&quot;Schubert&quot;,&quot;given&quot;:&quot;Daniel&quot;,&quot;parse-names&quot;:false,&quot;dropping-particle&quot;:&quot;&quot;,&quot;non-dropping-particle&quot;:&quot;&quot;},{&quot;family&quot;:&quot;Wäscher&quot;,&quot;given&quot;:&quot;Gerhard&quot;,&quot;parse-names&quot;:false,&quot;dropping-particle&quot;:&quot;&quot;,&quot;non-dropping-particle&quot;:&quot;&quot;}],&quot;container-title&quot;:&quot;European Journal of Operational Research&quot;,&quot;container-title-short&quot;:&quot;Eur. J. Oper. Res.&quot;,&quot;DOI&quot;:&quot;10.1016/j.ejor.2017.04.038&quot;,&quot;ISSN&quot;:&quot;03772217&quot;,&quot;issued&quot;:{&quot;date-parts&quot;:[[2017,12,1]]},&quot;page&quot;:&quot;461-478&quot;,&quot;abstract&quot;:&quot;In manual picker-to-part order picking systems, human operators (order pickers) walk or ride through the warehouse, retrieving items from their storage locations in order to satisfy a given demand specified by customer orders. Each customer order is characterized by a certain due date until which all items included in the order are to be retrieved. For the actual picking process, customer orders may be grouped (batched) into more substantial picking orders (batches). The items of a batch are then collected on a picker tour. Thus, the picking process of each customer order in the batch is completed when the picker returns to the depot after the last item of the batch has been picked. Whether and to what extent due dates are violated depends on how the customer orders are batched, how the batches are assigned to order pickers, how the assigned batches are sequenced and how the pickers are routed. Existing literature has only dealt with specific aspects of this problem so far. In this paper, for the first time, an approach is proposed which considers all subproblems simultaneously. A mathematical model of the problem is introduced that allows for solving small problem instances. For larger instances, a variable neighborhood descent algorithm is presented. By means of numerical experiments, it is demonstrated that the algorithm provides solutions of excellent quality. Furthermore, it is shown that a simultaneous solution approach to the above-mentioned subproblems can be considered as a significant source for improving the efficiency of operations in distribution warehouses.&quot;,&quot;publisher&quot;:&quot;Elsevier B.V.&quot;,&quot;issue&quot;:&quot;2&quot;,&quot;volume&quot;:&quot;263&quot;},&quot;isTemporary&quot;:false},{&quot;id&quot;:&quot;5dfbdc4b-6716-3ef3-9d28-1dc9288353e4&quot;,&quot;itemData&quot;:{&quot;type&quot;:&quot;article-journal&quot;,&quot;id&quot;:&quot;5dfbdc4b-6716-3ef3-9d28-1dc9288353e4&quot;,&quot;title&quot;:&quot;Order batching and batch sequencing in an AMR-assisted picker-to-parts system&quot;,&quot;author&quot;:[{&quot;family&quot;:&quot;Žulj&quot;,&quot;given&quot;:&quot;Ivan&quot;,&quot;parse-names&quot;:false,&quot;dropping-particle&quot;:&quot;&quot;,&quot;non-dropping-particle&quot;:&quot;&quot;},{&quot;family&quot;:&quot;Salewski&quot;,&quot;given&quot;:&quot;Hagen&quot;,&quot;parse-names&quot;:false,&quot;dropping-particle&quot;:&quot;&quot;,&quot;non-dropping-particle&quot;:&quot;&quot;},{&quot;family&quot;:&quot;Goeke&quot;,&quot;given&quot;:&quot;Dominik&quot;,&quot;parse-names&quot;:false,&quot;dropping-particle&quot;:&quot;&quot;,&quot;non-dropping-particle&quot;:&quot;&quot;},{&quot;family&quot;:&quot;Schneider&quot;,&quot;given&quot;:&quot;Michael&quot;,&quot;parse-names&quot;:false,&quot;dropping-particle&quot;:&quot;&quot;,&quot;non-dropping-particle&quot;:&quot;&quot;}],&quot;container-title&quot;:&quot;European Journal of Operational Research&quot;,&quot;container-title-short&quot;:&quot;Eur. J. Oper. Res.&quot;,&quot;DOI&quot;:&quot;10.1016/j.ejor.2021.05.033&quot;,&quot;ISSN&quot;:&quot;03772217&quot;,&quot;issued&quot;:{&quot;date-parts&quot;:[[2022,4,1]]},&quot;page&quot;:&quot;182-201&quot;,&quot;abstract&quot;:&quot;Efficient order fulfillment processes in warehouses are a key success factor in times of increasing global retail sales volumes and same-day deliveries. To streamline order fulfillment processes, warehouse managers frequently rely on autonomous mobile robots (AMRs). By supporting human order pickers with AMRs, unproductive picker walking time can be reduced, which is essential for increasing the performance of a traditional picker-to-parts system. We study an AMR-assisted picker-to-parts system in which the warehouse is partitioned into disjoint zones, each with one order picker assigned to it. A set of customer orders is given, each associated with a due date until which its items are to be collected. Each AMR of a given fleet is responsible for transporting the items of a single batch of customer orders from the picking area to the depot. An order picker collects those batch items that are stored in her zone and transports them to a handover location. The AMR visits the handover locations and returns to the depot after collecting all batch items. The objective is to minimize the total tardiness of all customer orders. We define the resulting problem as mixed integer program and provide an efficient heuristic solution approach. Furthermore, we investigate the influence of increasing the AMR fleet size and varying travel and walking speed ratios between AMRs and order pickers. We find that a slight increase in the speed ratio leads to a larger reduction of the total tardiness compared to increasing the AMR fleet size.&quot;,&quot;publisher&quot;:&quot;Elsevier B.V.&quot;,&quot;issue&quot;:&quot;1&quot;,&quot;volume&quot;:&quot;298&quot;},&quot;isTemporary&quot;:false},{&quot;id&quot;:&quot;2d3e0c04-2e09-3300-821d-9b4190e7b8c0&quot;,&quot;itemData&quot;:{&quot;type&quot;:&quot;article-journal&quot;,&quot;id&quot;:&quot;2d3e0c04-2e09-3300-821d-9b4190e7b8c0&quot;,&quot;title&quot;:&quot;Making better order fulfillment in multi-tote storage and retrieval autonomous mobile robot systems&quot;,&quot;author&quot;:[{&quot;family&quot;:&quot;Qin&quot;,&quot;given&quot;:&quot;Zhizhen&quot;,&quot;parse-names&quot;:false,&quot;dropping-particle&quot;:&quot;&quot;,&quot;non-dropping-particle&quot;:&quot;&quot;},{&quot;family&quot;:&quot;Kang&quot;,&quot;given&quot;:&quot;Yuexin&quot;,&quot;parse-names&quot;:false,&quot;dropping-particle&quot;:&quot;&quot;,&quot;non-dropping-particle&quot;:&quot;&quot;},{&quot;family&quot;:&quot;Yang&quot;,&quot;given&quot;:&quot;Peng&quot;,&quot;parse-names&quot;:false,&quot;dropping-particle&quot;:&quot;&quot;,&quot;non-dropping-particle&quot;:&quot;&quot;}],&quot;container-title&quot;:&quot;Transportation Research Part E: Logistics and Transportation Review&quot;,&quot;container-title-short&quot;:&quot;Transp. Res. E Logist. Transp. Rev.&quot;,&quot;DOI&quot;:&quot;10.1016/j.tre.2024.103752&quot;,&quot;ISSN&quot;:&quot;13665545&quot;,&quot;issued&quot;:{&quot;date-parts&quot;:[[2024,12,1]]},&quot;abstract&quot;:&quot;The multi-tote storage and retrieval (MTSR) autonomous mobile robot (AMR) systems are increasingly prominent in e-commerce and third-party logistics. These systems feature robots capable of handling multiple totes per tour. The operational decisions of order fulfillment in MTSR AMR systems include assigning and sequencing orders and totes at various workstations and scheduling robots. The intricate interplay among order, tote, and robot significantly heightens the order fulfillment challenge in MTSR AMR systems. This study proposes a mixed-integer programming model that simultaneously determines the assignment and sequence of orders and totes, and the scheduling of robots in MTSR AMR systems with multiple workstations. We develop an item characteristic-driven adaptive large neighborhood search algorithm tailored to efficiently resolve this multifaceted problem. The numerical experiments demonstrate the effectiveness of the proposed algorithm, which swiftly yields optimal or near-optimal solutions for small-scale instances. For large-scale instances, the algorithm achieves a 50.2% reduction in makespan compared to the scheduling methods currently used in an actual warehouse. Keeping the number of robots fixed and increasing the buffer positions of the robots can lead to a substantial makespan reduction, up to 55.4%. Intriguingly, we find that augmenting the number of workstations does not proportionally decrease the makespan once the capacity of put wall at each workstation surpasses five order boxes. Furthermore, the experiments reveal that the optimal number of orders per wave is around 100, and a wider warehouse layout can reduce the makespan by 26.3% compared to a narrow layout.&quot;,&quot;publisher&quot;:&quot;Elsevier Ltd&quot;,&quot;volume&quot;:&quot;192&quot;},&quot;isTemporary&quot;:false}]},{&quot;citationID&quot;:&quot;MENDELEY_CITATION_a1a5d888-7eb2-486b-9f5c-b6408357c20b&quot;,&quot;properties&quot;:{&quot;noteIndex&quot;:0},&quot;isEdited&quot;:false,&quot;manualOverride&quot;:{&quot;isManuallyOverridden&quot;:false,&quot;citeprocText&quot;:&quot;(Elmachtoub &amp;#38; Grigas, 2020; Vera et al., 2020)&quot;,&quot;manualOverrideText&quot;:&quot;&quot;},&quot;citationTag&quot;:&quot;MENDELEY_CITATION_v3_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&quot;,&quot;citationItems&quot;:[{&quot;id&quot;:&quot;e17ab627-53f9-332c-bfa9-24b94648dfe3&quot;,&quot;itemData&quot;:{&quot;type&quot;:&quot;article-journal&quot;,&quot;id&quot;:&quot;e17ab627-53f9-332c-bfa9-24b94648dfe3&quot;,&quot;title&quot;:&quot;Smart \&quot;Predict, then Optimize\&quot;&quot;,&quot;author&quot;:[{&quot;family&quot;:&quot;Elmachtoub&quot;,&quot;given&quot;:&quot;Adam N.&quot;,&quot;parse-names&quot;:false,&quot;dropping-particle&quot;:&quot;&quot;,&quot;non-dropping-particle&quot;:&quot;&quot;},{&quot;family&quot;:&quot;Grigas&quot;,&quot;given&quot;:&quot;Paul&quot;,&quot;parse-names&quot;:false,&quot;dropping-particle&quot;:&quot;&quot;,&quot;non-dropping-particle&quot;:&quot;&quot;}],&quot;URL&quot;:&quot;http://arxiv.org/abs/1710.08005&quot;,&quot;issued&quot;:{&quot;date-parts&quot;:[[2020,11,19]]},&quot;abstract&quot;:&quot;Many real-world analytics problems involve two significant challenges: prediction and optimization. Due to the typically complex nature of each challenge, the standard paradigm is predict-then-optimize. By and large, machine learning tools are intended to minimize prediction error and do not account for how the predictions will be used in the downstream optimization problem. In contrast, we propose a new and very general framework, called Smart \&quot;Predict, then Optimize\&quot; (SPO), which directly leverages the optimization problem structure, i.e., its objective and constraints, for designing better prediction models. A key component of our framework is the SPO loss function which measures the decision error induced by a prediction. Training a prediction model with respect to the SPO loss is computationally challenging, and thus we derive, using duality theory, a convex surrogate loss function which we call the SPO+ loss. Most importantly, we prove that the SPO+ loss is statistically consistent with respect to the SPO loss under mild conditions. Our SPO+ loss function can tractably handle any polyhedral, convex, or even mixed-integer optimization problem with a linear objective. Numerical experiments on shortest path and portfolio optimization problems show that the SPO framework can lead to significant improvement under the predict-then-optimize paradigm, in particular when the prediction model being trained is misspecified. We find that linear models trained using SPO+ loss tend to dominate random forest algorithms, even when the ground truth is highly nonlinear.&quot;,&quot;container-title-short&quot;:&quot;&quot;},&quot;isTemporary&quot;:false},{&quot;id&quot;:&quot;9f3a68c2-fd13-3122-ba45-9708f96bb872&quot;,&quot;itemData&quot;:{&quot;type&quot;:&quot;article-journal&quot;,&quot;id&quot;:&quot;9f3a68c2-fd13-3122-ba45-9708f96bb872&quot;,&quot;title&quot;:&quot;Online Allocation and Pricing: Constant Regret via Bellman Inequalities&quot;,&quot;author&quot;:[{&quot;family&quot;:&quot;Vera&quot;,&quot;given&quot;:&quot;Alberto&quot;,&quot;parse-names&quot;:false,&quot;dropping-particle&quot;:&quot;&quot;,&quot;non-dropping-particle&quot;:&quot;&quot;},{&quot;family&quot;:&quot;Banerjee&quot;,&quot;given&quot;:&quot;Siddhartha&quot;,&quot;parse-names&quot;:false,&quot;dropping-particle&quot;:&quot;&quot;,&quot;non-dropping-particle&quot;:&quot;&quot;},{&quot;family&quot;:&quot;Gurvich&quot;,&quot;given&quot;:&quot;Itai&quot;,&quot;parse-names&quot;:false,&quot;dropping-particle&quot;:&quot;&quot;,&quot;non-dropping-particle&quot;:&quot;&quot;}],&quot;URL&quot;:&quot;http://arxiv.org/abs/1906.06361&quot;,&quot;issued&quot;:{&quot;date-parts&quot;:[[2020,7,30]]},&quot;abstract&quot;:&quot;We develop a framework for designing simple and efficient policies for a family of online allocation and pricing problems, that includes online packing, budget-constrained probing, dynamic pricing, and online contextual bandits with knapsacks. In each case, we evaluate the performance of our policies in terms of their regret (i.e., additive gap) relative to an offline controller that is endowed with more information than the online controller. Our framework is based on Bellman Inequalities, which decompose the loss of an algorithm into two distinct sources of error: (1) arising from computational tractability issues, and (2) arising from estimation/prediction of random trajectories. Balancing these errors guides the choice of benchmarks, and leads to policies that are both tractable and have strong performance guarantees. In particular, in all our examples, we demonstrate constant-regret policies that only require re-solving an LP in each period, followed by a simple greedy action-selection rule; thus, our policies are practical as well as provably near optimal.&quot;,&quot;container-title-short&quot;:&quot;&quot;},&quot;isTemporary&quot;:false}]},{&quot;citationID&quot;:&quot;MENDELEY_CITATION_690c03f5-54e1-4ab9-ab83-d0d965492df7&quot;,&quot;properties&quot;:{&quot;noteIndex&quot;:0},&quot;isEdited&quot;:false,&quot;manualOverride&quot;:{&quot;isManuallyOverridden&quot;:false,&quot;citeprocText&quot;:&quot;(Lu &amp;#38; Shen, 2021; Wiesemann et al., 2013)&quot;,&quot;manualOverrideText&quot;:&quot;&quot;},&quot;citationTag&quot;:&quot;MENDELEY_CITATION_v3_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&quot;,&quot;citationItems&quot;:[{&quot;id&quot;:&quot;fda734a3-598c-3126-a78d-09b73663ee85&quot;,&quot;itemData&quot;:{&quot;type&quot;:&quot;article-journal&quot;,&quot;id&quot;:&quot;fda734a3-598c-3126-a78d-09b73663ee85&quot;,&quot;title&quot;:&quot;Robust markov decision processes&quot;,&quot;author&quot;:[{&quot;family&quot;:&quot;Wiesemann&quot;,&quot;given&quot;:&quot;Wolfram&quot;,&quot;parse-names&quot;:false,&quot;dropping-particle&quot;:&quot;&quot;,&quot;non-dropping-particle&quot;:&quot;&quot;},{&quot;family&quot;:&quot;Kuhn&quot;,&quot;given&quot;:&quot;Daniel&quot;,&quot;parse-names&quot;:false,&quot;dropping-particle&quot;:&quot;&quot;,&quot;non-dropping-particle&quot;:&quot;&quot;},{&quot;family&quot;:&quot;Rustem&quot;,&quot;given&quot;:&quot;Berç&quot;,&quot;parse-names&quot;:false,&quot;dropping-particle&quot;:&quot;&quot;,&quot;non-dropping-particle&quot;:&quot;&quot;}],&quot;container-title&quot;:&quot;Mathematics of Operations Research&quot;,&quot;DOI&quot;:&quot;10.1287/moor.1120.0566&quot;,&quot;ISSN&quot;:&quot;0364765X&quot;,&quot;issued&quot;:{&quot;date-parts&quot;:[[2013,2]]},&quot;page&quot;:&quot;153-183&quot;,&quot;abstract&quot;:&quot;Markov decision processes (MDPs) are powerful tools for decision making in uncertain dynamic environments. However, the solutions of MDPs are of limited practical use because of their sensitivity to distributional model parameters, which are typically unknown and have to be estimated by the decision maker. To counter the detrimental effects of estimation errors, we consider robust MDPs that offer probabilistic guarantees in view of the unknown parameters. To this end, we assume that an observation history of the MDP is available. Based on this history, we derive a confidence region that contains the unknown parameters with a prespecified probability 1-β. Afterward, we determine a policy that attains the highest worstcase performance over this confidence region. By construction, this policy achieves or exceeds its worst-case performance with a confidence of at least 1-β Our method involves the solution of tractable conic programs of moderate size. ©2013 INFORMS.&quot;,&quot;issue&quot;:&quot;1&quot;,&quot;volume&quot;:&quot;38&quot;,&quot;container-title-short&quot;:&quot;&quot;},&quot;isTemporary&quot;:false},{&quot;id&quot;:&quot;b454d958-58e4-3e14-a29c-de9286cd44f4&quot;,&quot;itemData&quot;:{&quot;type&quot;:&quot;article-journal&quot;,&quot;id&quot;:&quot;b454d958-58e4-3e14-a29c-de9286cd44f4&quot;,&quot;title&quot;:&quot;A Review of Robust Operations Management under Model Uncertainty&quot;,&quot;author&quot;:[{&quot;family&quot;:&quot;Lu&quot;,&quot;given&quot;:&quot;Mengshi&quot;,&quot;parse-names&quot;:false,&quot;dropping-particle&quot;:&quot;&quot;,&quot;non-dropping-particle&quot;:&quot;&quot;},{&quot;family&quot;:&quot;Shen&quot;,&quot;given&quot;:&quot;Zuo Jun Max&quot;,&quot;parse-names&quot;:false,&quot;dropping-particle&quot;:&quot;&quot;,&quot;non-dropping-particle&quot;:&quot;&quot;}],&quot;container-title&quot;:&quot;Production and Operations Management&quot;,&quot;container-title-short&quot;:&quot;Prod. Oper. Manag.&quot;,&quot;DOI&quot;:&quot;10.1111/poms.13239&quot;,&quot;ISSN&quot;:&quot;19375956&quot;,&quot;issued&quot;:{&quot;date-parts&quot;:[[2021,6,1]]},&quot;page&quot;:&quot;1927-1943&quot;,&quot;abstract&quot;:&quot;Over the past two decades, there has been explosive growth in the application of robust optimization in operations management (robust OM), fueled by both significant advances in optimization theory and a volatile business environment that has led to rising concerns about model uncertainty. We review some common modeling frameworks in robust OM, including the representation of uncertainty and the decision-making criteria, and sources of model uncertainty that have arisen in the literature, such as demand, supply, and preference. We discuss the successes of robust OM in addressing model uncertainty, enriching decision criteria, generating structural results, and facilitating computation. We also discuss several future research opportunities and challenges.&quot;,&quot;publisher&quot;:&quot;John Wiley and Sons Inc&quot;,&quot;issue&quot;:&quot;6&quot;,&quot;volume&quot;:&quot;30&quot;},&quot;isTemporary&quot;:false}]},{&quot;citationID&quot;:&quot;MENDELEY_CITATION_a1c81d09-4e91-423e-8562-886ec21da5dd&quot;,&quot;properties&quot;:{&quot;noteIndex&quot;:0},&quot;isEdited&quot;:false,&quot;manualOverride&quot;:{&quot;isManuallyOverridden&quot;:true,&quot;citeprocText&quot;:&quot;(Boysen et al., 2017)&quot;,&quot;manualOverrideText&quot;:&quot;Boysen et al. (2017)&quot;},&quot;citationTag&quot;:&quot;MENDELEY_CITATION_v3_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&quot;,&quot;citationItems&quot;:[{&quot;id&quot;:&quot;eb4a94aa-ac3f-3b8f-b629-a012f67faa1a&quot;,&quot;itemData&quot;:{&quot;type&quot;:&quot;article-journal&quot;,&quot;id&quot;:&quot;eb4a94aa-ac3f-3b8f-b629-a012f67faa1a&quot;,&quot;title&quot;:&quot;Parts-to-picker based order processing in a rack-moving mobile robots environment&quot;,&quot;author&quot;:[{&quot;family&quot;:&quot;Boysen&quot;,&quot;given&quot;:&quot;Nils&quot;,&quot;parse-names&quot;:false,&quot;dropping-particle&quot;:&quot;&quot;,&quot;non-dropping-particle&quot;:&quot;&quot;},{&quot;family&quot;:&quot;Briskorn&quot;,&quot;given&quot;:&quot;Dirk&quot;,&quot;parse-names&quot;:false,&quot;dropping-particle&quot;:&quot;&quot;,&quot;non-dropping-particle&quot;:&quot;&quot;},{&quot;family&quot;:&quot;Emde&quot;,&quot;given&quot;:&quot;Simon&quot;,&quot;parse-names&quot;:false,&quot;dropping-particle&quot;:&quot;&quot;,&quot;non-dropping-particle&quot;:&quot;&quot;}],&quot;container-title&quot;:&quot;European Journal of Operational Research&quot;,&quot;container-title-short&quot;:&quot;Eur. J. Oper. Res.&quot;,&quot;DOI&quot;:&quot;10.1016/j.ejor.2017.03.053&quot;,&quot;ISSN&quot;:&quot;03772217&quot;,&quot;issued&quot;:{&quot;date-parts&quot;:[[2017,10,16]]},&quot;page&quot;:&quot;550-562&quot;,&quot;abstract&quot;:&quot;This paper treats a special parts-to-picker based order processing system, where mobile robots hoist racks and bring them directly to stationary pickers. This technological innovation – known as the Kiva system – heavily influences all traditional planning problems to be solved when operating a warehouse. We, specifically, tackle the order processing in a picking station, i.e., the batching and sequencing of picking orders and the interdependent sequencing of the racks brought to a station. We formalize the resulting decision problem and provide suited solution procedures. In a comprehensive computational study we show that an optimized order picking allows to more than halve the fleet of robots compared to simple decision rules often applied in real-world warehouses.&quot;,&quot;publisher&quot;:&quot;Elsevier B.V.&quot;,&quot;issue&quot;:&quot;2&quot;,&quot;volume&quot;:&quot;262&quot;},&quot;isTemporary&quot;:false}]},{&quot;citationID&quot;:&quot;MENDELEY_CITATION_94a3df9d-6551-4144-adc1-70e78a21d1df&quot;,&quot;properties&quot;:{&quot;noteIndex&quot;:0},&quot;isEdited&quot;:false,&quot;manualOverride&quot;:{&quot;isManuallyOverridden&quot;:true,&quot;citeprocText&quot;:&quot;(Boysen et al., 2025)&quot;,&quot;manualOverrideText&quot;:&quot;Boysen et al. (2025)&quot;},&quot;citationTag&quot;:&quot;MENDELEY_CITATION_v3_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&quot;,&quot;citationItems&quot;:[{&quot;id&quot;:&quot;e6afdf73-ae3b-3559-96fb-998efe046837&quot;,&quot;itemData&quot;:{&quot;type&quot;:&quot;article&quot;,&quot;id&quot;:&quot;e6afdf73-ae3b-3559-96fb-998efe046837&quot;,&quot;title&quot;:&quot;Energy management for electric vehicles in facility logistics: A survey from an operational research perspective&quot;,&quot;author&quot;:[{&quot;family&quot;:&quot;Boysen&quot;,&quot;given&quot;:&quot;Nils&quot;,&quot;parse-names&quot;:false,&quot;dropping-particle&quot;:&quot;&quot;,&quot;non-dropping-particle&quot;:&quot;&quot;},{&quot;family&quot;:&quot;Schneider&quot;,&quot;given&quot;:&quot;Michael&quot;,&quot;parse-names&quot;:false,&quot;dropping-particle&quot;:&quot;&quot;,&quot;non-dropping-particle&quot;:&quot;&quot;},{&quot;family&quot;:&quot;Žulj&quot;,&quot;given&quot;:&quot;Ivan&quot;,&quot;parse-names&quot;:false,&quot;dropping-particle&quot;:&quot;&quot;,&quot;non-dropping-particle&quot;:&quot;&quot;}],&quot;container-title&quot;:&quot;European Journal of Operational Research&quot;,&quot;container-title-short&quot;:&quot;Eur. J. Oper. Res.&quot;,&quot;DOI&quot;:&quot;10.1016/j.ejor.2025.12.031&quot;,&quot;ISSN&quot;:&quot;03772217&quot;,&quot;issued&quot;:{&quot;date-parts&quot;:[[2025]]},&quot;abstract&quot;:&quot;As we move toward a more sustainable transportation sector, battery electric vehicles for moving people and goods on public roads receive plenty of attention. However, within the cross-docks, warehouses, distribution centers, manufacturing plants, and container terminals of facility logistics, electric motors have been the dominant drive technology since the first automated systems were introduced. This paper focuses on electrified material handling vehicles such as forklifts, cranes, tugger trains, and autonomous mobile robots in facility logistics and surveys the operations research approaches to support their efficient use. We discuss the key decision problems associated with each type of electric vehicle and how energy demand and supply issues affect these decisions. We survey the existing literature and discuss potential spillover effects on transportation research for transport on public roads. In addition, we derive a comprehensive future research agenda.&quot;,&quot;publisher&quot;:&quot;Elsevier B.V.&quot;},&quot;isTemporary&quot;:false}]},{&quot;citationID&quot;:&quot;MENDELEY_CITATION_429a3cdb-ef0d-41db-bdf2-c280fe18da11&quot;,&quot;properties&quot;:{&quot;noteIndex&quot;:0,&quot;mode&quot;:&quot;composite&quot;},&quot;isEdited&quot;:false,&quot;manualOverride&quot;:{&quot;isManuallyOverridden&quot;:false,&quot;citeprocText&quot;:&quot;Chakravarty et al. (2025)&quot;,&quot;manualOverrideText&quot;:&quot;&quot;},&quot;citationTag&quot;:&quot;MENDELEY_CITATION_v3_eyJjaXRhdGlvbklEIjoiTUVOREVMRVlfQ0lUQVRJT05fNDI5YTNjZGItZWYwZC00MWRiLWJkZjItYzI4MGZlMThkYTExIiwicHJvcGVydGllcyI6eyJub3RlSW5kZXgiOjAsIm1vZGUiOiJjb21wb3NpdGUifSwiaXNFZGl0ZWQiOmZhbHNlLCJtYW51YWxPdmVycmlkZSI6eyJpc01hbnVhbGx5T3ZlcnJpZGRlbiI6ZmFsc2UsImNpdGVwcm9jVGV4dCI6IkNoYWtyYXZhcnR5IGV0IGFsLiAo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UsImRpc3BsYXlBcyI6ImNvbXBvc2l0ZSIsInN1cHByZXNzLWF1dGhvciI6ZmFsc2UsImNvbXBvc2l0ZSI6dHJ1ZSwiYXV0aG9yLW9ubHkiOmZhbHNlfV19&quot;,&quot;citationItems&quot;:[{&quot;id&quot;:&quot;354c298c-705d-32a7-8bae-3ce5288dbf81&quot;,&quot;itemData&quot;:{&quot;type&quot;:&quot;article-journal&quot;,&quot;id&quot;:&quot;354c298c-705d-32a7-8bae-3ce5288dbf81&quot;,&quot;title&quot;:&quot;Toward Optimal Multi-Agent Robot and Lift Schedules via Boolean Satisfiability&quot;,&quot;author&quot;:[{&quot;family&quot;:&quot;Chakravarty&quot;,&quot;given&quot;:&quot;Arjo&quot;,&quot;parse-names&quot;:false,&quot;dropping-particle&quot;:&quot;&quot;,&quot;non-dropping-particle&quot;:&quot;&quot;},{&quot;family&quot;:&quot;Grey&quot;,&quot;given&quot;:&quot;Michael X.&quot;,&quot;parse-names&quot;:false,&quot;dropping-particle&quot;:&quot;&quot;,&quot;non-dropping-particle&quot;:&quot;&quot;},{&quot;family&quot;:&quot;Muthugala&quot;,&quot;given&quot;:&quot;M. A.Viraj J.&quot;,&quot;parse-names&quot;:false,&quot;dropping-particle&quot;:&quot;&quot;,&quot;non-dropping-particle&quot;:&quot;&quot;},{&quot;family&quot;:&quot;Elara&quot;,&quot;given&quot;:&quot;Rajesh Mohan&quot;,&quot;parse-names&quot;:false,&quot;dropping-particle&quot;:&quot;&quot;,&quot;non-dropping-particle&quot;:&quot;&quot;}],&quot;container-title&quot;:&quot;Mathematics&quot;,&quot;DOI&quot;:&quot;10.3390/math13183031&quot;,&quot;ISSN&quot;:&quot;22277390&quot;,&quot;issued&quot;:{&quot;date-parts&quot;:[[2025,9,1]]},&quot;abstract&quot;:&quot;As a multirobot system grows in its number of agents, contention over shared resources poses a more significant risk of deadlock and operational deficiencies. When integrating with buildings, one of the most common pieces of equipment that robots have to use is the lift (elevator). This work focuses on exploring different Anytime Constraint Programming techniques for finding time-optimal schedules across multiple robots and lifts. The choice of which lift each robot uses to complete its task has a noticeable impact on the makespan of the system. This work explores a Time-Ordered-based approach and a Time-Expansion Graph-based approach. The Time-Expansion Graph-based approach is found to outperform the Time-Ordered-based approach. This is because the Time-Expansion Graph method has immediate access to more comprehensive information. Additionally, this paper shows that, in some cases, applying such an optimization can considerably reduce the makespan.&quot;,&quot;publisher&quot;:&quot;Multidisciplinary Digital Publishing Institute (MDPI)&quot;,&quot;issue&quot;:&quot;18&quot;,&quot;volume&quot;:&quot;13&quot;,&quot;container-title-short&quot;:&quot;&quot;},&quot;isTemporary&quot;:false,&quot;displayAs&quot;:&quot;composite&quot;,&quot;suppress-author&quot;:false,&quot;composite&quot;:true,&quot;author-only&quot;:false}]},{&quot;citationID&quot;:&quot;MENDELEY_CITATION_6701ca07-9a6b-4c51-9ab7-bbe5556a7b8c&quot;,&quot;properties&quot;:{&quot;noteIndex&quot;:0},&quot;isEdited&quot;:false,&quot;manualOverride&quot;:{&quot;isManuallyOverridden&quot;:true,&quot;citeprocText&quot;:&quot;(Nicolas et al., 2018)&quot;,&quot;manualOverrideText&quot;:&quot;Nicolas et al. (2018)&quot;},&quot;citationTag&quot;:&quot;MENDELEY_CITATION_v3_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&quot;,&quot;citationItems&quot;:[{&quot;id&quot;:&quot;c13a64a3-f4f0-371d-9941-466ff7b77fcd&quot;,&quot;itemData&quot;:{&quot;type&quot;:&quot;article-journal&quot;,&quot;id&quot;:&quot;c13a64a3-f4f0-371d-9941-466ff7b77fcd&quot;,&quot;title&quot;:&quot;Order batching in an automated warehouse with several vertical lift modules: Optimization and experiments with real data&quot;,&quot;author&quot;:[{&quot;family&quot;:&quot;Nicolas&quot;,&quot;given&quot;:&quot;Lenoble&quot;,&quot;parse-names&quot;:false,&quot;dropping-particle&quot;:&quot;&quot;,&quot;non-dropping-particle&quot;:&quot;&quot;},{&quot;family&quot;:&quot;Yannick&quot;,&quot;given&quot;:&quot;Frein&quot;,&quot;parse-names&quot;:false,&quot;dropping-particle&quot;:&quot;&quot;,&quot;non-dropping-particle&quot;:&quot;&quot;},{&quot;family&quot;:&quot;Ramzi&quot;,&quot;given&quot;:&quot;Hammami&quot;,&quot;parse-names&quot;:false,&quot;dropping-particle&quot;:&quot;&quot;,&quot;non-dropping-particle&quot;:&quot;&quot;}],&quot;container-title&quot;:&quot;European Journal of Operational Research&quot;,&quot;container-title-short&quot;:&quot;Eur. J. Oper. Res.&quot;,&quot;DOI&quot;:&quot;10.1016/j.ejor.2017.12.037&quot;,&quot;ISSN&quot;:&quot;03772217&quot;,&quot;issued&quot;:{&quot;date-parts&quot;:[[2018,6,16]]},&quot;page&quot;:&quot;958-976&quot;,&quot;abstract&quot;:&quot;The vertical lift module is an automated storage and retrieval system widely used in warehouses. The performance of a warehouse with vertical lift modules is highly correlated with the efficiency of the order picking. Order batching, namely regrouping customers’ orders into batches to be collected from the module, constitutes a critical decision impacting the picking efficiency. In this paper, we provide optimization models for order batching, with the objective of minimizing total completion time, that is, the time required to collect a given set of customers’ orders. We first consider the case of one vertical lift module and then extend our approach to study a warehouse with several modules. We use real data from two companies operating in different sectors in order to test and validate our models. Numerical experiments show that our models perform much better than the batching method currently used by these companies. For complex cases that cannot be solved within a reasonable timeframe with Cplex, we develop a metaheuristic approach, which generally yields very good solutions in less than one minute. This paper investigates problems that are firmly grounded in practice. Our batching models and metaheuristic approach have been implemented in practice and are currently used by some companies.&quot;,&quot;publisher&quot;:&quot;Elsevier B.V.&quot;,&quot;issue&quot;:&quot;3&quot;,&quot;volume&quot;:&quot;267&quot;},&quot;isTemporary&quot;:false}]},{&quot;citationID&quot;:&quot;MENDELEY_CITATION_841f700c-e5a0-4f34-8b6c-f121092a9a46&quot;,&quot;properties&quot;:{&quot;noteIndex&quot;:0,&quot;mode&quot;:&quot;composite&quot;},&quot;isEdited&quot;:false,&quot;manualOverride&quot;:{&quot;isManuallyOverridden&quot;:false,&quot;citeprocText&quot;:&quot;Wu et al. (2024)&quot;,&quot;manualOverrideText&quot;:&quot;&quot;},&quot;citationTag&quot;:&quot;MENDELEY_CITATION_v3_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&quot;,&quot;citationItems&quot;:[{&quot;id&quot;:&quot;b45e500f-ad29-3775-8d95-a1947ec95e22&quot;,&quot;itemData&quot;:{&quot;type&quot;:&quot;article-journal&quot;,&quot;id&quot;:&quot;b45e500f-ad29-3775-8d95-a1947ec95e22&quot;,&quot;title&quot;:&quot;Research on Inbound Jobs’ Scheduling in Four-Way-Shuttle-Based Storage System&quot;,&quot;author&quot;:[{&quot;family&quot;:&quot;Wu&quot;,&quot;given&quot;:&quot;Zhaoyun&quot;,&quot;parse-names&quot;:false,&quot;dropping-particle&quot;:&quot;&quot;,&quot;non-dropping-particle&quot;:&quot;&quot;},{&quot;family&quot;:&quot;Zhang&quot;,&quot;given&quot;:&quot;Yingxu&quot;,&quot;parse-names&quot;:false,&quot;dropping-particle&quot;:&quot;&quot;,&quot;non-dropping-particle&quot;:&quot;&quot;},{&quot;family&quot;:&quot;Li&quot;,&quot;given&quot;:&quot;Li&quot;,&quot;parse-names&quot;:false,&quot;dropping-particle&quot;:&quot;&quot;,&quot;non-dropping-particle&quot;:&quot;&quot;},{&quot;family&quot;:&quot;Zhang&quot;,&quot;given&quot;:&quot;Zhongwei&quot;,&quot;parse-names&quot;:false,&quot;dropping-particle&quot;:&quot;&quot;,&quot;non-dropping-particle&quot;:&quot;&quot;},{&quot;family&quot;:&quot;Zhao&quot;,&quot;given&quot;:&quot;Binbin&quot;,&quot;parse-names&quot;:false,&quot;dropping-particle&quot;:&quot;&quot;,&quot;non-dropping-particle&quot;:&quot;&quot;},{&quot;family&quot;:&quot;Zhang&quot;,&quot;given&quot;:&quot;Yehao&quot;,&quot;parse-names&quot;:false,&quot;dropping-particle&quot;:&quot;&quot;,&quot;non-dropping-particle&quot;:&quot;&quot;},{&quot;family&quot;:&quot;He&quot;,&quot;given&quot;:&quot;Xuewu&quot;,&quot;parse-names&quot;:false,&quot;dropping-particle&quot;:&quot;&quot;,&quot;non-dropping-particle&quot;:&quot;&quot;}],&quot;container-title&quot;:&quot;Processes&quot;,&quot;DOI&quot;:&quot;10.3390/pr12010223&quot;,&quot;ISSN&quot;:&quot;22279717&quot;,&quot;issued&quot;:{&quot;date-parts&quot;:[[2024,1,1]]},&quot;abstract&quot;:&quot;The four-way-shuttle-based storage and retrieval system is a recent innovative intelligent vertical warehousing system that has been widely applied in manufacturing and e-commerce environments due to its high flexibility and density. As a complex multi-device cooperative operational system, this system features the parallel operation of multiple elevators and four-way shuttles. During large-scale-batch inbound operations, the quality of scheduling solutions for inbound-operation equipment significantly impacts the system’s efficiency and performance. In this paper, a detailed analysis of the inbound-operation process in the system is conducted, taking into consideration the motion characteristics of both the elevators and four-way shuttles. Furthermore, we establish operational time constraints that account for equipment acceleration and deceleration characteristics and introduce a flexible flow-shop-scheduling model to address the scheduling problem in the system. Additionally, we propose an improved genetic algorithm based on double-layer encoding to solve this problem. Comparative experiments with a traditional genetic algorithm and ant-colony algorithm demonstrate the superior efficiency and accuracy of our approach. Finally, the effectiveness of the proposed algorithm is validated through comparisons with large-scale practical experiments.&quot;,&quot;publisher&quot;:&quot;Multidisciplinary Digital Publishing Institute (MDPI)&quot;,&quot;issue&quot;:&quot;1&quot;,&quot;volume&quot;:&quot;12&quot;,&quot;container-title-short&quot;:&quot;&quot;},&quot;isTemporary&quot;:false,&quot;displayAs&quot;:&quot;composite&quot;,&quot;suppress-author&quot;:false,&quot;composite&quot;:true,&quot;author-only&quot;:false}]},{&quot;citationID&quot;:&quot;MENDELEY_CITATION_b078caae-ea97-42ab-80a2-6a6c58d506b6&quot;,&quot;properties&quot;:{&quot;noteIndex&quot;:0,&quot;mode&quot;:&quot;composite&quot;},&quot;isEdited&quot;:false,&quot;manualOverride&quot;:{&quot;isManuallyOverridden&quot;:false,&quot;citeprocText&quot;:&quot;Tadumadze et al. (2023)&quot;,&quot;manualOverrideText&quot;:&quot;&quot;},&quot;citationTag&quot;:&quot;MENDELEY_CITATION_v3_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&quot;,&quot;citationItems&quot;:[{&quot;id&quot;:&quot;abb8755f-447f-3ef9-804c-a78a830c5b5f&quot;,&quot;itemData&quot;:{&quot;type&quot;:&quot;article-journal&quot;,&quot;id&quot;:&quot;abb8755f-447f-3ef9-804c-a78a830c5b5f&quot;,&quot;title&quot;:&quot;Assigning orders and pods to picking stations in a multi-level robotic mobile fulfillment system&quot;,&quot;author&quot;:[{&quot;family&quot;:&quot;Tadumadze&quot;,&quot;given&quot;:&quot;Giorgi&quot;,&quot;parse-names&quot;:false,&quot;dropping-particle&quot;:&quot;&quot;,&quot;non-dropping-particle&quot;:&quot;&quot;},{&quot;family&quot;:&quot;Wenzel&quot;,&quot;given&quot;:&quot;Julia&quot;,&quot;parse-names&quot;:false,&quot;dropping-particle&quot;:&quot;&quot;,&quot;non-dropping-particle&quot;:&quot;&quot;},{&quot;family&quot;:&quot;Emde&quot;,&quot;given&quot;:&quot;Simon&quot;,&quot;parse-names&quot;:false,&quot;dropping-particle&quot;:&quot;&quot;,&quot;non-dropping-particle&quot;:&quot;&quot;},{&quot;family&quot;:&quot;Weidinger&quot;,&quot;given&quot;:&quot;Felix&quot;,&quot;parse-names&quot;:false,&quot;dropping-particle&quot;:&quot;&quot;,&quot;non-dropping-particle&quot;:&quot;&quot;},{&quot;family&quot;:&quot;Elbert&quot;,&quot;given&quot;:&quot;Ralf&quot;,&quot;parse-names&quot;:false,&quot;dropping-particle&quot;:&quot;&quot;,&quot;non-dropping-particle&quot;:&quot;&quot;}],&quot;container-title&quot;:&quot;Flexible Services and Manufacturing Journal&quot;,&quot;container-title-short&quot;:&quot;Flex. Serv. Manuf. J.&quot;,&quot;DOI&quot;:&quot;10.1007/s10696-023-09491-0&quot;,&quot;ISSN&quot;:&quot;19366590&quot;,&quot;issued&quot;:{&quot;date-parts&quot;:[[2023,12,1]]},&quot;page&quot;:&quot;1038-1075&quot;,&quot;abstract&quot;:&quot;This paper addresses the operational planning problem of assigning orders and pods (i.e., mobile shelves) to picking stations in a multi-level robotic mobile fulfillment system (RMFS), which deals with two issues: deciding on which picking station handles which order, and from which pods to pick the ordered items, considering the limited storage capacity of the pods. Due to the relatively poor space utilization of single-level RMFS warehouses, such systems are often spread over multiple floors in practice. Therefore, we explicitly consider multi-level warehouse layouts with isolated levels (or zones) where a pod can only be brought to a station if both of them are on the same level. We optimize the problem with regard to a multi-criteria objective function that consists of three workload-oriented objectives: we aim to balance the total workload among all pickers, minimize the total order-consolidation effort for the packers, and the pod movement effort for the mobile robots. After formalizing the planning problem as a multi-objective optimization problem, we provide two mixed-integer linear programming models. Additionally, we propose a matheuristic that reduces the model size to the desired granularity so that realistically sized problem instances can be solved within less than four minutes of computation time. Moreover, we derive some managerial insights, such as the impact of the number of warehouse levels and picking waves on the objective values. We find evidence that running the RMFS warehouse in a multi-level facility can substantially compromise the consolidation effort at packing stations since it leads to a higher number of split orders. Furthermore, splitting the planning horizon into multiple short waves can lead to a higher number of pod-to-station assignments and, thus, to a raised pod-movement workload for mobile robots.&quot;,&quot;publisher&quot;:&quot;Springer&quot;,&quot;issue&quot;:&quot;4&quot;,&quot;volume&quot;:&quot;35&quot;},&quot;isTemporary&quot;:false,&quot;displayAs&quot;:&quot;composite&quot;,&quot;suppress-author&quot;:false,&quot;composite&quot;:true,&quot;author-only&quot;:false}]},{&quot;citationID&quot;:&quot;MENDELEY_CITATION_80b7283e-5285-43ab-b0b8-0646fe16db05&quot;,&quot;properties&quot;:{&quot;noteIndex&quot;:0,&quot;mode&quot;:&quot;composite&quot;},&quot;isEdited&quot;:false,&quot;manualOverride&quot;:{&quot;isManuallyOverridden&quot;:false,&quot;citeprocText&quot;:&quot;Scholz et al. (2017)&quot;,&quot;manualOverrideText&quot;:&quot;&quot;},&quot;citationTag&quot;:&quot;MENDELEY_CITATION_v3_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&quot;,&quot;citationItems&quot;:[{&quot;id&quot;:&quot;ed346183-48ec-3aa5-8d62-2d195de18167&quot;,&quot;itemData&quot;:{&quot;type&quot;:&quot;article-journal&quot;,&quot;id&quot;:&quot;ed346183-48ec-3aa5-8d62-2d195de18167&quot;,&quot;title&quot;:&quot;Order picking with multiple pickers and due dates – Simultaneous solution of Order Batching, Batch Assignment and Sequencing, and Picker Routing Problems&quot;,&quot;author&quot;:[{&quot;family&quot;:&quot;Scholz&quot;,&quot;given&quot;:&quot;André&quot;,&quot;parse-names&quot;:false,&quot;dropping-particle&quot;:&quot;&quot;,&quot;non-dropping-particle&quot;:&quot;&quot;},{&quot;family&quot;:&quot;Schubert&quot;,&quot;given&quot;:&quot;Daniel&quot;,&quot;parse-names&quot;:false,&quot;dropping-particle&quot;:&quot;&quot;,&quot;non-dropping-particle&quot;:&quot;&quot;},{&quot;family&quot;:&quot;Wäscher&quot;,&quot;given&quot;:&quot;Gerhard&quot;,&quot;parse-names&quot;:false,&quot;dropping-particle&quot;:&quot;&quot;,&quot;non-dropping-particle&quot;:&quot;&quot;}],&quot;container-title&quot;:&quot;European Journal of Operational Research&quot;,&quot;container-title-short&quot;:&quot;Eur. J. Oper. Res.&quot;,&quot;DOI&quot;:&quot;10.1016/j.ejor.2017.04.038&quot;,&quot;ISSN&quot;:&quot;03772217&quot;,&quot;issued&quot;:{&quot;date-parts&quot;:[[2017,12,1]]},&quot;page&quot;:&quot;461-478&quot;,&quot;abstract&quot;:&quot;In manual picker-to-part order picking systems, human operators (order pickers) walk or ride through the warehouse, retrieving items from their storage locations in order to satisfy a given demand specified by customer orders. Each customer order is characterized by a certain due date until which all items included in the order are to be retrieved. For the actual picking process, customer orders may be grouped (batched) into more substantial picking orders (batches). The items of a batch are then collected on a picker tour. Thus, the picking process of each customer order in the batch is completed when the picker returns to the depot after the last item of the batch has been picked. Whether and to what extent due dates are violated depends on how the customer orders are batched, how the batches are assigned to order pickers, how the assigned batches are sequenced and how the pickers are routed. Existing literature has only dealt with specific aspects of this problem so far. In this paper, for the first time, an approach is proposed which considers all subproblems simultaneously. A mathematical model of the problem is introduced that allows for solving small problem instances. For larger instances, a variable neighborhood descent algorithm is presented. By means of numerical experiments, it is demonstrated that the algorithm provides solutions of excellent quality. Furthermore, it is shown that a simultaneous solution approach to the above-mentioned subproblems can be considered as a significant source for improving the efficiency of operations in distribution warehouses.&quot;,&quot;publisher&quot;:&quot;Elsevier B.V.&quot;,&quot;issue&quot;:&quot;2&quot;,&quot;volume&quot;:&quot;263&quot;},&quot;isTemporary&quot;:false,&quot;displayAs&quot;:&quot;composite&quot;,&quot;suppress-author&quot;:false,&quot;composite&quot;:true,&quot;author-only&quot;:false}]},{&quot;citationID&quot;:&quot;MENDELEY_CITATION_060b9b23-bb1f-4d7b-85cb-e3044aabea4d&quot;,&quot;properties&quot;:{&quot;noteIndex&quot;:0,&quot;mode&quot;:&quot;composite&quot;},&quot;isEdited&quot;:false,&quot;manualOverride&quot;:{&quot;isManuallyOverridden&quot;:false,&quot;citeprocText&quot;:&quot;Žulj et al. (2022)&quot;,&quot;manualOverrideText&quot;:&quot;&quot;},&quot;citationTag&quot;:&quot;MENDELEY_CITATION_v3_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&quot;,&quot;citationItems&quot;:[{&quot;id&quot;:&quot;5dfbdc4b-6716-3ef3-9d28-1dc9288353e4&quot;,&quot;itemData&quot;:{&quot;type&quot;:&quot;article-journal&quot;,&quot;id&quot;:&quot;5dfbdc4b-6716-3ef3-9d28-1dc9288353e4&quot;,&quot;title&quot;:&quot;Order batching and batch sequencing in an AMR-assisted picker-to-parts system&quot;,&quot;author&quot;:[{&quot;family&quot;:&quot;Žulj&quot;,&quot;given&quot;:&quot;Ivan&quot;,&quot;parse-names&quot;:false,&quot;dropping-particle&quot;:&quot;&quot;,&quot;non-dropping-particle&quot;:&quot;&quot;},{&quot;family&quot;:&quot;Salewski&quot;,&quot;given&quot;:&quot;Hagen&quot;,&quot;parse-names&quot;:false,&quot;dropping-particle&quot;:&quot;&quot;,&quot;non-dropping-particle&quot;:&quot;&quot;},{&quot;family&quot;:&quot;Goeke&quot;,&quot;given&quot;:&quot;Dominik&quot;,&quot;parse-names&quot;:false,&quot;dropping-particle&quot;:&quot;&quot;,&quot;non-dropping-particle&quot;:&quot;&quot;},{&quot;family&quot;:&quot;Schneider&quot;,&quot;given&quot;:&quot;Michael&quot;,&quot;parse-names&quot;:false,&quot;dropping-particle&quot;:&quot;&quot;,&quot;non-dropping-particle&quot;:&quot;&quot;}],&quot;container-title&quot;:&quot;European Journal of Operational Research&quot;,&quot;container-title-short&quot;:&quot;Eur. J. Oper. Res.&quot;,&quot;DOI&quot;:&quot;10.1016/j.ejor.2021.05.033&quot;,&quot;ISSN&quot;:&quot;03772217&quot;,&quot;issued&quot;:{&quot;date-parts&quot;:[[2022,4,1]]},&quot;page&quot;:&quot;182-201&quot;,&quot;abstract&quot;:&quot;Efficient order fulfillment processes in warehouses are a key success factor in times of increasing global retail sales volumes and same-day deliveries. To streamline order fulfillment processes, warehouse managers frequently rely on autonomous mobile robots (AMRs). By supporting human order pickers with AMRs, unproductive picker walking time can be reduced, which is essential for increasing the performance of a traditional picker-to-parts system. We study an AMR-assisted picker-to-parts system in which the warehouse is partitioned into disjoint zones, each with one order picker assigned to it. A set of customer orders is given, each associated with a due date until which its items are to be collected. Each AMR of a given fleet is responsible for transporting the items of a single batch of customer orders from the picking area to the depot. An order picker collects those batch items that are stored in her zone and transports them to a handover location. The AMR visits the handover locations and returns to the depot after collecting all batch items. The objective is to minimize the total tardiness of all customer orders. We define the resulting problem as mixed integer program and provide an efficient heuristic solution approach. Furthermore, we investigate the influence of increasing the AMR fleet size and varying travel and walking speed ratios between AMRs and order pickers. We find that a slight increase in the speed ratio leads to a larger reduction of the total tardiness compared to increasing the AMR fleet size.&quot;,&quot;publisher&quot;:&quot;Elsevier B.V.&quot;,&quot;issue&quot;:&quot;1&quot;,&quot;volume&quot;:&quot;298&quot;},&quot;isTemporary&quot;:false,&quot;displayAs&quot;:&quot;composite&quot;,&quot;suppress-author&quot;:false,&quot;composite&quot;:true,&quot;author-only&quot;:false}]},{&quot;citationID&quot;:&quot;MENDELEY_CITATION_3e5535d3-8f12-43e4-9f8b-3e0121fedc99&quot;,&quot;properties&quot;:{&quot;noteIndex&quot;:0,&quot;mode&quot;:&quot;composite&quot;},&quot;isEdited&quot;:false,&quot;manualOverride&quot;:{&quot;isManuallyOverridden&quot;:false,&quot;citeprocText&quot;:&quot;Qin et al. (2024)&quot;,&quot;manualOverrideText&quot;:&quot;&quot;},&quot;citationTag&quot;:&quot;MENDELEY_CITATION_v3_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&quot;,&quot;citationItems&quot;:[{&quot;id&quot;:&quot;2d3e0c04-2e09-3300-821d-9b4190e7b8c0&quot;,&quot;itemData&quot;:{&quot;type&quot;:&quot;article-journal&quot;,&quot;id&quot;:&quot;2d3e0c04-2e09-3300-821d-9b4190e7b8c0&quot;,&quot;title&quot;:&quot;Making better order fulfillment in multi-tote storage and retrieval autonomous mobile robot systems&quot;,&quot;author&quot;:[{&quot;family&quot;:&quot;Qin&quot;,&quot;given&quot;:&quot;Zhizhen&quot;,&quot;parse-names&quot;:false,&quot;dropping-particle&quot;:&quot;&quot;,&quot;non-dropping-particle&quot;:&quot;&quot;},{&quot;family&quot;:&quot;Kang&quot;,&quot;given&quot;:&quot;Yuexin&quot;,&quot;parse-names&quot;:false,&quot;dropping-particle&quot;:&quot;&quot;,&quot;non-dropping-particle&quot;:&quot;&quot;},{&quot;family&quot;:&quot;Yang&quot;,&quot;given&quot;:&quot;Peng&quot;,&quot;parse-names&quot;:false,&quot;dropping-particle&quot;:&quot;&quot;,&quot;non-dropping-particle&quot;:&quot;&quot;}],&quot;container-title&quot;:&quot;Transportation Research Part E: Logistics and Transportation Review&quot;,&quot;container-title-short&quot;:&quot;Transp. Res. E Logist. Transp. Rev.&quot;,&quot;DOI&quot;:&quot;10.1016/j.tre.2024.103752&quot;,&quot;ISSN&quot;:&quot;13665545&quot;,&quot;issued&quot;:{&quot;date-parts&quot;:[[2024,12,1]]},&quot;abstract&quot;:&quot;The multi-tote storage and retrieval (MTSR) autonomous mobile robot (AMR) systems are increasingly prominent in e-commerce and third-party logistics. These systems feature robots capable of handling multiple totes per tour. The operational decisions of order fulfillment in MTSR AMR systems include assigning and sequencing orders and totes at various workstations and scheduling robots. The intricate interplay among order, tote, and robot significantly heightens the order fulfillment challenge in MTSR AMR systems. This study proposes a mixed-integer programming model that simultaneously determines the assignment and sequence of orders and totes, and the scheduling of robots in MTSR AMR systems with multiple workstations. We develop an item characteristic-driven adaptive large neighborhood search algorithm tailored to efficiently resolve this multifaceted problem. The numerical experiments demonstrate the effectiveness of the proposed algorithm, which swiftly yields optimal or near-optimal solutions for small-scale instances. For large-scale instances, the algorithm achieves a 50.2% reduction in makespan compared to the scheduling methods currently used in an actual warehouse. Keeping the number of robots fixed and increasing the buffer positions of the robots can lead to a substantial makespan reduction, up to 55.4%. Intriguingly, we find that augmenting the number of workstations does not proportionally decrease the makespan once the capacity of put wall at each workstation surpasses five order boxes. Furthermore, the experiments reveal that the optimal number of orders per wave is around 100, and a wider warehouse layout can reduce the makespan by 26.3% compared to a narrow layout.&quot;,&quot;publisher&quot;:&quot;Elsevier Ltd&quot;,&quot;volume&quot;:&quot;192&quot;},&quot;isTemporary&quot;:false,&quot;displayAs&quot;:&quot;composite&quot;,&quot;suppress-author&quot;:false,&quot;composite&quot;:true,&quot;author-only&quot;:false}]},{&quot;citationID&quot;:&quot;MENDELEY_CITATION_d8f48596-72d0-4b98-b067-d5497e3dd5d5&quot;,&quot;properties&quot;:{&quot;noteIndex&quot;:0},&quot;isEdited&quot;:false,&quot;manualOverride&quot;:{&quot;isManuallyOverridden&quot;:false,&quot;citeprocText&quot;:&quot;(Elmachtoub &amp;#38; Grigas, 2020; Vera et al., 2020)&quot;,&quot;manualOverrideText&quot;:&quot;&quot;},&quot;citationTag&quot;:&quot;MENDELEY_CITATION_v3_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&quot;,&quot;citationItems&quot;:[{&quot;id&quot;:&quot;e17ab627-53f9-332c-bfa9-24b94648dfe3&quot;,&quot;itemData&quot;:{&quot;type&quot;:&quot;article-journal&quot;,&quot;id&quot;:&quot;e17ab627-53f9-332c-bfa9-24b94648dfe3&quot;,&quot;title&quot;:&quot;Smart \&quot;Predict, then Optimize\&quot;&quot;,&quot;author&quot;:[{&quot;family&quot;:&quot;Elmachtoub&quot;,&quot;given&quot;:&quot;Adam N.&quot;,&quot;parse-names&quot;:false,&quot;dropping-particle&quot;:&quot;&quot;,&quot;non-dropping-particle&quot;:&quot;&quot;},{&quot;family&quot;:&quot;Grigas&quot;,&quot;given&quot;:&quot;Paul&quot;,&quot;parse-names&quot;:false,&quot;dropping-particle&quot;:&quot;&quot;,&quot;non-dropping-particle&quot;:&quot;&quot;}],&quot;URL&quot;:&quot;http://arxiv.org/abs/1710.08005&quot;,&quot;issued&quot;:{&quot;date-parts&quot;:[[2020,11,19]]},&quot;abstract&quot;:&quot;Many real-world analytics problems involve two significant challenges: prediction and optimization. Due to the typically complex nature of each challenge, the standard paradigm is predict-then-optimize. By and large, machine learning tools are intended to minimize prediction error and do not account for how the predictions will be used in the downstream optimization problem. In contrast, we propose a new and very general framework, called Smart \&quot;Predict, then Optimize\&quot; (SPO), which directly leverages the optimization problem structure, i.e., its objective and constraints, for designing better prediction models. A key component of our framework is the SPO loss function which measures the decision error induced by a prediction. Training a prediction model with respect to the SPO loss is computationally challenging, and thus we derive, using duality theory, a convex surrogate loss function which we call the SPO+ loss. Most importantly, we prove that the SPO+ loss is statistically consistent with respect to the SPO loss under mild conditions. Our SPO+ loss function can tractably handle any polyhedral, convex, or even mixed-integer optimization problem with a linear objective. Numerical experiments on shortest path and portfolio optimization problems show that the SPO framework can lead to significant improvement under the predict-then-optimize paradigm, in particular when the prediction model being trained is misspecified. We find that linear models trained using SPO+ loss tend to dominate random forest algorithms, even when the ground truth is highly nonlinear.&quot;,&quot;container-title-short&quot;:&quot;&quot;},&quot;isTemporary&quot;:false},{&quot;id&quot;:&quot;9f3a68c2-fd13-3122-ba45-9708f96bb872&quot;,&quot;itemData&quot;:{&quot;type&quot;:&quot;article-journal&quot;,&quot;id&quot;:&quot;9f3a68c2-fd13-3122-ba45-9708f96bb872&quot;,&quot;title&quot;:&quot;Online Allocation and Pricing: Constant Regret via Bellman Inequalities&quot;,&quot;author&quot;:[{&quot;family&quot;:&quot;Vera&quot;,&quot;given&quot;:&quot;Alberto&quot;,&quot;parse-names&quot;:false,&quot;dropping-particle&quot;:&quot;&quot;,&quot;non-dropping-particle&quot;:&quot;&quot;},{&quot;family&quot;:&quot;Banerjee&quot;,&quot;given&quot;:&quot;Siddhartha&quot;,&quot;parse-names&quot;:false,&quot;dropping-particle&quot;:&quot;&quot;,&quot;non-dropping-particle&quot;:&quot;&quot;},{&quot;family&quot;:&quot;Gurvich&quot;,&quot;given&quot;:&quot;Itai&quot;,&quot;parse-names&quot;:false,&quot;dropping-particle&quot;:&quot;&quot;,&quot;non-dropping-particle&quot;:&quot;&quot;}],&quot;URL&quot;:&quot;http://arxiv.org/abs/1906.06361&quot;,&quot;issued&quot;:{&quot;date-parts&quot;:[[2020,7,30]]},&quot;abstract&quot;:&quot;We develop a framework for designing simple and efficient policies for a family of online allocation and pricing problems, that includes online packing, budget-constrained probing, dynamic pricing, and online contextual bandits with knapsacks. In each case, we evaluate the performance of our policies in terms of their regret (i.e., additive gap) relative to an offline controller that is endowed with more information than the online controller. Our framework is based on Bellman Inequalities, which decompose the loss of an algorithm into two distinct sources of error: (1) arising from computational tractability issues, and (2) arising from estimation/prediction of random trajectories. Balancing these errors guides the choice of benchmarks, and leads to policies that are both tractable and have strong performance guarantees. In particular, in all our examples, we demonstrate constant-regret policies that only require re-solving an LP in each period, followed by a simple greedy action-selection rule; thus, our policies are practical as well as provably near optimal.&quot;,&quot;container-title-short&quot;:&quot;&quot;},&quot;isTemporary&quot;:false}]},{&quot;citationID&quot;:&quot;MENDELEY_CITATION_6381636a-b17c-463c-ac23-0714cfe9fa49&quot;,&quot;properties&quot;:{&quot;noteIndex&quot;:0},&quot;isEdited&quot;:false,&quot;manualOverride&quot;:{&quot;isManuallyOverridden&quot;:false,&quot;citeprocText&quot;:&quot;(Lu &amp;#38; Shen, 2021; Wiesemann et al., 2013)&quot;,&quot;manualOverrideText&quot;:&quot;&quot;},&quot;citationTag&quot;:&quot;MENDELEY_CITATION_v3_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&quot;,&quot;citationItems&quot;:[{&quot;id&quot;:&quot;fda734a3-598c-3126-a78d-09b73663ee85&quot;,&quot;itemData&quot;:{&quot;type&quot;:&quot;article-journal&quot;,&quot;id&quot;:&quot;fda734a3-598c-3126-a78d-09b73663ee85&quot;,&quot;title&quot;:&quot;Robust markov decision processes&quot;,&quot;author&quot;:[{&quot;family&quot;:&quot;Wiesemann&quot;,&quot;given&quot;:&quot;Wolfram&quot;,&quot;parse-names&quot;:false,&quot;dropping-particle&quot;:&quot;&quot;,&quot;non-dropping-particle&quot;:&quot;&quot;},{&quot;family&quot;:&quot;Kuhn&quot;,&quot;given&quot;:&quot;Daniel&quot;,&quot;parse-names&quot;:false,&quot;dropping-particle&quot;:&quot;&quot;,&quot;non-dropping-particle&quot;:&quot;&quot;},{&quot;family&quot;:&quot;Rustem&quot;,&quot;given&quot;:&quot;Berç&quot;,&quot;parse-names&quot;:false,&quot;dropping-particle&quot;:&quot;&quot;,&quot;non-dropping-particle&quot;:&quot;&quot;}],&quot;container-title&quot;:&quot;Mathematics of Operations Research&quot;,&quot;DOI&quot;:&quot;10.1287/moor.1120.0566&quot;,&quot;ISSN&quot;:&quot;0364765X&quot;,&quot;issued&quot;:{&quot;date-parts&quot;:[[2013,2]]},&quot;page&quot;:&quot;153-183&quot;,&quot;abstract&quot;:&quot;Markov decision processes (MDPs) are powerful tools for decision making in uncertain dynamic environments. However, the solutions of MDPs are of limited practical use because of their sensitivity to distributional model parameters, which are typically unknown and have to be estimated by the decision maker. To counter the detrimental effects of estimation errors, we consider robust MDPs that offer probabilistic guarantees in view of the unknown parameters. To this end, we assume that an observation history of the MDP is available. Based on this history, we derive a confidence region that contains the unknown parameters with a prespecified probability 1-β. Afterward, we determine a policy that attains the highest worstcase performance over this confidence region. By construction, this policy achieves or exceeds its worst-case performance with a confidence of at least 1-β Our method involves the solution of tractable conic programs of moderate size. ©2013 INFORMS.&quot;,&quot;issue&quot;:&quot;1&quot;,&quot;volume&quot;:&quot;38&quot;,&quot;container-title-short&quot;:&quot;&quot;},&quot;isTemporary&quot;:false},{&quot;id&quot;:&quot;b454d958-58e4-3e14-a29c-de9286cd44f4&quot;,&quot;itemData&quot;:{&quot;type&quot;:&quot;article-journal&quot;,&quot;id&quot;:&quot;b454d958-58e4-3e14-a29c-de9286cd44f4&quot;,&quot;title&quot;:&quot;A Review of Robust Operations Management under Model Uncertainty&quot;,&quot;author&quot;:[{&quot;family&quot;:&quot;Lu&quot;,&quot;given&quot;:&quot;Mengshi&quot;,&quot;parse-names&quot;:false,&quot;dropping-particle&quot;:&quot;&quot;,&quot;non-dropping-particle&quot;:&quot;&quot;},{&quot;family&quot;:&quot;Shen&quot;,&quot;given&quot;:&quot;Zuo Jun Max&quot;,&quot;parse-names&quot;:false,&quot;dropping-particle&quot;:&quot;&quot;,&quot;non-dropping-particle&quot;:&quot;&quot;}],&quot;container-title&quot;:&quot;Production and Operations Management&quot;,&quot;container-title-short&quot;:&quot;Prod. Oper. Manag.&quot;,&quot;DOI&quot;:&quot;10.1111/poms.13239&quot;,&quot;ISSN&quot;:&quot;19375956&quot;,&quot;issued&quot;:{&quot;date-parts&quot;:[[2021,6,1]]},&quot;page&quot;:&quot;1927-1943&quot;,&quot;abstract&quot;:&quot;Over the past two decades, there has been explosive growth in the application of robust optimization in operations management (robust OM), fueled by both significant advances in optimization theory and a volatile business environment that has led to rising concerns about model uncertainty. We review some common modeling frameworks in robust OM, including the representation of uncertainty and the decision-making criteria, and sources of model uncertainty that have arisen in the literature, such as demand, supply, and preference. We discuss the successes of robust OM in addressing model uncertainty, enriching decision criteria, generating structural results, and facilitating computation. We also discuss several future research opportunities and challenges.&quot;,&quot;publisher&quot;:&quot;John Wiley and Sons Inc&quot;,&quot;issue&quot;:&quot;6&quot;,&quot;volume&quot;:&quot;30&quot;},&quot;isTemporary&quot;:false}]},{&quot;citationID&quot;:&quot;MENDELEY_CITATION_81c347d6-add5-4999-b90f-c254a4d833db&quot;,&quot;properties&quot;:{&quot;noteIndex&quot;:0,&quot;mode&quot;:&quot;composite&quot;},&quot;isEdited&quot;:false,&quot;manualOverride&quot;:{&quot;isManuallyOverridden&quot;:false,&quot;citeprocText&quot;:&quot;Chakravarty et al. (2025)&quot;,&quot;manualOverrideText&quot;:&quot;&quot;},&quot;citationTag&quot;:&quot;MENDELEY_CITATION_v3_eyJjaXRhdGlvbklEIjoiTUVOREVMRVlfQ0lUQVRJT05fODFjMzQ3ZDYtYWRkNS00OTk5LWI5MGYtYzI1NGE0ZDgzM2RiIiwicHJvcGVydGllcyI6eyJub3RlSW5kZXgiOjAsIm1vZGUiOiJjb21wb3NpdGUifSwiaXNFZGl0ZWQiOmZhbHNlLCJtYW51YWxPdmVycmlkZSI6eyJpc01hbnVhbGx5T3ZlcnJpZGRlbiI6ZmFsc2UsImNpdGVwcm9jVGV4dCI6IkNoYWtyYXZhcnR5IGV0IGFsLiAo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UsImRpc3BsYXlBcyI6ImNvbXBvc2l0ZSIsInN1cHByZXNzLWF1dGhvciI6ZmFsc2UsImNvbXBvc2l0ZSI6dHJ1ZSwiYXV0aG9yLW9ubHkiOmZhbHNlfV19&quot;,&quot;citationItems&quot;:[{&quot;id&quot;:&quot;354c298c-705d-32a7-8bae-3ce5288dbf81&quot;,&quot;itemData&quot;:{&quot;type&quot;:&quot;article-journal&quot;,&quot;id&quot;:&quot;354c298c-705d-32a7-8bae-3ce5288dbf81&quot;,&quot;title&quot;:&quot;Toward Optimal Multi-Agent Robot and Lift Schedules via Boolean Satisfiability&quot;,&quot;author&quot;:[{&quot;family&quot;:&quot;Chakravarty&quot;,&quot;given&quot;:&quot;Arjo&quot;,&quot;parse-names&quot;:false,&quot;dropping-particle&quot;:&quot;&quot;,&quot;non-dropping-particle&quot;:&quot;&quot;},{&quot;family&quot;:&quot;Grey&quot;,&quot;given&quot;:&quot;Michael X.&quot;,&quot;parse-names&quot;:false,&quot;dropping-particle&quot;:&quot;&quot;,&quot;non-dropping-particle&quot;:&quot;&quot;},{&quot;family&quot;:&quot;Muthugala&quot;,&quot;given&quot;:&quot;M. A.Viraj J.&quot;,&quot;parse-names&quot;:false,&quot;dropping-particle&quot;:&quot;&quot;,&quot;non-dropping-particle&quot;:&quot;&quot;},{&quot;family&quot;:&quot;Elara&quot;,&quot;given&quot;:&quot;Rajesh Mohan&quot;,&quot;parse-names&quot;:false,&quot;dropping-particle&quot;:&quot;&quot;,&quot;non-dropping-particle&quot;:&quot;&quot;}],&quot;container-title&quot;:&quot;Mathematics&quot;,&quot;DOI&quot;:&quot;10.3390/math13183031&quot;,&quot;ISSN&quot;:&quot;22277390&quot;,&quot;issued&quot;:{&quot;date-parts&quot;:[[2025,9,1]]},&quot;abstract&quot;:&quot;As a multirobot system grows in its number of agents, contention over shared resources poses a more significant risk of deadlock and operational deficiencies. When integrating with buildings, one of the most common pieces of equipment that robots have to use is the lift (elevator). This work focuses on exploring different Anytime Constraint Programming techniques for finding time-optimal schedules across multiple robots and lifts. The choice of which lift each robot uses to complete its task has a noticeable impact on the makespan of the system. This work explores a Time-Ordered-based approach and a Time-Expansion Graph-based approach. The Time-Expansion Graph-based approach is found to outperform the Time-Ordered-based approach. This is because the Time-Expansion Graph method has immediate access to more comprehensive information. Additionally, this paper shows that, in some cases, applying such an optimization can considerably reduce the makespan.&quot;,&quot;publisher&quot;:&quot;Multidisciplinary Digital Publishing Institute (MDPI)&quot;,&quot;issue&quot;:&quot;18&quot;,&quot;volume&quot;:&quot;13&quot;,&quot;container-title-short&quot;:&quot;&quot;},&quot;isTemporary&quot;:false,&quot;displayAs&quot;:&quot;composite&quot;,&quot;suppress-author&quot;:false,&quot;composite&quot;:true,&quot;author-only&quot;:false}]},{&quot;citationID&quot;:&quot;MENDELEY_CITATION_459aa14b-8769-45d1-b9c9-ce85dffd55d6&quot;,&quot;properties&quot;:{&quot;noteIndex&quot;:0,&quot;mode&quot;:&quot;composite&quot;},&quot;isEdited&quot;:false,&quot;manualOverride&quot;:{&quot;isManuallyOverridden&quot;:false,&quot;citeprocText&quot;:&quot;Qin et al. (2024)&quot;,&quot;manualOverrideText&quot;:&quot;&quot;},&quot;citationTag&quot;:&quot;MENDELEY_CITATION_v3_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&quot;,&quot;citationItems&quot;:[{&quot;id&quot;:&quot;2d3e0c04-2e09-3300-821d-9b4190e7b8c0&quot;,&quot;itemData&quot;:{&quot;type&quot;:&quot;article-journal&quot;,&quot;id&quot;:&quot;2d3e0c04-2e09-3300-821d-9b4190e7b8c0&quot;,&quot;title&quot;:&quot;Making better order fulfillment in multi-tote storage and retrieval autonomous mobile robot systems&quot;,&quot;author&quot;:[{&quot;family&quot;:&quot;Qin&quot;,&quot;given&quot;:&quot;Zhizhen&quot;,&quot;parse-names&quot;:false,&quot;dropping-particle&quot;:&quot;&quot;,&quot;non-dropping-particle&quot;:&quot;&quot;},{&quot;family&quot;:&quot;Kang&quot;,&quot;given&quot;:&quot;Yuexin&quot;,&quot;parse-names&quot;:false,&quot;dropping-particle&quot;:&quot;&quot;,&quot;non-dropping-particle&quot;:&quot;&quot;},{&quot;family&quot;:&quot;Yang&quot;,&quot;given&quot;:&quot;Peng&quot;,&quot;parse-names&quot;:false,&quot;dropping-particle&quot;:&quot;&quot;,&quot;non-dropping-particle&quot;:&quot;&quot;}],&quot;container-title&quot;:&quot;Transportation Research Part E: Logistics and Transportation Review&quot;,&quot;container-title-short&quot;:&quot;Transp. Res. E Logist. Transp. Rev.&quot;,&quot;DOI&quot;:&quot;10.1016/j.tre.2024.103752&quot;,&quot;ISSN&quot;:&quot;13665545&quot;,&quot;issued&quot;:{&quot;date-parts&quot;:[[2024,12,1]]},&quot;abstract&quot;:&quot;The multi-tote storage and retrieval (MTSR) autonomous mobile robot (AMR) systems are increasingly prominent in e-commerce and third-party logistics. These systems feature robots capable of handling multiple totes per tour. The operational decisions of order fulfillment in MTSR AMR systems include assigning and sequencing orders and totes at various workstations and scheduling robots. The intricate interplay among order, tote, and robot significantly heightens the order fulfillment challenge in MTSR AMR systems. This study proposes a mixed-integer programming model that simultaneously determines the assignment and sequence of orders and totes, and the scheduling of robots in MTSR AMR systems with multiple workstations. We develop an item characteristic-driven adaptive large neighborhood search algorithm tailored to efficiently resolve this multifaceted problem. The numerical experiments demonstrate the effectiveness of the proposed algorithm, which swiftly yields optimal or near-optimal solutions for small-scale instances. For large-scale instances, the algorithm achieves a 50.2% reduction in makespan compared to the scheduling methods currently used in an actual warehouse. Keeping the number of robots fixed and increasing the buffer positions of the robots can lead to a substantial makespan reduction, up to 55.4%. Intriguingly, we find that augmenting the number of workstations does not proportionally decrease the makespan once the capacity of put wall at each workstation surpasses five order boxes. Furthermore, the experiments reveal that the optimal number of orders per wave is around 100, and a wider warehouse layout can reduce the makespan by 26.3% compared to a narrow layout.&quot;,&quot;publisher&quot;:&quot;Elsevier Ltd&quot;,&quot;volume&quot;:&quot;192&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804841-5A18-4015-B789-865B2E9F58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2910</TotalTime>
  <Pages>9</Pages>
  <Words>4183</Words>
  <Characters>23844</Characters>
  <Application>Microsoft Office Word</Application>
  <DocSecurity>0</DocSecurity>
  <Lines>198</Lines>
  <Paragraphs>55</Paragraphs>
  <ScaleCrop>false</ScaleCrop>
  <Company/>
  <LinksUpToDate>false</LinksUpToDate>
  <CharactersWithSpaces>27972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诗月 胡</dc:creator>
  <cp:keywords/>
  <dc:description/>
  <cp:lastModifiedBy>诗月 胡</cp:lastModifiedBy>
  <cp:revision>8</cp:revision>
  <dcterms:created xsi:type="dcterms:W3CDTF">2026-05-07T10:33:00Z</dcterms:created>
  <dcterms:modified xsi:type="dcterms:W3CDTF">2026-05-19T01:25:00Z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68e3fa1c-ae51-4c48-81a7-9f99de47c595</vt:lpwstr>
  </property>
</Properties>
</file>