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991E1B">
      <w:pPr>
        <w:numPr>
          <w:ilvl w:val="0"/>
          <w:numId w:val="1"/>
        </w:numPr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测试环境</w:t>
      </w:r>
    </w:p>
    <w:p w14:paraId="3467484A"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0506测试环境</w:t>
      </w:r>
    </w:p>
    <w:p w14:paraId="343425FC"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发射方：</w:t>
      </w:r>
      <w:r>
        <w:rPr>
          <w:rFonts w:hint="default"/>
          <w:lang w:val="en-US" w:eastAsia="zh-CN"/>
        </w:rPr>
        <w:drawing>
          <wp:inline distT="0" distB="0" distL="114300" distR="114300">
            <wp:extent cx="1129665" cy="1506855"/>
            <wp:effectExtent l="0" t="0" r="13335" b="17145"/>
            <wp:docPr id="15" name="图片 15" descr="220d12d62102876456b4eea1e77ff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20d12d62102876456b4eea1e77fff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2966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151890" cy="1537970"/>
            <wp:effectExtent l="0" t="0" r="10160" b="5080"/>
            <wp:docPr id="16" name="图片 16" descr="8c376bbb5332c6a850b4941bc9124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c376bbb5332c6a850b4941bc91244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5B6E"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接收测角方：</w:t>
      </w:r>
      <w:r>
        <w:rPr>
          <w:rFonts w:hint="default"/>
          <w:lang w:val="en-US" w:eastAsia="zh-CN"/>
        </w:rPr>
        <w:drawing>
          <wp:inline distT="0" distB="0" distL="114300" distR="114300">
            <wp:extent cx="1155065" cy="1541145"/>
            <wp:effectExtent l="0" t="0" r="6985" b="1905"/>
            <wp:docPr id="17" name="图片 17" descr="c532b795c02c7bdee45d32bb28ae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532b795c02c7bdee45d32bb28ae57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506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5015">
      <w:pPr>
        <w:numPr>
          <w:ilvl w:val="0"/>
          <w:numId w:val="1"/>
        </w:numPr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角度维度</w:t>
      </w:r>
    </w:p>
    <w:p w14:paraId="2AF940AE">
      <w:pPr>
        <w:numPr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0509，先把有效范围外的PDOA测量值的权重归零，然后把测量序列中的不同PDOA测量值的权重差异根据arcsin函数计算，而不是线性计算。角度权重在整体维度权重中的占比是0.1。</w:t>
      </w:r>
    </w:p>
    <w:p w14:paraId="792CCF5C">
      <w:pPr>
        <w:numPr>
          <w:ilvl w:val="1"/>
          <w:numId w:val="1"/>
        </w:numPr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角度范围维度来说，</w:t>
      </w:r>
      <w:r>
        <w:rPr>
          <w:rFonts w:hint="eastAsia"/>
          <w:lang w:val="en-US" w:eastAsia="zh-CN"/>
        </w:rPr>
        <w:t>单面有效且角度较小的</w:t>
      </w:r>
      <w:r>
        <w:rPr>
          <w:rFonts w:hint="eastAsia" w:eastAsiaTheme="minorEastAsia"/>
          <w:lang w:val="en-US" w:eastAsia="zh-CN"/>
        </w:rPr>
        <w:t>情况是可信的，四个面中总是角度越小的面更可信。</w:t>
      </w:r>
    </w:p>
    <w:p w14:paraId="68CE254A">
      <w:pPr>
        <w:numPr>
          <w:ilvl w:val="1"/>
          <w:numId w:val="1"/>
        </w:numPr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当只有一面有效的角度范围内，风险点在于背面的天线测到更小的角度，或反射出现某面角度小于有效面角度，此时该项会高于正面天线，正面背面（举例一），直射反射（举例二），需要靠其他维度区分（举例N）。</w:t>
      </w:r>
    </w:p>
    <w:p w14:paraId="6EE232AA">
      <w:pPr>
        <w:numPr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2668905"/>
            <wp:effectExtent l="0" t="0" r="10160" b="17145"/>
            <wp:docPr id="1" name="图片 1" descr="c3c921a05c6a03b0f2d47ab54698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3c921a05c6a03b0f2d47ab546989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FE0D"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举例一、0506数据，真实20度，3号AOA16度，0号21度，选择了3号。</w:t>
      </w:r>
    </w:p>
    <w:p w14:paraId="3FEA6348"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举例二、暂未找到，后续添加复杂环境测试数据或mock数据。</w:t>
      </w:r>
    </w:p>
    <w:p w14:paraId="1C03D612">
      <w:pPr>
        <w:numPr>
          <w:ilvl w:val="1"/>
          <w:numId w:val="1"/>
        </w:numPr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对于在两个天线均有效的情况下，也会出现来回跳的情况，而且因为选择的最小的，所以还可能导致跳动较大</w:t>
      </w:r>
      <w:r>
        <w:rPr>
          <w:rFonts w:hint="eastAsia"/>
          <w:lang w:val="en-US" w:eastAsia="zh-CN"/>
        </w:rPr>
        <w:t>或输出更小的错值</w:t>
      </w:r>
      <w:r>
        <w:rPr>
          <w:rFonts w:hint="eastAsia" w:eastAsiaTheme="minorEastAsia"/>
          <w:lang w:val="en-US" w:eastAsia="zh-CN"/>
        </w:rPr>
        <w:t>（举例</w:t>
      </w:r>
      <w:r>
        <w:rPr>
          <w:rFonts w:hint="eastAsia"/>
          <w:lang w:val="en-US" w:eastAsia="zh-CN"/>
        </w:rPr>
        <w:t>三</w:t>
      </w:r>
      <w:r>
        <w:rPr>
          <w:rFonts w:hint="eastAsia" w:eastAsiaTheme="minorEastAsia"/>
          <w:lang w:val="en-US" w:eastAsia="zh-CN"/>
        </w:rPr>
        <w:t>），此时应靠其他维度选择二者更统一的结果，如密度（举例</w:t>
      </w:r>
      <w:r>
        <w:rPr>
          <w:rFonts w:hint="eastAsia"/>
          <w:lang w:val="en-US" w:eastAsia="zh-CN"/>
        </w:rPr>
        <w:t>四</w:t>
      </w:r>
      <w:r>
        <w:rPr>
          <w:rFonts w:hint="eastAsia" w:eastAsiaTheme="minorEastAsia"/>
          <w:lang w:val="en-US" w:eastAsia="zh-CN"/>
        </w:rPr>
        <w:t>）</w:t>
      </w:r>
    </w:p>
    <w:p w14:paraId="269B4EEF">
      <w:pPr>
        <w:numPr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2668905"/>
            <wp:effectExtent l="0" t="0" r="10160" b="17145"/>
            <wp:docPr id="2" name="图片 2" descr="e26b9efe147b306a51f3789658fbc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26b9efe147b306a51f3789658fbc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E0C7"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举例3-1、0506数据，真实50度但由于选择更小的输出，即使窗口内有正确结果，但还是会选择更小的值显示</w:t>
      </w:r>
    </w:p>
    <w:p w14:paraId="525B24D6"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668905"/>
            <wp:effectExtent l="0" t="0" r="10160" b="17145"/>
            <wp:docPr id="3" name="图片 3" descr="6013dd2cdbf32dc03c21b828dcadb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013dd2cdbf32dc03c21b828dcadb7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7B72"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举例3</w:t>
      </w: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>2 真实310度，因2天线跳了一个更小的值导致结果跳动很大，可靠信号强度等其他维度纠正</w:t>
      </w:r>
      <w:r>
        <w:rPr>
          <w:rFonts w:hint="eastAsia"/>
          <w:lang w:val="en-US" w:eastAsia="zh-CN"/>
        </w:rPr>
        <w:t>，但此举例中信号强度均是55与45左右跳，难以区分正面背面</w:t>
      </w:r>
    </w:p>
    <w:p w14:paraId="620ACA83"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668905"/>
            <wp:effectExtent l="0" t="0" r="10160" b="17145"/>
            <wp:docPr id="4" name="图片 4" descr="3879da67cdd191bc33718c5f1d61f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879da67cdd191bc33718c5f1d61f8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E65F"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举例3</w:t>
      </w: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>3，真实310度，即使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号与0号</w:t>
      </w:r>
      <w:r>
        <w:rPr>
          <w:rFonts w:hint="eastAsia"/>
          <w:lang w:val="en-US" w:eastAsia="zh-CN"/>
        </w:rPr>
        <w:t>天线</w:t>
      </w:r>
      <w:r>
        <w:rPr>
          <w:rFonts w:hint="default"/>
          <w:lang w:val="en-US" w:eastAsia="zh-CN"/>
        </w:rPr>
        <w:t>均有正确输出在窗口，但还会选各自最小的值，导致输出两级分化跳动严重</w:t>
      </w:r>
      <w:r>
        <w:rPr>
          <w:rFonts w:hint="eastAsia"/>
          <w:lang w:val="en-US" w:eastAsia="zh-CN"/>
        </w:rPr>
        <w:t>，靠密度维度应能解决，但目前计算方法得到的密度结果无法区分，需要优化密度计算方法。</w:t>
      </w:r>
    </w:p>
    <w:p w14:paraId="34F081DC">
      <w:pPr>
        <w:numPr>
          <w:ilvl w:val="0"/>
          <w:numId w:val="1"/>
        </w:numPr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时间维度</w:t>
      </w:r>
    </w:p>
    <w:p w14:paraId="308294B8">
      <w:pPr>
        <w:numPr>
          <w:ilvl w:val="1"/>
          <w:numId w:val="1"/>
        </w:numPr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若仅靠时间维度则会出现如下问题，大多数情况均不可信且跳动很大，因为是无规则的，但结合其他维度和考虑运动情况的话就是有效的</w:t>
      </w:r>
    </w:p>
    <w:p w14:paraId="789F48C1">
      <w:pPr>
        <w:numPr>
          <w:ilvl w:val="1"/>
          <w:numId w:val="1"/>
        </w:numPr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当目标静止时，</w:t>
      </w:r>
      <w:r>
        <w:rPr>
          <w:rFonts w:hint="eastAsia"/>
          <w:lang w:val="en-US" w:eastAsia="zh-CN"/>
        </w:rPr>
        <w:t>时间</w:t>
      </w:r>
      <w:r>
        <w:rPr>
          <w:rFonts w:hint="eastAsia" w:eastAsiaTheme="minorEastAsia"/>
          <w:lang w:val="en-US" w:eastAsia="zh-CN"/>
        </w:rPr>
        <w:t>维度权重应该为0</w:t>
      </w:r>
    </w:p>
    <w:p w14:paraId="4B9D4DAF">
      <w:pPr>
        <w:numPr>
          <w:ilvl w:val="1"/>
          <w:numId w:val="1"/>
        </w:numPr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当目标运动时，</w:t>
      </w:r>
      <w:r>
        <w:rPr>
          <w:rFonts w:hint="eastAsia"/>
          <w:lang w:val="en-US" w:eastAsia="zh-CN"/>
        </w:rPr>
        <w:t>时间</w:t>
      </w:r>
      <w:r>
        <w:rPr>
          <w:rFonts w:hint="eastAsia" w:eastAsiaTheme="minorEastAsia"/>
          <w:lang w:val="en-US" w:eastAsia="zh-CN"/>
        </w:rPr>
        <w:t>维度便有效，新值更接近真实有效角度（举例对比运动时，权重有无）</w:t>
      </w:r>
    </w:p>
    <w:p w14:paraId="63F087D1"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举例需要补充运动数据，实测或mock</w:t>
      </w:r>
    </w:p>
    <w:p w14:paraId="4A0F61B0">
      <w:pPr>
        <w:numPr>
          <w:ilvl w:val="0"/>
          <w:numId w:val="1"/>
        </w:numPr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标准差</w:t>
      </w:r>
    </w:p>
    <w:p w14:paraId="113C7A3E"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优一：通用修改：将发射端发射模式由10hz发射改为脉冲式发射，例如每秒连续发100ms发10包；接收端处理，由对过去一秒的数据处理改为对过去四个天线分别一组（在脉冲间隔时间内的数据算作一组）数据处理。</w:t>
      </w:r>
    </w:p>
    <w:p w14:paraId="74E8E330"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标准差修改：根据算法需要确定每个天线计算std的最小数据量，满足最小数据量的天线面计算方差。</w:t>
      </w:r>
    </w:p>
    <w:p w14:paraId="4E3333BF"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有方差的面参与权重分配，无方差面此维度权重为0。</w:t>
      </w:r>
    </w:p>
    <w:p w14:paraId="2DCB93A9">
      <w:pPr>
        <w:numPr>
          <w:ilvl w:val="1"/>
          <w:numId w:val="1"/>
        </w:numPr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突然出现一个数据时，此数据标准差最小（举例一）</w:t>
      </w:r>
    </w:p>
    <w:p w14:paraId="256D15D7">
      <w:pPr>
        <w:numPr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2668905"/>
            <wp:effectExtent l="0" t="0" r="10160" b="17145"/>
            <wp:docPr id="5" name="图片 5" descr="2f3bc2fa4c5454c86cab5373338b2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f3bc2fa4c5454c86cab5373338b2c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C156">
      <w:pPr>
        <w:numPr>
          <w:numId w:val="0"/>
        </w:num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举例一、0506真实310度，正常均为0天线有效310度，但之前没有数据的二号天线突然得到一条数据，按照当前的算法计算其标准差最小。</w:t>
      </w:r>
    </w:p>
    <w:p w14:paraId="4B1B54BB">
      <w:pPr>
        <w:numPr>
          <w:ilvl w:val="1"/>
          <w:numId w:val="1"/>
        </w:numPr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当目标与基站均静止不动，环境稳定时，可能每个面标准差差别不大，无法判断哪方有效，无参考意义（举例二）</w:t>
      </w:r>
    </w:p>
    <w:p w14:paraId="267C7F2B">
      <w:pPr>
        <w:numPr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2668905"/>
            <wp:effectExtent l="0" t="0" r="10160" b="17145"/>
            <wp:docPr id="6" name="图片 6" descr="da34e24bfd69dbcb3c844ef76f464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a34e24bfd69dbcb3c844ef76f464d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8C7C">
      <w:pPr>
        <w:numPr>
          <w:numId w:val="0"/>
        </w:num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举例二，</w:t>
      </w:r>
      <w:r>
        <w:rPr>
          <w:rFonts w:hint="eastAsia"/>
          <w:lang w:val="en-US" w:eastAsia="zh-CN"/>
        </w:rPr>
        <w:t>当数据稳定时，</w:t>
      </w:r>
      <w:r>
        <w:rPr>
          <w:rFonts w:hint="eastAsia" w:eastAsiaTheme="minorEastAsia"/>
          <w:lang w:val="en-US" w:eastAsia="zh-CN"/>
        </w:rPr>
        <w:t>012均差不多</w:t>
      </w:r>
      <w:r>
        <w:rPr>
          <w:rFonts w:hint="eastAsia"/>
          <w:lang w:val="en-US" w:eastAsia="zh-CN"/>
        </w:rPr>
        <w:t>，多数时间还是正面最稳定</w:t>
      </w:r>
    </w:p>
    <w:p w14:paraId="5DD723F6">
      <w:pPr>
        <w:numPr>
          <w:ilvl w:val="1"/>
          <w:numId w:val="1"/>
        </w:numPr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当周围环境变化复杂，正对面不受影响时，可以较好反馈结果（举例三）</w:t>
      </w:r>
    </w:p>
    <w:p w14:paraId="4D6D3538">
      <w:pPr>
        <w:numPr>
          <w:numId w:val="0"/>
        </w:num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举例三、待补充复杂环境测试记录</w:t>
      </w:r>
    </w:p>
    <w:p w14:paraId="1C1F2A5A">
      <w:pPr>
        <w:numPr>
          <w:ilvl w:val="0"/>
          <w:numId w:val="1"/>
        </w:numPr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密度</w:t>
      </w:r>
    </w:p>
    <w:p w14:paraId="241349A3">
      <w:pPr>
        <w:numPr>
          <w:ilvl w:val="1"/>
          <w:numId w:val="1"/>
        </w:numPr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多半时间正确，但若正面数据量小于背面数据量时会为背面天线结果提供助力（举例一）</w:t>
      </w:r>
    </w:p>
    <w:p w14:paraId="232DB5C1">
      <w:pPr>
        <w:numPr>
          <w:numId w:val="0"/>
        </w:numPr>
        <w:ind w:left="420" w:leftChars="0"/>
      </w:pPr>
      <w:r>
        <w:drawing>
          <wp:inline distT="0" distB="0" distL="114300" distR="114300">
            <wp:extent cx="5266690" cy="2668905"/>
            <wp:effectExtent l="0" t="0" r="10160" b="171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1E3C3">
      <w:pPr>
        <w:numPr>
          <w:numId w:val="0"/>
        </w:num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举例一、0506，真实310度，正确天线0结果仅两条，背面的密度反而高</w:t>
      </w:r>
    </w:p>
    <w:p w14:paraId="4D9C7A8F">
      <w:pPr>
        <w:numPr>
          <w:numId w:val="0"/>
        </w:numPr>
        <w:ind w:left="420" w:leftChars="0"/>
        <w:rPr>
          <w:rFonts w:hint="eastAsia" w:eastAsiaTheme="minorEastAsia"/>
          <w:lang w:val="en-US" w:eastAsia="zh-CN"/>
        </w:rPr>
      </w:pPr>
    </w:p>
    <w:p w14:paraId="30217F79">
      <w:pPr>
        <w:numPr>
          <w:ilvl w:val="1"/>
          <w:numId w:val="1"/>
        </w:numPr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若背面结果较为集中，正面结果较为分散，目前的对所有结果取密度算法会导致背面结果密度大于正面（举例二）</w:t>
      </w:r>
    </w:p>
    <w:p w14:paraId="0F212F17">
      <w:pPr>
        <w:numPr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2668905"/>
            <wp:effectExtent l="0" t="0" r="10160" b="17145"/>
            <wp:docPr id="8" name="图片 8" descr="e19bb0a46c2e5e52782ac421c82c0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19bb0a46c2e5e52782ac421c82c0d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B03A">
      <w:pPr>
        <w:numPr>
          <w:numId w:val="0"/>
        </w:numPr>
        <w:ind w:left="84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举例二，真实310度，但0号结果较分散，2号结果较多且集中，结果选择为2号</w:t>
      </w:r>
    </w:p>
    <w:p w14:paraId="639A3223">
      <w:pPr>
        <w:numPr>
          <w:ilvl w:val="1"/>
          <w:numId w:val="1"/>
        </w:numPr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两个相对面结果比较集中，但中间面结果反而密度更大的情况（举例三）</w:t>
      </w:r>
    </w:p>
    <w:p w14:paraId="25AFCB00">
      <w:pPr>
        <w:numPr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2668905"/>
            <wp:effectExtent l="0" t="0" r="10160" b="17145"/>
            <wp:docPr id="7" name="图片 7" descr="747a42a95ca46969f9961445d35d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47a42a95ca46969f9961445d35d36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3E3C">
      <w:pPr>
        <w:numPr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</w:p>
    <w:p w14:paraId="06BAC4EE">
      <w:pPr>
        <w:numPr>
          <w:numId w:val="0"/>
        </w:num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举例三、真实310度，0号与二号结果集中，但三号结果较多并处于二者之间密度反而更高</w:t>
      </w:r>
    </w:p>
    <w:p w14:paraId="0FF1035D">
      <w:pPr>
        <w:numPr>
          <w:ilvl w:val="0"/>
          <w:numId w:val="1"/>
        </w:numPr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历史数据</w:t>
      </w:r>
    </w:p>
    <w:p w14:paraId="18910A35">
      <w:pPr>
        <w:widowControl w:val="0"/>
        <w:numPr>
          <w:numId w:val="0"/>
        </w:numPr>
        <w:ind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与时间有关，也就与运动状态有关，若静止状态下，则历史数据权重对结果影响应比较大，使结果偏向稳定，运动状态下，历史权重较小，但需控制步长</w:t>
      </w:r>
    </w:p>
    <w:p w14:paraId="1163CB8B">
      <w:pPr>
        <w:widowControl w:val="0"/>
        <w:numPr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后续测试或mock运动数据时调整</w:t>
      </w:r>
    </w:p>
    <w:p w14:paraId="618E3BC7">
      <w:pPr>
        <w:numPr>
          <w:ilvl w:val="0"/>
          <w:numId w:val="1"/>
        </w:numPr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信号强度</w:t>
      </w:r>
    </w:p>
    <w:p w14:paraId="04B22FFC"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高优二：反复测试验证，真实角度50度的情况下，背对天线的反射信号强度与直射信号强度均强于正对天线，不可理解，复测</w:t>
      </w:r>
    </w:p>
    <w:p w14:paraId="550969AB"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高优三：针对真实角度50度的数据，按照每个天线十个测量值的窗口计算方差。</w:t>
      </w:r>
      <w:bookmarkStart w:id="0" w:name="_GoBack"/>
      <w:bookmarkEnd w:id="0"/>
    </w:p>
    <w:p w14:paraId="5771C2E1">
      <w:pPr>
        <w:numPr>
          <w:ilvl w:val="1"/>
          <w:numId w:val="1"/>
        </w:numPr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修改</w:t>
      </w:r>
      <w:r>
        <w:rPr>
          <w:rFonts w:hint="eastAsia"/>
          <w:lang w:val="en-US" w:eastAsia="zh-CN"/>
        </w:rPr>
        <w:t>为</w:t>
      </w:r>
      <w:r>
        <w:rPr>
          <w:rFonts w:hint="eastAsia" w:eastAsiaTheme="minorEastAsia"/>
          <w:lang w:val="en-US" w:eastAsia="zh-CN"/>
        </w:rPr>
        <w:t>仅</w:t>
      </w:r>
      <w:r>
        <w:rPr>
          <w:rFonts w:hint="eastAsia"/>
          <w:lang w:val="en-US" w:eastAsia="zh-CN"/>
        </w:rPr>
        <w:t>与最大值比较</w:t>
      </w:r>
      <w:r>
        <w:rPr>
          <w:rFonts w:hint="eastAsia" w:eastAsiaTheme="minorEastAsia"/>
          <w:lang w:val="en-US" w:eastAsia="zh-CN"/>
        </w:rPr>
        <w:t>，对于信号强度强的权重高</w:t>
      </w:r>
      <w:r>
        <w:rPr>
          <w:rFonts w:hint="eastAsia"/>
          <w:lang w:val="en-US" w:eastAsia="zh-CN"/>
        </w:rPr>
        <w:t>。</w:t>
      </w:r>
    </w:p>
    <w:p w14:paraId="276681EE">
      <w:pPr>
        <w:numPr>
          <w:ilvl w:val="1"/>
          <w:numId w:val="1"/>
        </w:numPr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当</w:t>
      </w:r>
      <w:r>
        <w:rPr>
          <w:rFonts w:hint="eastAsia"/>
          <w:lang w:val="en-US" w:eastAsia="zh-CN"/>
        </w:rPr>
        <w:t>理论上仅有</w:t>
      </w:r>
      <w:r>
        <w:rPr>
          <w:rFonts w:hint="eastAsia" w:eastAsiaTheme="minorEastAsia"/>
          <w:lang w:val="en-US" w:eastAsia="zh-CN"/>
        </w:rPr>
        <w:t>一面有效时，大多数时间正确（举例一）</w:t>
      </w:r>
    </w:p>
    <w:p w14:paraId="3CE8B815">
      <w:pPr>
        <w:numPr>
          <w:numId w:val="0"/>
        </w:numPr>
        <w:ind w:left="420" w:leftChars="0"/>
      </w:pPr>
      <w:r>
        <w:drawing>
          <wp:inline distT="0" distB="0" distL="114300" distR="114300">
            <wp:extent cx="5266690" cy="2668905"/>
            <wp:effectExtent l="0" t="0" r="10160" b="1714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EDAAC">
      <w:pPr>
        <w:numPr>
          <w:numId w:val="0"/>
        </w:numPr>
        <w:ind w:left="420" w:leftChars="0"/>
      </w:pPr>
    </w:p>
    <w:p w14:paraId="4DDB79CC"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举例一、0506真实10度，正面大多数时间有效，但也会存在背面比较强的情况</w:t>
      </w:r>
    </w:p>
    <w:p w14:paraId="090AFDA4">
      <w:pPr>
        <w:numPr>
          <w:ilvl w:val="1"/>
          <w:numId w:val="1"/>
        </w:numPr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当环境复杂时是否依旧正确，需要测试数据后举例。</w:t>
      </w:r>
    </w:p>
    <w:p w14:paraId="413D63FF">
      <w:pPr>
        <w:numPr>
          <w:ilvl w:val="1"/>
          <w:numId w:val="1"/>
        </w:numPr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当两面有效时，也应大多数时间正确，但可能会存在跳动（举例二）</w:t>
      </w:r>
    </w:p>
    <w:p w14:paraId="692ECF7C">
      <w:pPr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6690" cy="2668905"/>
            <wp:effectExtent l="0" t="0" r="10160" b="1714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EF5D4">
      <w:pPr>
        <w:numPr>
          <w:numId w:val="0"/>
        </w:num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举例二、0506真实310，可以看到信号强度区别并不大，但总的来说在正面有效的两个面结果中来回切换</w:t>
      </w:r>
    </w:p>
    <w:p w14:paraId="4B738036">
      <w:pPr>
        <w:numPr>
          <w:ilvl w:val="1"/>
          <w:numId w:val="1"/>
        </w:numPr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实际测试存在背面超过正面信号强度（举例三）</w:t>
      </w:r>
    </w:p>
    <w:p w14:paraId="2530729F">
      <w:pPr>
        <w:numPr>
          <w:numId w:val="0"/>
        </w:numPr>
        <w:ind w:left="420" w:leftChars="0"/>
      </w:pPr>
      <w:r>
        <w:drawing>
          <wp:inline distT="0" distB="0" distL="114300" distR="114300">
            <wp:extent cx="5266690" cy="2668905"/>
            <wp:effectExtent l="0" t="0" r="10160" b="1714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B9E98"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668905"/>
            <wp:effectExtent l="0" t="0" r="10160" b="1714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9246">
      <w:pPr>
        <w:numPr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举例三、0506真实310，背面偶尔会超过正面的信号强度</w:t>
      </w:r>
    </w:p>
    <w:p w14:paraId="25E4B204">
      <w:pPr>
        <w:numPr>
          <w:numId w:val="0"/>
        </w:numPr>
        <w:ind w:left="420" w:leftChars="0"/>
        <w:rPr>
          <w:rFonts w:hint="eastAsia" w:eastAsiaTheme="minorEastAsia"/>
          <w:lang w:val="en-US" w:eastAsia="zh-CN"/>
        </w:rPr>
      </w:pPr>
    </w:p>
    <w:p w14:paraId="58F4B9A3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233854"/>
    <w:multiLevelType w:val="multilevel"/>
    <w:tmpl w:val="A5233854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  <w:sz w:val="28"/>
        <w:szCs w:val="28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795DD5"/>
    <w:rsid w:val="01C9628A"/>
    <w:rsid w:val="064E2CFE"/>
    <w:rsid w:val="0A234F97"/>
    <w:rsid w:val="0C07768C"/>
    <w:rsid w:val="0FBF1CE2"/>
    <w:rsid w:val="103755A5"/>
    <w:rsid w:val="13431C29"/>
    <w:rsid w:val="13CD5634"/>
    <w:rsid w:val="191C64C9"/>
    <w:rsid w:val="1A425769"/>
    <w:rsid w:val="1B4B5C73"/>
    <w:rsid w:val="1BD83704"/>
    <w:rsid w:val="1E3D2DE7"/>
    <w:rsid w:val="205254D2"/>
    <w:rsid w:val="231B4510"/>
    <w:rsid w:val="24E13A25"/>
    <w:rsid w:val="25795DD5"/>
    <w:rsid w:val="27867587"/>
    <w:rsid w:val="2EA53FDC"/>
    <w:rsid w:val="34CA0AD2"/>
    <w:rsid w:val="34DC39C7"/>
    <w:rsid w:val="3748419F"/>
    <w:rsid w:val="3A9B0CB0"/>
    <w:rsid w:val="3E467326"/>
    <w:rsid w:val="3ECF125D"/>
    <w:rsid w:val="41D46DAB"/>
    <w:rsid w:val="420B3219"/>
    <w:rsid w:val="44FF34A7"/>
    <w:rsid w:val="506A0F45"/>
    <w:rsid w:val="52C871A0"/>
    <w:rsid w:val="53095C1D"/>
    <w:rsid w:val="5B7446F0"/>
    <w:rsid w:val="5B936CE1"/>
    <w:rsid w:val="5BCF04EC"/>
    <w:rsid w:val="5D041D1A"/>
    <w:rsid w:val="5EA510F1"/>
    <w:rsid w:val="5EDA2A7B"/>
    <w:rsid w:val="768F227C"/>
    <w:rsid w:val="79C71FB1"/>
    <w:rsid w:val="79E30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2025-05-08T02:01:00Z</dcterms:created>
  <dc:creator>loonkito.</dc:creator>
  <cp:lastModifiedBy>loonkito.</cp:lastModifiedBy>
  <dcterms:modified xsi:type="dcterms:W3CDTF">2025-05-09T08:44:41Z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A9409000A59F483B8A4BB248EFA33681_13</vt:lpwstr>
  </property>
  <property fmtid="{D5CDD505-2E9C-101B-9397-08002B2CF9AE}" pid="4" name="KSOTemplateDocerSaveRecord">
    <vt:lpwstr>eyJoZGlkIjoiZWFjNzE4MzU0YjY5ODFkYjg2MmJhYjkzZWQ1YzdhMjgiLCJ1c2VySWQiOiI3NDgwMjM1NjkifQ==</vt:lpwstr>
  </property>
</Properties>
</file>