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3E57" w14:textId="77777777" w:rsidR="005852A9" w:rsidRPr="005852A9" w:rsidRDefault="005852A9" w:rsidP="005852A9">
      <w:pPr>
        <w:jc w:val="both"/>
        <w:rPr>
          <w:rFonts w:eastAsia="Times New Roman" w:cs="Times New Roman"/>
        </w:rPr>
      </w:pPr>
      <w:r w:rsidRPr="005852A9">
        <w:rPr>
          <w:rFonts w:eastAsia="Times New Roman" w:cs="Times New Roman"/>
          <w:b/>
          <w:bCs/>
          <w:color w:val="000000"/>
        </w:rPr>
        <w:t>INTRODUCTION:</w:t>
      </w:r>
    </w:p>
    <w:p w14:paraId="6E2C61F3" w14:textId="77777777" w:rsidR="005852A9" w:rsidRPr="005852A9" w:rsidRDefault="005852A9" w:rsidP="005852A9">
      <w:pPr>
        <w:rPr>
          <w:rFonts w:eastAsia="Times New Roman" w:cs="Times New Roman"/>
        </w:rPr>
      </w:pPr>
    </w:p>
    <w:p w14:paraId="37B69905" w14:textId="77777777" w:rsidR="005852A9" w:rsidRPr="005852A9" w:rsidRDefault="005852A9" w:rsidP="005852A9">
      <w:pPr>
        <w:jc w:val="both"/>
        <w:rPr>
          <w:rFonts w:eastAsia="Times New Roman" w:cs="Times New Roman"/>
        </w:rPr>
      </w:pPr>
      <w:r w:rsidRPr="005852A9">
        <w:rPr>
          <w:rFonts w:eastAsia="Times New Roman" w:cs="Times New Roman"/>
          <w:color w:val="000000"/>
        </w:rPr>
        <w:t>One mechanism for the preservation of threatened species is the creation of sustainable captive populations that may act as a genetic repository that buffers against extinction. </w:t>
      </w:r>
    </w:p>
    <w:p w14:paraId="73192476" w14:textId="77777777" w:rsidR="005852A9" w:rsidRPr="005852A9" w:rsidRDefault="005852A9" w:rsidP="005852A9">
      <w:pPr>
        <w:rPr>
          <w:rFonts w:eastAsia="Times New Roman" w:cs="Times New Roman"/>
        </w:rPr>
      </w:pPr>
    </w:p>
    <w:p w14:paraId="2698C64B" w14:textId="77777777" w:rsidR="005852A9" w:rsidRPr="005852A9" w:rsidRDefault="005852A9" w:rsidP="005852A9">
      <w:pPr>
        <w:jc w:val="both"/>
        <w:rPr>
          <w:rFonts w:eastAsia="Times New Roman" w:cs="Times New Roman"/>
        </w:rPr>
      </w:pPr>
      <w:r w:rsidRPr="005852A9">
        <w:rPr>
          <w:rFonts w:eastAsia="Times New Roman" w:cs="Times New Roman"/>
          <w:color w:val="000000"/>
        </w:rPr>
        <w:t>The red-shanked douc (</w:t>
      </w:r>
      <w:proofErr w:type="spellStart"/>
      <w:r w:rsidRPr="005852A9">
        <w:rPr>
          <w:rFonts w:eastAsia="Times New Roman" w:cs="Times New Roman"/>
          <w:i/>
          <w:iCs/>
          <w:color w:val="000000"/>
        </w:rPr>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nemaeus</w:t>
      </w:r>
      <w:proofErr w:type="spellEnd"/>
      <w:r w:rsidRPr="005852A9">
        <w:rPr>
          <w:rFonts w:eastAsia="Times New Roman" w:cs="Times New Roman"/>
          <w:color w:val="000000"/>
        </w:rPr>
        <w:t xml:space="preserve">) is a species of Asian colobine that inhabits east-central Lao People’s Democratic Republic (PDR), northern and central Vietnam, and northern Cambodia. It is an endangered primate that is of great concern to conservationists </w:t>
      </w:r>
      <w:hyperlink r:id="rId5" w:history="1">
        <w:r w:rsidRPr="005852A9">
          <w:rPr>
            <w:rFonts w:eastAsia="Times New Roman" w:cs="Times New Roman"/>
            <w:color w:val="1155CC"/>
            <w:u w:val="single"/>
          </w:rPr>
          <w:t xml:space="preserve">(Nadler &amp; </w:t>
        </w:r>
        <w:proofErr w:type="spellStart"/>
        <w:r w:rsidRPr="005852A9">
          <w:rPr>
            <w:rFonts w:eastAsia="Times New Roman" w:cs="Times New Roman"/>
            <w:color w:val="1155CC"/>
            <w:u w:val="single"/>
          </w:rPr>
          <w:t>Momberg</w:t>
        </w:r>
        <w:proofErr w:type="spellEnd"/>
        <w:r w:rsidRPr="005852A9">
          <w:rPr>
            <w:rFonts w:eastAsia="Times New Roman" w:cs="Times New Roman"/>
            <w:color w:val="1155CC"/>
            <w:u w:val="single"/>
          </w:rPr>
          <w:t xml:space="preserve"> 2008; Timmins &amp; Duckworth 1999; </w:t>
        </w:r>
        <w:proofErr w:type="spellStart"/>
        <w:r w:rsidRPr="005852A9">
          <w:rPr>
            <w:rFonts w:eastAsia="Times New Roman" w:cs="Times New Roman"/>
            <w:color w:val="1155CC"/>
            <w:u w:val="single"/>
          </w:rPr>
          <w:t>Phiapalath</w:t>
        </w:r>
        <w:proofErr w:type="spellEnd"/>
        <w:r w:rsidRPr="005852A9">
          <w:rPr>
            <w:rFonts w:eastAsia="Times New Roman" w:cs="Times New Roman"/>
            <w:color w:val="1155CC"/>
            <w:u w:val="single"/>
          </w:rPr>
          <w:t xml:space="preserve"> et al. 2011; </w:t>
        </w:r>
        <w:proofErr w:type="spellStart"/>
        <w:r w:rsidRPr="005852A9">
          <w:rPr>
            <w:rFonts w:eastAsia="Times New Roman" w:cs="Times New Roman"/>
            <w:color w:val="1155CC"/>
            <w:u w:val="single"/>
          </w:rPr>
          <w:t>Heistermann</w:t>
        </w:r>
        <w:proofErr w:type="spellEnd"/>
        <w:r w:rsidRPr="005852A9">
          <w:rPr>
            <w:rFonts w:eastAsia="Times New Roman" w:cs="Times New Roman"/>
            <w:color w:val="1155CC"/>
            <w:u w:val="single"/>
          </w:rPr>
          <w:t xml:space="preserve"> et al. 2004)</w:t>
        </w:r>
      </w:hyperlink>
      <w:r w:rsidRPr="005852A9">
        <w:rPr>
          <w:rFonts w:eastAsia="Times New Roman" w:cs="Times New Roman"/>
          <w:color w:val="000000"/>
        </w:rPr>
        <w:t xml:space="preserve">. Colobines are </w:t>
      </w:r>
      <w:proofErr w:type="spellStart"/>
      <w:r w:rsidRPr="005852A9">
        <w:rPr>
          <w:rFonts w:eastAsia="Times New Roman" w:cs="Times New Roman"/>
          <w:color w:val="000000"/>
        </w:rPr>
        <w:t>folivorous</w:t>
      </w:r>
      <w:proofErr w:type="spellEnd"/>
      <w:r w:rsidRPr="005852A9">
        <w:rPr>
          <w:rFonts w:eastAsia="Times New Roman" w:cs="Times New Roman"/>
          <w:color w:val="000000"/>
        </w:rPr>
        <w:t xml:space="preserve"> Old World monkeys that are anatomically, physiologically, and ecologically unique amongst the living primates </w:t>
      </w:r>
      <w:hyperlink r:id="rId6" w:history="1">
        <w:r w:rsidRPr="005852A9">
          <w:rPr>
            <w:rFonts w:eastAsia="Times New Roman" w:cs="Times New Roman"/>
            <w:color w:val="1155CC"/>
            <w:u w:val="single"/>
          </w:rPr>
          <w:t>(Davies &amp; Oates 1994)</w:t>
        </w:r>
      </w:hyperlink>
      <w:r w:rsidRPr="005852A9">
        <w:rPr>
          <w:rFonts w:eastAsia="Times New Roman" w:cs="Times New Roman"/>
          <w:color w:val="000000"/>
        </w:rPr>
        <w:t xml:space="preserve">. They possess specialized GI systems similar to ruminants, including a sacculated stomach, allowing for the digestion and utilization of extremely high fiber diets </w:t>
      </w:r>
      <w:hyperlink r:id="rId7" w:history="1">
        <w:r w:rsidRPr="005852A9">
          <w:rPr>
            <w:rFonts w:eastAsia="Times New Roman" w:cs="Times New Roman"/>
            <w:color w:val="1155CC"/>
            <w:u w:val="single"/>
          </w:rPr>
          <w:t>(</w:t>
        </w:r>
        <w:proofErr w:type="spellStart"/>
        <w:r w:rsidRPr="005852A9">
          <w:rPr>
            <w:rFonts w:eastAsia="Times New Roman" w:cs="Times New Roman"/>
            <w:color w:val="1155CC"/>
            <w:u w:val="single"/>
          </w:rPr>
          <w:t>Chivers</w:t>
        </w:r>
        <w:proofErr w:type="spellEnd"/>
        <w:r w:rsidRPr="005852A9">
          <w:rPr>
            <w:rFonts w:eastAsia="Times New Roman" w:cs="Times New Roman"/>
            <w:color w:val="1155CC"/>
            <w:u w:val="single"/>
          </w:rPr>
          <w:t xml:space="preserve"> 1994; Lambert 1998)</w:t>
        </w:r>
      </w:hyperlink>
      <w:r w:rsidRPr="005852A9">
        <w:rPr>
          <w:rFonts w:eastAsia="Times New Roman" w:cs="Times New Roman"/>
          <w:color w:val="000000"/>
        </w:rPr>
        <w:t xml:space="preserve">. As </w:t>
      </w:r>
      <w:proofErr w:type="spellStart"/>
      <w:r w:rsidRPr="005852A9">
        <w:rPr>
          <w:rFonts w:eastAsia="Times New Roman" w:cs="Times New Roman"/>
          <w:color w:val="000000"/>
        </w:rPr>
        <w:t>folivorous</w:t>
      </w:r>
      <w:proofErr w:type="spellEnd"/>
      <w:r w:rsidRPr="005852A9">
        <w:rPr>
          <w:rFonts w:eastAsia="Times New Roman" w:cs="Times New Roman"/>
          <w:color w:val="000000"/>
        </w:rPr>
        <w:t xml:space="preserve"> primates, they rely on a diet which is less nutrient-dense than that consumed by non-</w:t>
      </w:r>
      <w:proofErr w:type="spellStart"/>
      <w:r w:rsidRPr="005852A9">
        <w:rPr>
          <w:rFonts w:eastAsia="Times New Roman" w:cs="Times New Roman"/>
          <w:color w:val="000000"/>
        </w:rPr>
        <w:t>folivorous</w:t>
      </w:r>
      <w:proofErr w:type="spellEnd"/>
      <w:r w:rsidRPr="005852A9">
        <w:rPr>
          <w:rFonts w:eastAsia="Times New Roman" w:cs="Times New Roman"/>
          <w:color w:val="000000"/>
        </w:rPr>
        <w:t xml:space="preserve"> primates. Colobines are capable of metabolizing plant cell wall biomass due to the cellulolytic microorganisms that colonize the compartments of their GI tract. These mutualistic microbial populations are imperative to digestive processes such as the fermentation of polysaccharides and subsequent production of short-chain fatty acids, which are later assimilated and metabolized as an energy source </w:t>
      </w:r>
      <w:hyperlink r:id="rId8" w:history="1">
        <w:r w:rsidRPr="005852A9">
          <w:rPr>
            <w:rFonts w:eastAsia="Times New Roman" w:cs="Times New Roman"/>
            <w:color w:val="1155CC"/>
            <w:u w:val="single"/>
          </w:rPr>
          <w:t xml:space="preserve">(Jablonski 1998; </w:t>
        </w:r>
        <w:proofErr w:type="spellStart"/>
        <w:r w:rsidRPr="005852A9">
          <w:rPr>
            <w:rFonts w:eastAsia="Times New Roman" w:cs="Times New Roman"/>
            <w:color w:val="1155CC"/>
            <w:u w:val="single"/>
          </w:rPr>
          <w:t>Nijboer</w:t>
        </w:r>
        <w:proofErr w:type="spellEnd"/>
        <w:r w:rsidRPr="005852A9">
          <w:rPr>
            <w:rFonts w:eastAsia="Times New Roman" w:cs="Times New Roman"/>
            <w:color w:val="1155CC"/>
            <w:u w:val="single"/>
          </w:rPr>
          <w:t xml:space="preserve"> et al. 2006)</w:t>
        </w:r>
      </w:hyperlink>
      <w:r w:rsidRPr="005852A9">
        <w:rPr>
          <w:rFonts w:eastAsia="Times New Roman" w:cs="Times New Roman"/>
          <w:color w:val="000000"/>
        </w:rPr>
        <w:t>.</w:t>
      </w:r>
    </w:p>
    <w:p w14:paraId="4DFBF5CD" w14:textId="77777777" w:rsidR="005852A9" w:rsidRPr="005852A9" w:rsidRDefault="005852A9" w:rsidP="005852A9">
      <w:pPr>
        <w:rPr>
          <w:rFonts w:eastAsia="Times New Roman" w:cs="Times New Roman"/>
        </w:rPr>
      </w:pPr>
    </w:p>
    <w:p w14:paraId="5611890C" w14:textId="77777777" w:rsidR="005852A9" w:rsidRPr="005852A9" w:rsidRDefault="005852A9" w:rsidP="005852A9">
      <w:pPr>
        <w:jc w:val="both"/>
        <w:rPr>
          <w:rFonts w:eastAsia="Times New Roman" w:cs="Times New Roman"/>
        </w:rPr>
      </w:pPr>
      <w:proofErr w:type="spellStart"/>
      <w:r w:rsidRPr="005852A9">
        <w:rPr>
          <w:rFonts w:eastAsia="Times New Roman" w:cs="Times New Roman"/>
          <w:i/>
          <w:iCs/>
          <w:color w:val="000000"/>
        </w:rPr>
        <w:t>Alouatta</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palliata</w:t>
      </w:r>
      <w:proofErr w:type="spellEnd"/>
      <w:r w:rsidRPr="005852A9">
        <w:rPr>
          <w:rFonts w:eastAsia="Times New Roman" w:cs="Times New Roman"/>
          <w:color w:val="000000"/>
        </w:rPr>
        <w:t>, the mantled howler monkey, is the largest of the neotropical primates and is found across a wide range of habitats in Central and South America (</w:t>
      </w:r>
      <w:r w:rsidRPr="005852A9">
        <w:rPr>
          <w:rFonts w:eastAsia="Times New Roman" w:cs="Times New Roman"/>
          <w:color w:val="1155CC"/>
        </w:rPr>
        <w:t>Maldonado-Lopez et al., 2014</w:t>
      </w:r>
      <w:r w:rsidRPr="005852A9">
        <w:rPr>
          <w:rFonts w:eastAsia="Times New Roman" w:cs="Times New Roman"/>
          <w:color w:val="000000"/>
        </w:rPr>
        <w:t>). As frugivorous New World monkeys, they consume mainly fruits and flowers, but they can also consume leaves when seasonal shifts leads to decreases in fruit supply (</w:t>
      </w:r>
      <w:r w:rsidRPr="005852A9">
        <w:rPr>
          <w:rFonts w:eastAsia="Times New Roman" w:cs="Times New Roman"/>
          <w:color w:val="1155CC"/>
        </w:rPr>
        <w:t xml:space="preserve">Milton and </w:t>
      </w:r>
      <w:proofErr w:type="spellStart"/>
      <w:r w:rsidRPr="005852A9">
        <w:rPr>
          <w:rFonts w:eastAsia="Times New Roman" w:cs="Times New Roman"/>
          <w:color w:val="1155CC"/>
        </w:rPr>
        <w:t>McBee</w:t>
      </w:r>
      <w:proofErr w:type="spellEnd"/>
      <w:r w:rsidRPr="005852A9">
        <w:rPr>
          <w:rFonts w:eastAsia="Times New Roman" w:cs="Times New Roman"/>
          <w:color w:val="1155CC"/>
        </w:rPr>
        <w:t xml:space="preserve"> 1983; Maldonado-Lopez et al, 2014</w:t>
      </w:r>
      <w:r w:rsidRPr="005852A9">
        <w:rPr>
          <w:rFonts w:eastAsia="Times New Roman" w:cs="Times New Roman"/>
          <w:color w:val="000000"/>
        </w:rPr>
        <w:t xml:space="preserve">). Unlike colobines, </w:t>
      </w:r>
      <w:r w:rsidRPr="005852A9">
        <w:rPr>
          <w:rFonts w:eastAsia="Times New Roman" w:cs="Times New Roman"/>
          <w:i/>
          <w:iCs/>
          <w:color w:val="000000"/>
        </w:rPr>
        <w:t xml:space="preserve">A. </w:t>
      </w:r>
      <w:proofErr w:type="spellStart"/>
      <w:r w:rsidRPr="005852A9">
        <w:rPr>
          <w:rFonts w:eastAsia="Times New Roman" w:cs="Times New Roman"/>
          <w:i/>
          <w:iCs/>
          <w:color w:val="000000"/>
        </w:rPr>
        <w:t>palliata</w:t>
      </w:r>
      <w:proofErr w:type="spellEnd"/>
      <w:r w:rsidRPr="005852A9">
        <w:rPr>
          <w:rFonts w:eastAsia="Times New Roman" w:cs="Times New Roman"/>
          <w:color w:val="000000"/>
        </w:rPr>
        <w:t xml:space="preserve"> do not have a sacculated stomach, but instead have two large sections in their hindgut where mutualistic gut microbes catalyze similar digestive processes such as fermentation and energy metabolization (</w:t>
      </w:r>
      <w:r w:rsidRPr="005852A9">
        <w:rPr>
          <w:rFonts w:eastAsia="Times New Roman" w:cs="Times New Roman"/>
          <w:color w:val="1155CC"/>
        </w:rPr>
        <w:t>Nagy and Milton 1979</w:t>
      </w:r>
      <w:r w:rsidRPr="005852A9">
        <w:rPr>
          <w:rFonts w:eastAsia="Times New Roman" w:cs="Times New Roman"/>
          <w:color w:val="000000"/>
        </w:rPr>
        <w:t xml:space="preserve">; </w:t>
      </w:r>
      <w:r w:rsidRPr="005852A9">
        <w:rPr>
          <w:rFonts w:eastAsia="Times New Roman" w:cs="Times New Roman"/>
          <w:color w:val="1155CC"/>
        </w:rPr>
        <w:t xml:space="preserve">Milton and </w:t>
      </w:r>
      <w:proofErr w:type="spellStart"/>
      <w:r w:rsidRPr="005852A9">
        <w:rPr>
          <w:rFonts w:eastAsia="Times New Roman" w:cs="Times New Roman"/>
          <w:color w:val="1155CC"/>
        </w:rPr>
        <w:t>McBee</w:t>
      </w:r>
      <w:proofErr w:type="spellEnd"/>
      <w:r w:rsidRPr="005852A9">
        <w:rPr>
          <w:rFonts w:eastAsia="Times New Roman" w:cs="Times New Roman"/>
          <w:color w:val="1155CC"/>
        </w:rPr>
        <w:t xml:space="preserve"> 1983</w:t>
      </w:r>
      <w:r w:rsidRPr="005852A9">
        <w:rPr>
          <w:rFonts w:eastAsia="Times New Roman" w:cs="Times New Roman"/>
          <w:color w:val="000000"/>
        </w:rPr>
        <w:t>). </w:t>
      </w:r>
    </w:p>
    <w:p w14:paraId="79C36773" w14:textId="77777777" w:rsidR="005852A9" w:rsidRPr="005852A9" w:rsidRDefault="005852A9" w:rsidP="005852A9">
      <w:pPr>
        <w:rPr>
          <w:rFonts w:eastAsia="Times New Roman" w:cs="Times New Roman"/>
        </w:rPr>
      </w:pPr>
    </w:p>
    <w:p w14:paraId="58649BAA" w14:textId="77777777" w:rsidR="005852A9" w:rsidRPr="005852A9" w:rsidRDefault="005852A9" w:rsidP="005852A9">
      <w:pPr>
        <w:jc w:val="both"/>
        <w:rPr>
          <w:rFonts w:eastAsia="Times New Roman" w:cs="Times New Roman"/>
        </w:rPr>
      </w:pPr>
      <w:r w:rsidRPr="005852A9">
        <w:rPr>
          <w:rFonts w:eastAsia="Times New Roman" w:cs="Times New Roman"/>
          <w:color w:val="000000"/>
        </w:rPr>
        <w:t>[paragraph or two on parasite-microbiome relationships in humans]</w:t>
      </w:r>
    </w:p>
    <w:p w14:paraId="26B4B063" w14:textId="77777777" w:rsidR="005852A9" w:rsidRPr="005852A9" w:rsidRDefault="005852A9" w:rsidP="005852A9">
      <w:pPr>
        <w:rPr>
          <w:rFonts w:eastAsia="Times New Roman" w:cs="Times New Roman"/>
        </w:rPr>
      </w:pPr>
    </w:p>
    <w:p w14:paraId="7CDF8174" w14:textId="77777777" w:rsidR="005852A9" w:rsidRPr="005852A9" w:rsidRDefault="005852A9" w:rsidP="005852A9">
      <w:pPr>
        <w:jc w:val="both"/>
        <w:rPr>
          <w:rFonts w:eastAsia="Times New Roman" w:cs="Times New Roman"/>
        </w:rPr>
      </w:pPr>
      <w:r w:rsidRPr="005852A9">
        <w:rPr>
          <w:rFonts w:eastAsia="Times New Roman" w:cs="Times New Roman"/>
          <w:b/>
          <w:bCs/>
          <w:color w:val="000000"/>
        </w:rPr>
        <w:t>The Gut Microbiome</w:t>
      </w:r>
    </w:p>
    <w:p w14:paraId="257647E3" w14:textId="77777777" w:rsidR="005852A9" w:rsidRPr="005852A9" w:rsidRDefault="005852A9" w:rsidP="005852A9">
      <w:pPr>
        <w:jc w:val="both"/>
        <w:rPr>
          <w:rFonts w:eastAsia="Times New Roman" w:cs="Times New Roman"/>
        </w:rPr>
      </w:pPr>
      <w:r w:rsidRPr="005852A9">
        <w:rPr>
          <w:rFonts w:eastAsia="Times New Roman" w:cs="Times New Roman"/>
          <w:color w:val="000000"/>
        </w:rPr>
        <w:t>The intestine of any host is a rich and diverse ecosystem composed of host tissues and cells, enteric parasites, and commensal gut bacteria. These microbial bacteria exist in high density and diversity and come together to form a complex community called the gut microbiome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 The gut microbial community has different compositions and diversities based on host species and location within the intestinal system (</w:t>
      </w:r>
      <w:r w:rsidRPr="005852A9">
        <w:rPr>
          <w:rFonts w:eastAsia="Times New Roman" w:cs="Times New Roman"/>
          <w:color w:val="1155CC"/>
        </w:rPr>
        <w:t xml:space="preserve">Amato 2013;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w:t>
      </w:r>
      <w:r w:rsidRPr="005852A9">
        <w:rPr>
          <w:rFonts w:eastAsia="Times New Roman" w:cs="Times New Roman"/>
          <w:color w:val="000000"/>
        </w:rPr>
        <w:t>). </w:t>
      </w:r>
    </w:p>
    <w:p w14:paraId="45B095F9" w14:textId="77777777" w:rsidR="005852A9" w:rsidRPr="005852A9" w:rsidRDefault="005852A9" w:rsidP="005852A9">
      <w:pPr>
        <w:rPr>
          <w:rFonts w:eastAsia="Times New Roman" w:cs="Times New Roman"/>
        </w:rPr>
      </w:pPr>
    </w:p>
    <w:p w14:paraId="22764860" w14:textId="77777777" w:rsidR="005852A9" w:rsidRPr="005852A9" w:rsidRDefault="005852A9" w:rsidP="005852A9">
      <w:pPr>
        <w:jc w:val="both"/>
        <w:rPr>
          <w:rFonts w:eastAsia="Times New Roman" w:cs="Times New Roman"/>
        </w:rPr>
      </w:pPr>
      <w:r w:rsidRPr="005852A9">
        <w:rPr>
          <w:rFonts w:eastAsia="Times New Roman" w:cs="Times New Roman"/>
          <w:color w:val="000000"/>
        </w:rPr>
        <w:t>The gut microbiome is crucial in many biochemical processes, including the maintenance of homeostasis in the digestive system, the functioning of nutrition and metabolism, the stimulation of epithelial cells, the regulation of both the immune system and brain, and the protection against pathogens (</w:t>
      </w:r>
      <w:r w:rsidRPr="005852A9">
        <w:rPr>
          <w:rFonts w:eastAsia="Times New Roman" w:cs="Times New Roman"/>
          <w:color w:val="1155CC"/>
        </w:rPr>
        <w:t xml:space="preserve">Kinross et al. 2011; </w:t>
      </w:r>
      <w:proofErr w:type="spellStart"/>
      <w:r w:rsidRPr="005852A9">
        <w:rPr>
          <w:rFonts w:eastAsia="Times New Roman" w:cs="Times New Roman"/>
          <w:color w:val="1155CC"/>
        </w:rPr>
        <w:t>Partida</w:t>
      </w:r>
      <w:proofErr w:type="spellEnd"/>
      <w:r w:rsidRPr="005852A9">
        <w:rPr>
          <w:rFonts w:eastAsia="Times New Roman" w:cs="Times New Roman"/>
          <w:color w:val="1155CC"/>
        </w:rPr>
        <w:t>-Rodriguez et al. 2017; Duarte et al. 2016</w:t>
      </w:r>
      <w:r w:rsidRPr="005852A9">
        <w:rPr>
          <w:rFonts w:eastAsia="Times New Roman" w:cs="Times New Roman"/>
          <w:color w:val="000000"/>
        </w:rPr>
        <w:t>). Human health has been linked to microbiome diversity, where a diverse and balanced microbial composition corresponds to a healthier individual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 Dysbiosis, or an imbalance in the abundance and diversity of populations of gut microbiota, can occur when there is a pathogen infection in the intestinal ecosystem (</w:t>
      </w:r>
      <w:proofErr w:type="spellStart"/>
      <w:r w:rsidRPr="005852A9">
        <w:rPr>
          <w:rFonts w:eastAsia="Times New Roman" w:cs="Times New Roman"/>
          <w:color w:val="1155CC"/>
        </w:rPr>
        <w:t>Partida</w:t>
      </w:r>
      <w:proofErr w:type="spellEnd"/>
      <w:r w:rsidRPr="005852A9">
        <w:rPr>
          <w:rFonts w:eastAsia="Times New Roman" w:cs="Times New Roman"/>
          <w:color w:val="1155CC"/>
        </w:rPr>
        <w:t xml:space="preserve">-Rodriguez et al. 2017;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w:t>
      </w:r>
    </w:p>
    <w:p w14:paraId="2EC35954" w14:textId="77777777" w:rsidR="005852A9" w:rsidRPr="005852A9" w:rsidRDefault="005852A9" w:rsidP="005852A9">
      <w:pPr>
        <w:rPr>
          <w:rFonts w:eastAsia="Times New Roman" w:cs="Times New Roman"/>
        </w:rPr>
      </w:pPr>
    </w:p>
    <w:p w14:paraId="1746A5D0" w14:textId="77777777" w:rsidR="005852A9" w:rsidRPr="005852A9" w:rsidRDefault="005852A9" w:rsidP="005852A9">
      <w:pPr>
        <w:jc w:val="both"/>
        <w:rPr>
          <w:rFonts w:eastAsia="Times New Roman" w:cs="Times New Roman"/>
        </w:rPr>
      </w:pPr>
      <w:r w:rsidRPr="005852A9">
        <w:rPr>
          <w:rFonts w:eastAsia="Times New Roman" w:cs="Times New Roman"/>
          <w:b/>
          <w:bCs/>
          <w:color w:val="000000"/>
        </w:rPr>
        <w:t>Microbiome-Pathogen Niche Interaction</w:t>
      </w:r>
    </w:p>
    <w:p w14:paraId="0C53DC2E" w14:textId="77777777" w:rsidR="005852A9" w:rsidRPr="005852A9" w:rsidRDefault="005852A9" w:rsidP="005852A9">
      <w:pPr>
        <w:jc w:val="both"/>
        <w:rPr>
          <w:rFonts w:eastAsia="Times New Roman" w:cs="Times New Roman"/>
        </w:rPr>
      </w:pPr>
      <w:r w:rsidRPr="005852A9">
        <w:rPr>
          <w:rFonts w:eastAsia="Times New Roman" w:cs="Times New Roman"/>
          <w:color w:val="000000"/>
        </w:rPr>
        <w:t>Since both intestinal parasites and non-pathogenic bacteria inhabit the same gut niche, they are likely to interact with each other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 The microbiome has a strong role in protecting the host from intestinal parasites and in reducing pathogenicity during infection (</w:t>
      </w:r>
      <w:r w:rsidRPr="005852A9">
        <w:rPr>
          <w:rFonts w:eastAsia="Times New Roman" w:cs="Times New Roman"/>
          <w:color w:val="1155CC"/>
        </w:rPr>
        <w:t xml:space="preserve">Costello et al. 2012; </w:t>
      </w:r>
      <w:proofErr w:type="spellStart"/>
      <w:r w:rsidRPr="005852A9">
        <w:rPr>
          <w:rFonts w:eastAsia="Times New Roman" w:cs="Times New Roman"/>
          <w:color w:val="1155CC"/>
        </w:rPr>
        <w:t>Berrilli</w:t>
      </w:r>
      <w:proofErr w:type="spellEnd"/>
      <w:r w:rsidRPr="005852A9">
        <w:rPr>
          <w:rFonts w:eastAsia="Times New Roman" w:cs="Times New Roman"/>
          <w:color w:val="1155CC"/>
        </w:rPr>
        <w:t xml:space="preserve"> et al. 2012</w:t>
      </w:r>
      <w:r w:rsidRPr="005852A9">
        <w:rPr>
          <w:rFonts w:eastAsia="Times New Roman" w:cs="Times New Roman"/>
          <w:color w:val="000000"/>
        </w:rPr>
        <w:t xml:space="preserve">). Microbes can either indirectly prevent </w:t>
      </w:r>
      <w:proofErr w:type="gramStart"/>
      <w:r w:rsidRPr="005852A9">
        <w:rPr>
          <w:rFonts w:eastAsia="Times New Roman" w:cs="Times New Roman"/>
          <w:color w:val="000000"/>
        </w:rPr>
        <w:t>parasite</w:t>
      </w:r>
      <w:r w:rsidRPr="005852A9">
        <w:rPr>
          <w:rFonts w:eastAsia="Times New Roman" w:cs="Times New Roman"/>
          <w:color w:val="000000"/>
          <w:sz w:val="16"/>
          <w:szCs w:val="16"/>
        </w:rPr>
        <w:t xml:space="preserve"> </w:t>
      </w:r>
      <w:r w:rsidRPr="005852A9">
        <w:rPr>
          <w:rFonts w:eastAsia="Times New Roman" w:cs="Times New Roman"/>
          <w:color w:val="000000"/>
        </w:rPr>
        <w:t> colonization</w:t>
      </w:r>
      <w:proofErr w:type="gramEnd"/>
      <w:r w:rsidRPr="005852A9">
        <w:rPr>
          <w:rFonts w:eastAsia="Times New Roman" w:cs="Times New Roman"/>
          <w:color w:val="000000"/>
        </w:rPr>
        <w:t xml:space="preserve"> by creating an environment that is hostile to the parasite, or they can compete directly for niche opportunities with the parasite (</w:t>
      </w:r>
      <w:r w:rsidRPr="005852A9">
        <w:rPr>
          <w:rFonts w:eastAsia="Times New Roman" w:cs="Times New Roman"/>
          <w:color w:val="1155CC"/>
        </w:rPr>
        <w:t>Costello et al. 2012; Peachey et al. 2017</w:t>
      </w:r>
      <w:r w:rsidRPr="005852A9">
        <w:rPr>
          <w:rFonts w:eastAsia="Times New Roman" w:cs="Times New Roman"/>
          <w:color w:val="000000"/>
        </w:rPr>
        <w:t>). Dysbiosis of the microbiome can increase pathogen susceptibility and colonization, which then allows parasites to modify the composition and diversity of the microbiome and affect the outcome of parasitic infection (</w:t>
      </w:r>
      <w:r w:rsidRPr="005852A9">
        <w:rPr>
          <w:rFonts w:eastAsia="Times New Roman" w:cs="Times New Roman"/>
          <w:color w:val="1155CC"/>
        </w:rPr>
        <w:t xml:space="preserve">Costello et al. 2012; </w:t>
      </w:r>
      <w:proofErr w:type="spellStart"/>
      <w:r w:rsidRPr="005852A9">
        <w:rPr>
          <w:rFonts w:eastAsia="Times New Roman" w:cs="Times New Roman"/>
          <w:color w:val="1155CC"/>
        </w:rPr>
        <w:t>Partida</w:t>
      </w:r>
      <w:proofErr w:type="spellEnd"/>
      <w:r w:rsidRPr="005852A9">
        <w:rPr>
          <w:rFonts w:eastAsia="Times New Roman" w:cs="Times New Roman"/>
          <w:color w:val="1155CC"/>
        </w:rPr>
        <w:t>-Rodriguez et al. 2017</w:t>
      </w:r>
      <w:r w:rsidRPr="005852A9">
        <w:rPr>
          <w:rFonts w:eastAsia="Times New Roman" w:cs="Times New Roman"/>
          <w:color w:val="000000"/>
        </w:rPr>
        <w:t>).</w:t>
      </w:r>
    </w:p>
    <w:p w14:paraId="08328C5C" w14:textId="77777777" w:rsidR="005852A9" w:rsidRPr="005852A9" w:rsidRDefault="005852A9" w:rsidP="005852A9">
      <w:pPr>
        <w:rPr>
          <w:rFonts w:eastAsia="Times New Roman" w:cs="Times New Roman"/>
        </w:rPr>
      </w:pPr>
    </w:p>
    <w:p w14:paraId="163F4904" w14:textId="77777777" w:rsidR="005852A9" w:rsidRPr="005852A9" w:rsidRDefault="005852A9" w:rsidP="005852A9">
      <w:pPr>
        <w:jc w:val="both"/>
        <w:rPr>
          <w:rFonts w:eastAsia="Times New Roman" w:cs="Times New Roman"/>
        </w:rPr>
      </w:pPr>
      <w:r w:rsidRPr="005852A9">
        <w:rPr>
          <w:rFonts w:eastAsia="Times New Roman" w:cs="Times New Roman"/>
          <w:color w:val="000000"/>
        </w:rPr>
        <w:t>Each parasite-bacteria interaction is species-specific, creating unique host-parasite-microbe systems (</w:t>
      </w:r>
      <w:r w:rsidRPr="005852A9">
        <w:rPr>
          <w:rFonts w:eastAsia="Times New Roman" w:cs="Times New Roman"/>
          <w:color w:val="1155CC"/>
        </w:rPr>
        <w:t xml:space="preserve">Peachey et al. 2017;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 as examples describe in Table 1. The microbial community can either protect the host against the intestinal parasite or favor the parasite by aiding in colonization against the host immune response. This decision can influence the composition and abundance of normal bacterial species in the gut to change parasite survival in either direction. Similarly, parasites can change the overall microbial diversity or abundance and/or composition of specific classes of bacteria through secretions and by-products to promote their own survival (</w:t>
      </w:r>
      <w:r w:rsidRPr="005852A9">
        <w:rPr>
          <w:rFonts w:eastAsia="Times New Roman" w:cs="Times New Roman"/>
          <w:color w:val="1155CC"/>
        </w:rPr>
        <w:t xml:space="preserve">Reynolds et al. 2014;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 xml:space="preserve">). Some </w:t>
      </w:r>
      <w:r w:rsidRPr="005852A9">
        <w:rPr>
          <w:rFonts w:eastAsia="Times New Roman" w:cs="Times New Roman"/>
          <w:i/>
          <w:iCs/>
          <w:color w:val="000000"/>
        </w:rPr>
        <w:t>Lactobacillus</w:t>
      </w:r>
      <w:r w:rsidRPr="005852A9">
        <w:rPr>
          <w:rFonts w:eastAsia="Times New Roman" w:cs="Times New Roman"/>
          <w:color w:val="000000"/>
        </w:rPr>
        <w:t xml:space="preserve"> species promote the clearing of Giardia cysts (i.e. </w:t>
      </w:r>
      <w:r w:rsidRPr="005852A9">
        <w:rPr>
          <w:rFonts w:eastAsia="Times New Roman" w:cs="Times New Roman"/>
          <w:i/>
          <w:iCs/>
          <w:color w:val="000000"/>
        </w:rPr>
        <w:t xml:space="preserve">L. </w:t>
      </w:r>
      <w:proofErr w:type="spellStart"/>
      <w:r w:rsidRPr="005852A9">
        <w:rPr>
          <w:rFonts w:eastAsia="Times New Roman" w:cs="Times New Roman"/>
          <w:i/>
          <w:iCs/>
          <w:color w:val="000000"/>
        </w:rPr>
        <w:t>johnsonii</w:t>
      </w:r>
      <w:proofErr w:type="spellEnd"/>
      <w:r w:rsidRPr="005852A9">
        <w:rPr>
          <w:rFonts w:eastAsia="Times New Roman" w:cs="Times New Roman"/>
          <w:i/>
          <w:iCs/>
          <w:color w:val="000000"/>
        </w:rPr>
        <w:t xml:space="preserve">, L. </w:t>
      </w:r>
      <w:proofErr w:type="spellStart"/>
      <w:r w:rsidRPr="005852A9">
        <w:rPr>
          <w:rFonts w:eastAsia="Times New Roman" w:cs="Times New Roman"/>
          <w:i/>
          <w:iCs/>
          <w:color w:val="000000"/>
        </w:rPr>
        <w:t>casei</w:t>
      </w:r>
      <w:proofErr w:type="spellEnd"/>
      <w:r w:rsidRPr="005852A9">
        <w:rPr>
          <w:rFonts w:eastAsia="Times New Roman" w:cs="Times New Roman"/>
          <w:color w:val="000000"/>
        </w:rPr>
        <w:t xml:space="preserve">, and </w:t>
      </w:r>
      <w:r w:rsidRPr="005852A9">
        <w:rPr>
          <w:rFonts w:eastAsia="Times New Roman" w:cs="Times New Roman"/>
          <w:i/>
          <w:iCs/>
          <w:color w:val="000000"/>
        </w:rPr>
        <w:t xml:space="preserve">L. </w:t>
      </w:r>
      <w:proofErr w:type="spellStart"/>
      <w:r w:rsidRPr="005852A9">
        <w:rPr>
          <w:rFonts w:eastAsia="Times New Roman" w:cs="Times New Roman"/>
          <w:i/>
          <w:iCs/>
          <w:color w:val="000000"/>
        </w:rPr>
        <w:t>rhamnosus</w:t>
      </w:r>
      <w:proofErr w:type="spellEnd"/>
      <w:r w:rsidRPr="005852A9">
        <w:rPr>
          <w:rFonts w:eastAsia="Times New Roman" w:cs="Times New Roman"/>
          <w:color w:val="000000"/>
        </w:rPr>
        <w:t xml:space="preserve">) while others (i.e. </w:t>
      </w:r>
      <w:r w:rsidRPr="005852A9">
        <w:rPr>
          <w:rFonts w:eastAsia="Times New Roman" w:cs="Times New Roman"/>
          <w:i/>
          <w:iCs/>
          <w:color w:val="000000"/>
        </w:rPr>
        <w:t>L. acidophilus</w:t>
      </w:r>
      <w:r w:rsidRPr="005852A9">
        <w:rPr>
          <w:rFonts w:eastAsia="Times New Roman" w:cs="Times New Roman"/>
          <w:color w:val="000000"/>
        </w:rPr>
        <w:t xml:space="preserve"> and </w:t>
      </w:r>
      <w:r w:rsidRPr="005852A9">
        <w:rPr>
          <w:rFonts w:eastAsia="Times New Roman" w:cs="Times New Roman"/>
          <w:i/>
          <w:iCs/>
          <w:color w:val="000000"/>
        </w:rPr>
        <w:t>L. plantarum</w:t>
      </w:r>
      <w:r w:rsidRPr="005852A9">
        <w:rPr>
          <w:rFonts w:eastAsia="Times New Roman" w:cs="Times New Roman"/>
          <w:color w:val="000000"/>
        </w:rPr>
        <w:t>) reduce the ability of the protozoan flagellate to latch onto the intestine (</w:t>
      </w:r>
      <w:proofErr w:type="spellStart"/>
      <w:r w:rsidRPr="005852A9">
        <w:rPr>
          <w:rFonts w:eastAsia="Times New Roman" w:cs="Times New Roman"/>
          <w:color w:val="1155CC"/>
        </w:rPr>
        <w:t>Partida</w:t>
      </w:r>
      <w:proofErr w:type="spellEnd"/>
      <w:r w:rsidRPr="005852A9">
        <w:rPr>
          <w:rFonts w:eastAsia="Times New Roman" w:cs="Times New Roman"/>
          <w:color w:val="1155CC"/>
        </w:rPr>
        <w:t>-Rodriguez et al. 2017</w:t>
      </w:r>
      <w:r w:rsidRPr="005852A9">
        <w:rPr>
          <w:rFonts w:eastAsia="Times New Roman" w:cs="Times New Roman"/>
          <w:color w:val="000000"/>
        </w:rPr>
        <w:t xml:space="preserve">). The abundance of microbial species can vary based on the parasite species infecting the gut. For example, </w:t>
      </w:r>
      <w:proofErr w:type="spellStart"/>
      <w:r w:rsidRPr="005852A9">
        <w:rPr>
          <w:rFonts w:eastAsia="Times New Roman" w:cs="Times New Roman"/>
          <w:i/>
          <w:iCs/>
          <w:color w:val="000000"/>
        </w:rPr>
        <w:t>Lachnospiraceae</w:t>
      </w:r>
      <w:proofErr w:type="spellEnd"/>
      <w:r w:rsidRPr="005852A9">
        <w:rPr>
          <w:rFonts w:eastAsia="Times New Roman" w:cs="Times New Roman"/>
          <w:color w:val="000000"/>
        </w:rPr>
        <w:t xml:space="preserve"> populations increased during </w:t>
      </w:r>
      <w:proofErr w:type="spellStart"/>
      <w:r w:rsidRPr="005852A9">
        <w:rPr>
          <w:rFonts w:eastAsia="Times New Roman" w:cs="Times New Roman"/>
          <w:i/>
          <w:iCs/>
          <w:color w:val="000000"/>
        </w:rPr>
        <w:t>Heligmosomoides</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polygyrus</w:t>
      </w:r>
      <w:proofErr w:type="spellEnd"/>
      <w:r w:rsidRPr="005852A9">
        <w:rPr>
          <w:rFonts w:eastAsia="Times New Roman" w:cs="Times New Roman"/>
          <w:color w:val="000000"/>
        </w:rPr>
        <w:t xml:space="preserve"> infection but decreased during </w:t>
      </w:r>
      <w:proofErr w:type="spellStart"/>
      <w:r w:rsidRPr="005852A9">
        <w:rPr>
          <w:rFonts w:eastAsia="Times New Roman" w:cs="Times New Roman"/>
          <w:i/>
          <w:iCs/>
          <w:color w:val="000000"/>
        </w:rPr>
        <w:t>Syphacia</w:t>
      </w:r>
      <w:proofErr w:type="spellEnd"/>
      <w:r w:rsidRPr="005852A9">
        <w:rPr>
          <w:rFonts w:eastAsia="Times New Roman" w:cs="Times New Roman"/>
          <w:color w:val="000000"/>
        </w:rPr>
        <w:t xml:space="preserve"> spp. infection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w:t>
      </w:r>
      <w:r w:rsidRPr="005852A9">
        <w:rPr>
          <w:rFonts w:eastAsia="Times New Roman" w:cs="Times New Roman"/>
          <w:color w:val="000000"/>
        </w:rPr>
        <w:t>). Most studies have shown a change in bacterial composition rather than a change in overall diversity (</w:t>
      </w:r>
      <w:proofErr w:type="spellStart"/>
      <w:r w:rsidRPr="005852A9">
        <w:rPr>
          <w:rFonts w:eastAsia="Times New Roman" w:cs="Times New Roman"/>
          <w:color w:val="1155CC"/>
        </w:rPr>
        <w:t>Kresinger</w:t>
      </w:r>
      <w:proofErr w:type="spellEnd"/>
      <w:r w:rsidRPr="005852A9">
        <w:rPr>
          <w:rFonts w:eastAsia="Times New Roman" w:cs="Times New Roman"/>
          <w:color w:val="1155CC"/>
        </w:rPr>
        <w:t xml:space="preserve"> et al. 2015</w:t>
      </w:r>
      <w:r w:rsidRPr="005852A9">
        <w:rPr>
          <w:rFonts w:eastAsia="Times New Roman" w:cs="Times New Roman"/>
          <w:color w:val="000000"/>
        </w:rPr>
        <w:t xml:space="preserve">). Pigs infected with </w:t>
      </w:r>
      <w:r w:rsidRPr="005852A9">
        <w:rPr>
          <w:rFonts w:eastAsia="Times New Roman" w:cs="Times New Roman"/>
          <w:i/>
          <w:iCs/>
          <w:color w:val="000000"/>
        </w:rPr>
        <w:t xml:space="preserve">Trichuris </w:t>
      </w:r>
      <w:proofErr w:type="spellStart"/>
      <w:r w:rsidRPr="005852A9">
        <w:rPr>
          <w:rFonts w:eastAsia="Times New Roman" w:cs="Times New Roman"/>
          <w:i/>
          <w:iCs/>
          <w:color w:val="000000"/>
        </w:rPr>
        <w:t>suis</w:t>
      </w:r>
      <w:proofErr w:type="spellEnd"/>
      <w:r w:rsidRPr="005852A9">
        <w:rPr>
          <w:rFonts w:eastAsia="Times New Roman" w:cs="Times New Roman"/>
          <w:color w:val="000000"/>
        </w:rPr>
        <w:t xml:space="preserve"> and wild mice infected with </w:t>
      </w:r>
      <w:r w:rsidRPr="005852A9">
        <w:rPr>
          <w:rFonts w:eastAsia="Times New Roman" w:cs="Times New Roman"/>
          <w:i/>
          <w:iCs/>
          <w:color w:val="000000"/>
        </w:rPr>
        <w:t xml:space="preserve">H. </w:t>
      </w:r>
      <w:proofErr w:type="spellStart"/>
      <w:r w:rsidRPr="005852A9">
        <w:rPr>
          <w:rFonts w:eastAsia="Times New Roman" w:cs="Times New Roman"/>
          <w:i/>
          <w:iCs/>
          <w:color w:val="000000"/>
        </w:rPr>
        <w:t>polygyrus</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Syphacia</w:t>
      </w:r>
      <w:proofErr w:type="spellEnd"/>
      <w:r w:rsidRPr="005852A9">
        <w:rPr>
          <w:rFonts w:eastAsia="Times New Roman" w:cs="Times New Roman"/>
          <w:color w:val="000000"/>
        </w:rPr>
        <w:t xml:space="preserve"> spp., and </w:t>
      </w:r>
      <w:proofErr w:type="spellStart"/>
      <w:r w:rsidRPr="005852A9">
        <w:rPr>
          <w:rFonts w:eastAsia="Times New Roman" w:cs="Times New Roman"/>
          <w:i/>
          <w:iCs/>
          <w:color w:val="000000"/>
        </w:rPr>
        <w:t>Hymenolepis</w:t>
      </w:r>
      <w:proofErr w:type="spellEnd"/>
      <w:r w:rsidRPr="005852A9">
        <w:rPr>
          <w:rFonts w:eastAsia="Times New Roman" w:cs="Times New Roman"/>
          <w:i/>
          <w:iCs/>
          <w:color w:val="000000"/>
        </w:rPr>
        <w:t xml:space="preserve"> </w:t>
      </w:r>
      <w:r w:rsidRPr="005852A9">
        <w:rPr>
          <w:rFonts w:eastAsia="Times New Roman" w:cs="Times New Roman"/>
          <w:color w:val="000000"/>
        </w:rPr>
        <w:t>spp. did not exhibit a change in microbial diversity, but the composition of the bacterial communities was altered (</w:t>
      </w:r>
      <w:r w:rsidRPr="005852A9">
        <w:rPr>
          <w:rFonts w:eastAsia="Times New Roman" w:cs="Times New Roman"/>
          <w:color w:val="1155CC"/>
        </w:rPr>
        <w:t xml:space="preserve">Li et al. 2012; Wu et al. 2012;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w:t>
      </w:r>
      <w:r w:rsidRPr="005852A9">
        <w:rPr>
          <w:rFonts w:eastAsia="Times New Roman" w:cs="Times New Roman"/>
          <w:color w:val="000000"/>
        </w:rPr>
        <w:t>). Thus, niche interaction and its consequences are not unidirectional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w:t>
      </w:r>
      <w:r w:rsidRPr="005852A9">
        <w:rPr>
          <w:rFonts w:eastAsia="Times New Roman" w:cs="Times New Roman"/>
          <w:color w:val="000000"/>
        </w:rPr>
        <w:t>).</w:t>
      </w:r>
    </w:p>
    <w:p w14:paraId="14E0DCA6" w14:textId="77777777" w:rsidR="005852A9" w:rsidRPr="005852A9" w:rsidRDefault="005852A9" w:rsidP="005852A9">
      <w:pPr>
        <w:rPr>
          <w:rFonts w:eastAsia="Times New Roman" w:cs="Times New Roman"/>
        </w:rPr>
      </w:pPr>
    </w:p>
    <w:p w14:paraId="117D76A4" w14:textId="77777777" w:rsidR="005852A9" w:rsidRPr="005852A9" w:rsidRDefault="005852A9" w:rsidP="005852A9">
      <w:pPr>
        <w:jc w:val="both"/>
        <w:rPr>
          <w:rFonts w:eastAsia="Times New Roman" w:cs="Times New Roman"/>
        </w:rPr>
      </w:pPr>
      <w:r w:rsidRPr="005852A9">
        <w:rPr>
          <w:rFonts w:eastAsia="Times New Roman" w:cs="Times New Roman"/>
          <w:color w:val="000000"/>
        </w:rPr>
        <w:t>The presence of a healthy, species-rich gut microbiome can protect against intestinal parasites and benefit the host against clinical manifestations of infection (</w:t>
      </w:r>
      <w:r w:rsidRPr="005852A9">
        <w:rPr>
          <w:rFonts w:eastAsia="Times New Roman" w:cs="Times New Roman"/>
          <w:color w:val="1155CC"/>
        </w:rPr>
        <w:t>Amato 2013; Lee et al. 2014</w:t>
      </w:r>
      <w:r w:rsidRPr="005852A9">
        <w:rPr>
          <w:rFonts w:eastAsia="Times New Roman" w:cs="Times New Roman"/>
          <w:color w:val="000000"/>
        </w:rPr>
        <w:t xml:space="preserve">). </w:t>
      </w:r>
      <w:proofErr w:type="spellStart"/>
      <w:r w:rsidRPr="005852A9">
        <w:rPr>
          <w:rFonts w:eastAsia="Times New Roman" w:cs="Times New Roman"/>
          <w:color w:val="1155CC"/>
        </w:rPr>
        <w:t>Jaenike</w:t>
      </w:r>
      <w:proofErr w:type="spellEnd"/>
      <w:r w:rsidRPr="005852A9">
        <w:rPr>
          <w:rFonts w:eastAsia="Times New Roman" w:cs="Times New Roman"/>
          <w:color w:val="1155CC"/>
        </w:rPr>
        <w:t xml:space="preserve"> et al. (2010)</w:t>
      </w:r>
      <w:r w:rsidRPr="005852A9">
        <w:rPr>
          <w:rFonts w:eastAsia="Times New Roman" w:cs="Times New Roman"/>
          <w:color w:val="000000"/>
        </w:rPr>
        <w:t xml:space="preserve"> reported the presence of </w:t>
      </w:r>
      <w:proofErr w:type="spellStart"/>
      <w:r w:rsidRPr="005852A9">
        <w:rPr>
          <w:rFonts w:eastAsia="Times New Roman" w:cs="Times New Roman"/>
          <w:i/>
          <w:iCs/>
          <w:color w:val="000000"/>
        </w:rPr>
        <w:t>Spiroplasma</w:t>
      </w:r>
      <w:proofErr w:type="spellEnd"/>
      <w:r w:rsidRPr="005852A9">
        <w:rPr>
          <w:rFonts w:eastAsia="Times New Roman" w:cs="Times New Roman"/>
          <w:i/>
          <w:iCs/>
          <w:color w:val="000000"/>
        </w:rPr>
        <w:t xml:space="preserve"> </w:t>
      </w:r>
      <w:r w:rsidRPr="005852A9">
        <w:rPr>
          <w:rFonts w:eastAsia="Times New Roman" w:cs="Times New Roman"/>
          <w:color w:val="000000"/>
        </w:rPr>
        <w:t xml:space="preserve">bacteria in the fly species, </w:t>
      </w:r>
      <w:r w:rsidRPr="005852A9">
        <w:rPr>
          <w:rFonts w:eastAsia="Times New Roman" w:cs="Times New Roman"/>
          <w:i/>
          <w:iCs/>
          <w:color w:val="000000"/>
        </w:rPr>
        <w:t xml:space="preserve">Drosophila </w:t>
      </w:r>
      <w:proofErr w:type="spellStart"/>
      <w:r w:rsidRPr="005852A9">
        <w:rPr>
          <w:rFonts w:eastAsia="Times New Roman" w:cs="Times New Roman"/>
          <w:i/>
          <w:iCs/>
          <w:color w:val="000000"/>
        </w:rPr>
        <w:t>neotestacea</w:t>
      </w:r>
      <w:proofErr w:type="spellEnd"/>
      <w:r w:rsidRPr="005852A9">
        <w:rPr>
          <w:rFonts w:eastAsia="Times New Roman" w:cs="Times New Roman"/>
          <w:color w:val="000000"/>
        </w:rPr>
        <w:t xml:space="preserve"> protected the flies against sterilization caused by the helminth </w:t>
      </w:r>
      <w:proofErr w:type="spellStart"/>
      <w:r w:rsidRPr="005852A9">
        <w:rPr>
          <w:rFonts w:eastAsia="Times New Roman" w:cs="Times New Roman"/>
          <w:i/>
          <w:iCs/>
          <w:color w:val="000000"/>
        </w:rPr>
        <w:t>Howardula</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aoronymphium</w:t>
      </w:r>
      <w:proofErr w:type="spellEnd"/>
      <w:r w:rsidRPr="005852A9">
        <w:rPr>
          <w:rFonts w:eastAsia="Times New Roman" w:cs="Times New Roman"/>
          <w:color w:val="000000"/>
        </w:rPr>
        <w:t xml:space="preserve">. Regardless of species, when compared to individuals with a healthy and diverse gut microbiome, individuals with no microbial community or a less diverse one </w:t>
      </w:r>
      <w:proofErr w:type="gramStart"/>
      <w:r w:rsidRPr="005852A9">
        <w:rPr>
          <w:rFonts w:eastAsia="Times New Roman" w:cs="Times New Roman"/>
          <w:color w:val="000000"/>
        </w:rPr>
        <w:t>were</w:t>
      </w:r>
      <w:proofErr w:type="gramEnd"/>
      <w:r w:rsidRPr="005852A9">
        <w:rPr>
          <w:rFonts w:eastAsia="Times New Roman" w:cs="Times New Roman"/>
          <w:color w:val="000000"/>
        </w:rPr>
        <w:t xml:space="preserve"> more prone to infection. Microbe-free mice were more susceptible to </w:t>
      </w:r>
      <w:r w:rsidRPr="005852A9">
        <w:rPr>
          <w:rFonts w:eastAsia="Times New Roman" w:cs="Times New Roman"/>
          <w:i/>
          <w:iCs/>
          <w:color w:val="000000"/>
        </w:rPr>
        <w:t>Shigella</w:t>
      </w:r>
      <w:r w:rsidRPr="005852A9">
        <w:rPr>
          <w:rFonts w:eastAsia="Times New Roman" w:cs="Times New Roman"/>
          <w:color w:val="000000"/>
        </w:rPr>
        <w:t xml:space="preserve">, </w:t>
      </w:r>
      <w:r w:rsidRPr="005852A9">
        <w:rPr>
          <w:rFonts w:eastAsia="Times New Roman" w:cs="Times New Roman"/>
          <w:i/>
          <w:iCs/>
          <w:color w:val="000000"/>
        </w:rPr>
        <w:t>Bacillus</w:t>
      </w:r>
      <w:r w:rsidRPr="005852A9">
        <w:rPr>
          <w:rFonts w:eastAsia="Times New Roman" w:cs="Times New Roman"/>
          <w:color w:val="000000"/>
        </w:rPr>
        <w:t xml:space="preserve">, and </w:t>
      </w:r>
      <w:r w:rsidRPr="005852A9">
        <w:rPr>
          <w:rFonts w:eastAsia="Times New Roman" w:cs="Times New Roman"/>
          <w:i/>
          <w:iCs/>
          <w:color w:val="000000"/>
        </w:rPr>
        <w:t>Leishmania</w:t>
      </w:r>
      <w:r w:rsidRPr="005852A9">
        <w:rPr>
          <w:rFonts w:eastAsia="Times New Roman" w:cs="Times New Roman"/>
          <w:color w:val="000000"/>
        </w:rPr>
        <w:t xml:space="preserve"> infection (</w:t>
      </w:r>
      <w:r w:rsidRPr="005852A9">
        <w:rPr>
          <w:rFonts w:eastAsia="Times New Roman" w:cs="Times New Roman"/>
          <w:color w:val="1155CC"/>
        </w:rPr>
        <w:t>Smith et al. 2007</w:t>
      </w:r>
      <w:r w:rsidRPr="005852A9">
        <w:rPr>
          <w:rFonts w:eastAsia="Times New Roman" w:cs="Times New Roman"/>
          <w:color w:val="000000"/>
        </w:rPr>
        <w:t>). Bees with a normal gut microbial diversity had lower parasite abundances when compared to bees with no gut microbiota (</w:t>
      </w:r>
      <w:r w:rsidRPr="005852A9">
        <w:rPr>
          <w:rFonts w:eastAsia="Times New Roman" w:cs="Times New Roman"/>
          <w:color w:val="1155CC"/>
        </w:rPr>
        <w:t>Koch and Schmid-Hempel 2001</w:t>
      </w:r>
      <w:r w:rsidRPr="005852A9">
        <w:rPr>
          <w:rFonts w:eastAsia="Times New Roman" w:cs="Times New Roman"/>
          <w:color w:val="000000"/>
        </w:rPr>
        <w:t>), and pigs raised in environments with a high diversity of microbes were more resistant to parasitic colonization than pigs raised in sterile, microbe-less environments (</w:t>
      </w:r>
      <w:r w:rsidRPr="005852A9">
        <w:rPr>
          <w:rFonts w:eastAsia="Times New Roman" w:cs="Times New Roman"/>
          <w:color w:val="1155CC"/>
        </w:rPr>
        <w:t>Mulder et al. 2009</w:t>
      </w:r>
      <w:r w:rsidRPr="005852A9">
        <w:rPr>
          <w:rFonts w:eastAsia="Times New Roman" w:cs="Times New Roman"/>
          <w:color w:val="000000"/>
        </w:rPr>
        <w:t>).</w:t>
      </w:r>
    </w:p>
    <w:p w14:paraId="153D3D1C" w14:textId="77777777" w:rsidR="005852A9" w:rsidRPr="005852A9" w:rsidRDefault="005852A9" w:rsidP="005852A9">
      <w:pPr>
        <w:rPr>
          <w:rFonts w:eastAsia="Times New Roman" w:cs="Times New Roman"/>
        </w:rPr>
      </w:pPr>
    </w:p>
    <w:p w14:paraId="695E123E" w14:textId="77777777" w:rsidR="005852A9" w:rsidRPr="005852A9" w:rsidRDefault="005852A9" w:rsidP="005852A9">
      <w:pPr>
        <w:jc w:val="both"/>
        <w:rPr>
          <w:rFonts w:eastAsia="Times New Roman" w:cs="Times New Roman"/>
        </w:rPr>
      </w:pPr>
      <w:r w:rsidRPr="005852A9">
        <w:rPr>
          <w:rFonts w:eastAsia="Times New Roman" w:cs="Times New Roman"/>
          <w:color w:val="000000"/>
        </w:rPr>
        <w:t>However, many parasites require the presence of a gut microbiota to develop an infection and colonize subsequently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w:t>
      </w:r>
      <w:r w:rsidRPr="005852A9">
        <w:rPr>
          <w:rFonts w:eastAsia="Times New Roman" w:cs="Times New Roman"/>
          <w:color w:val="000000"/>
        </w:rPr>
        <w:t xml:space="preserve">). In mice, </w:t>
      </w:r>
      <w:r w:rsidRPr="005852A9">
        <w:rPr>
          <w:rFonts w:eastAsia="Times New Roman" w:cs="Times New Roman"/>
          <w:i/>
          <w:iCs/>
          <w:color w:val="000000"/>
        </w:rPr>
        <w:t xml:space="preserve">Trichuris </w:t>
      </w:r>
      <w:proofErr w:type="spellStart"/>
      <w:r w:rsidRPr="005852A9">
        <w:rPr>
          <w:rFonts w:eastAsia="Times New Roman" w:cs="Times New Roman"/>
          <w:i/>
          <w:iCs/>
          <w:color w:val="000000"/>
        </w:rPr>
        <w:t>muris</w:t>
      </w:r>
      <w:proofErr w:type="spellEnd"/>
      <w:r w:rsidRPr="005852A9">
        <w:rPr>
          <w:rFonts w:eastAsia="Times New Roman" w:cs="Times New Roman"/>
          <w:color w:val="000000"/>
        </w:rPr>
        <w:t xml:space="preserve"> required the presence of </w:t>
      </w:r>
      <w:r w:rsidRPr="005852A9">
        <w:rPr>
          <w:rFonts w:eastAsia="Times New Roman" w:cs="Times New Roman"/>
          <w:color w:val="000000"/>
        </w:rPr>
        <w:lastRenderedPageBreak/>
        <w:t>gut microbes to establish infection (</w:t>
      </w:r>
      <w:r w:rsidRPr="005852A9">
        <w:rPr>
          <w:rFonts w:eastAsia="Times New Roman" w:cs="Times New Roman"/>
          <w:color w:val="1155CC"/>
        </w:rPr>
        <w:t>Hayes et al. 2010</w:t>
      </w:r>
      <w:r w:rsidRPr="005852A9">
        <w:rPr>
          <w:rFonts w:eastAsia="Times New Roman" w:cs="Times New Roman"/>
          <w:color w:val="000000"/>
        </w:rPr>
        <w:t xml:space="preserve">). Several studies have shown that the gut microbiota was necessary for colonization by protozoa </w:t>
      </w:r>
      <w:r w:rsidRPr="005852A9">
        <w:rPr>
          <w:rFonts w:eastAsia="Times New Roman" w:cs="Times New Roman"/>
          <w:i/>
          <w:iCs/>
          <w:color w:val="000000"/>
        </w:rPr>
        <w:t>Entamoeba histolytica</w:t>
      </w:r>
      <w:r w:rsidRPr="005852A9">
        <w:rPr>
          <w:rFonts w:eastAsia="Times New Roman" w:cs="Times New Roman"/>
          <w:color w:val="000000"/>
        </w:rPr>
        <w:t xml:space="preserve"> (Phillips et al. 1955), </w:t>
      </w:r>
      <w:proofErr w:type="spellStart"/>
      <w:r w:rsidRPr="005852A9">
        <w:rPr>
          <w:rFonts w:eastAsia="Times New Roman" w:cs="Times New Roman"/>
          <w:i/>
          <w:iCs/>
          <w:color w:val="000000"/>
        </w:rPr>
        <w:t>Blastocystis</w:t>
      </w:r>
      <w:proofErr w:type="spellEnd"/>
      <w:r w:rsidRPr="005852A9">
        <w:rPr>
          <w:rFonts w:eastAsia="Times New Roman" w:cs="Times New Roman"/>
          <w:i/>
          <w:iCs/>
          <w:color w:val="000000"/>
        </w:rPr>
        <w:t xml:space="preserve"> hominis</w:t>
      </w:r>
      <w:r w:rsidRPr="005852A9">
        <w:rPr>
          <w:rFonts w:eastAsia="Times New Roman" w:cs="Times New Roman"/>
          <w:color w:val="000000"/>
        </w:rPr>
        <w:t xml:space="preserve"> (</w:t>
      </w:r>
      <w:r w:rsidRPr="005852A9">
        <w:rPr>
          <w:rFonts w:eastAsia="Times New Roman" w:cs="Times New Roman"/>
          <w:color w:val="1155CC"/>
        </w:rPr>
        <w:t xml:space="preserve">Phillips and </w:t>
      </w:r>
      <w:proofErr w:type="spellStart"/>
      <w:r w:rsidRPr="005852A9">
        <w:rPr>
          <w:rFonts w:eastAsia="Times New Roman" w:cs="Times New Roman"/>
          <w:color w:val="1155CC"/>
        </w:rPr>
        <w:t>Zierdt</w:t>
      </w:r>
      <w:proofErr w:type="spellEnd"/>
      <w:r w:rsidRPr="005852A9">
        <w:rPr>
          <w:rFonts w:eastAsia="Times New Roman" w:cs="Times New Roman"/>
          <w:color w:val="1155CC"/>
        </w:rPr>
        <w:t xml:space="preserve"> 1976</w:t>
      </w:r>
      <w:r w:rsidRPr="005852A9">
        <w:rPr>
          <w:rFonts w:eastAsia="Times New Roman" w:cs="Times New Roman"/>
          <w:color w:val="000000"/>
        </w:rPr>
        <w:t xml:space="preserve">), and </w:t>
      </w:r>
      <w:proofErr w:type="spellStart"/>
      <w:r w:rsidRPr="005852A9">
        <w:rPr>
          <w:rFonts w:eastAsia="Times New Roman" w:cs="Times New Roman"/>
          <w:i/>
          <w:iCs/>
          <w:color w:val="000000"/>
        </w:rPr>
        <w:t>Eimeria</w:t>
      </w:r>
      <w:proofErr w:type="spellEnd"/>
      <w:r w:rsidRPr="005852A9">
        <w:rPr>
          <w:rFonts w:eastAsia="Times New Roman" w:cs="Times New Roman"/>
          <w:color w:val="000000"/>
        </w:rPr>
        <w:t xml:space="preserve"> spp. (</w:t>
      </w:r>
      <w:proofErr w:type="spellStart"/>
      <w:r w:rsidRPr="005852A9">
        <w:rPr>
          <w:rFonts w:eastAsia="Times New Roman" w:cs="Times New Roman"/>
          <w:color w:val="1155CC"/>
        </w:rPr>
        <w:t>Visco</w:t>
      </w:r>
      <w:proofErr w:type="spellEnd"/>
      <w:r w:rsidRPr="005852A9">
        <w:rPr>
          <w:rFonts w:eastAsia="Times New Roman" w:cs="Times New Roman"/>
          <w:color w:val="1155CC"/>
        </w:rPr>
        <w:t xml:space="preserve"> and Burns 1972; Owen 1975; </w:t>
      </w:r>
      <w:proofErr w:type="spellStart"/>
      <w:r w:rsidRPr="005852A9">
        <w:rPr>
          <w:rFonts w:eastAsia="Times New Roman" w:cs="Times New Roman"/>
          <w:color w:val="1155CC"/>
        </w:rPr>
        <w:t>Gouet</w:t>
      </w:r>
      <w:proofErr w:type="spellEnd"/>
      <w:r w:rsidRPr="005852A9">
        <w:rPr>
          <w:rFonts w:eastAsia="Times New Roman" w:cs="Times New Roman"/>
          <w:color w:val="1155CC"/>
        </w:rPr>
        <w:t xml:space="preserve"> et al. 1984</w:t>
      </w:r>
      <w:r w:rsidRPr="005852A9">
        <w:rPr>
          <w:rFonts w:eastAsia="Times New Roman" w:cs="Times New Roman"/>
          <w:color w:val="000000"/>
        </w:rPr>
        <w:t xml:space="preserve">). In some cases, the abundance of certain microbes increases during parasitic infection. In mice, </w:t>
      </w:r>
      <w:r w:rsidRPr="005852A9">
        <w:rPr>
          <w:rFonts w:eastAsia="Times New Roman" w:cs="Times New Roman"/>
          <w:i/>
          <w:iCs/>
          <w:color w:val="000000"/>
        </w:rPr>
        <w:t>Lactobacillus</w:t>
      </w:r>
      <w:r w:rsidRPr="005852A9">
        <w:rPr>
          <w:rFonts w:eastAsia="Times New Roman" w:cs="Times New Roman"/>
          <w:color w:val="000000"/>
        </w:rPr>
        <w:t xml:space="preserve"> and </w:t>
      </w:r>
      <w:proofErr w:type="spellStart"/>
      <w:r w:rsidRPr="005852A9">
        <w:rPr>
          <w:rFonts w:eastAsia="Times New Roman" w:cs="Times New Roman"/>
          <w:i/>
          <w:iCs/>
          <w:color w:val="000000"/>
        </w:rPr>
        <w:t>Bacteriodetes</w:t>
      </w:r>
      <w:proofErr w:type="spellEnd"/>
      <w:r w:rsidRPr="005852A9">
        <w:rPr>
          <w:rFonts w:eastAsia="Times New Roman" w:cs="Times New Roman"/>
          <w:color w:val="000000"/>
        </w:rPr>
        <w:t xml:space="preserve"> bacteria are positively correlated with infection presence of </w:t>
      </w:r>
      <w:r w:rsidRPr="005852A9">
        <w:rPr>
          <w:rFonts w:eastAsia="Times New Roman" w:cs="Times New Roman"/>
          <w:i/>
          <w:iCs/>
          <w:color w:val="000000"/>
        </w:rPr>
        <w:t xml:space="preserve">H. </w:t>
      </w:r>
      <w:proofErr w:type="spellStart"/>
      <w:r w:rsidRPr="005852A9">
        <w:rPr>
          <w:rFonts w:eastAsia="Times New Roman" w:cs="Times New Roman"/>
          <w:i/>
          <w:iCs/>
          <w:color w:val="000000"/>
        </w:rPr>
        <w:t>polygyrus</w:t>
      </w:r>
      <w:proofErr w:type="spellEnd"/>
      <w:r w:rsidRPr="005852A9">
        <w:rPr>
          <w:rFonts w:eastAsia="Times New Roman" w:cs="Times New Roman"/>
          <w:color w:val="000000"/>
        </w:rPr>
        <w:t xml:space="preserve"> and the presence of tapeworms, respectively (</w:t>
      </w:r>
      <w:r w:rsidRPr="005852A9">
        <w:rPr>
          <w:rFonts w:eastAsia="Times New Roman" w:cs="Times New Roman"/>
          <w:color w:val="1155CC"/>
        </w:rPr>
        <w:t xml:space="preserve">Reynolds et al. 2014;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w:t>
      </w:r>
      <w:r w:rsidRPr="005852A9">
        <w:rPr>
          <w:rFonts w:eastAsia="Times New Roman" w:cs="Times New Roman"/>
          <w:color w:val="000000"/>
        </w:rPr>
        <w:t>). Since natural parasitic infections promote a diverse microbial community, which could lead to host health benefits, the parasite-bacteria relationship might be a key factor in a healthy intestinal homeostasis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 Cooper et al. 2013; Lee et al. 2014; </w:t>
      </w:r>
      <w:proofErr w:type="spellStart"/>
      <w:r w:rsidRPr="005852A9">
        <w:rPr>
          <w:rFonts w:eastAsia="Times New Roman" w:cs="Times New Roman"/>
          <w:color w:val="1155CC"/>
        </w:rPr>
        <w:t>Cantacessi</w:t>
      </w:r>
      <w:proofErr w:type="spellEnd"/>
      <w:r w:rsidRPr="005852A9">
        <w:rPr>
          <w:rFonts w:eastAsia="Times New Roman" w:cs="Times New Roman"/>
          <w:color w:val="1155CC"/>
        </w:rPr>
        <w:t xml:space="preserve"> et al. 2014</w:t>
      </w:r>
      <w:r w:rsidRPr="005852A9">
        <w:rPr>
          <w:rFonts w:eastAsia="Times New Roman" w:cs="Times New Roman"/>
          <w:color w:val="000000"/>
        </w:rPr>
        <w:t>).</w:t>
      </w:r>
    </w:p>
    <w:p w14:paraId="58EEC1C5" w14:textId="77777777" w:rsidR="005852A9" w:rsidRPr="005852A9" w:rsidRDefault="005852A9" w:rsidP="005852A9">
      <w:pPr>
        <w:rPr>
          <w:rFonts w:eastAsia="Times New Roman" w:cs="Times New Roman"/>
        </w:rPr>
      </w:pPr>
    </w:p>
    <w:p w14:paraId="5A8C75F6" w14:textId="77777777" w:rsidR="005852A9" w:rsidRPr="005852A9" w:rsidRDefault="005852A9" w:rsidP="005852A9">
      <w:pPr>
        <w:jc w:val="both"/>
        <w:rPr>
          <w:rFonts w:eastAsia="Times New Roman" w:cs="Times New Roman"/>
        </w:rPr>
      </w:pPr>
      <w:r w:rsidRPr="005852A9">
        <w:rPr>
          <w:rFonts w:eastAsia="Times New Roman" w:cs="Times New Roman"/>
          <w:b/>
          <w:bCs/>
          <w:color w:val="000000"/>
        </w:rPr>
        <w:t>Physiological Effect of Microbe-Parasite Interaction</w:t>
      </w:r>
    </w:p>
    <w:p w14:paraId="59963E93" w14:textId="77777777" w:rsidR="005852A9" w:rsidRPr="005852A9" w:rsidRDefault="005852A9" w:rsidP="005852A9">
      <w:pPr>
        <w:jc w:val="both"/>
        <w:rPr>
          <w:rFonts w:eastAsia="Times New Roman" w:cs="Times New Roman"/>
        </w:rPr>
      </w:pPr>
      <w:r w:rsidRPr="005852A9">
        <w:rPr>
          <w:rFonts w:eastAsia="Times New Roman" w:cs="Times New Roman"/>
          <w:color w:val="000000"/>
        </w:rPr>
        <w:t>Interactions between microbiota and parasites within the intestinal ecosystem can lead to changes in the host’s immune response and metabolism (</w:t>
      </w:r>
      <w:r w:rsidRPr="005852A9">
        <w:rPr>
          <w:rFonts w:eastAsia="Times New Roman" w:cs="Times New Roman"/>
          <w:color w:val="1155CC"/>
        </w:rPr>
        <w:t>Peachey et al. 2017</w:t>
      </w:r>
      <w:r w:rsidRPr="005852A9">
        <w:rPr>
          <w:rFonts w:eastAsia="Times New Roman" w:cs="Times New Roman"/>
          <w:color w:val="000000"/>
        </w:rPr>
        <w:t xml:space="preserve">). As a part of the unique host-parasite-microbe systems, different parasites induce specific host immune responses. Parasites </w:t>
      </w:r>
      <w:r w:rsidRPr="005852A9">
        <w:rPr>
          <w:rFonts w:eastAsia="Times New Roman" w:cs="Times New Roman"/>
          <w:i/>
          <w:iCs/>
          <w:color w:val="000000"/>
        </w:rPr>
        <w:t xml:space="preserve">H. </w:t>
      </w:r>
      <w:proofErr w:type="spellStart"/>
      <w:r w:rsidRPr="005852A9">
        <w:rPr>
          <w:rFonts w:eastAsia="Times New Roman" w:cs="Times New Roman"/>
          <w:i/>
          <w:iCs/>
          <w:color w:val="000000"/>
        </w:rPr>
        <w:t>polygyrus</w:t>
      </w:r>
      <w:proofErr w:type="spellEnd"/>
      <w:r w:rsidRPr="005852A9">
        <w:rPr>
          <w:rFonts w:eastAsia="Times New Roman" w:cs="Times New Roman"/>
          <w:color w:val="000000"/>
        </w:rPr>
        <w:t xml:space="preserve"> and </w:t>
      </w:r>
      <w:proofErr w:type="spellStart"/>
      <w:r w:rsidRPr="005852A9">
        <w:rPr>
          <w:rFonts w:eastAsia="Times New Roman" w:cs="Times New Roman"/>
          <w:i/>
          <w:iCs/>
          <w:color w:val="000000"/>
        </w:rPr>
        <w:t>Nippostrongylus</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brasiliensis</w:t>
      </w:r>
      <w:proofErr w:type="spellEnd"/>
      <w:r w:rsidRPr="005852A9">
        <w:rPr>
          <w:rFonts w:eastAsia="Times New Roman" w:cs="Times New Roman"/>
          <w:color w:val="000000"/>
        </w:rPr>
        <w:t xml:space="preserve"> can inhibit the production of inflammatory cytokines but </w:t>
      </w:r>
      <w:r w:rsidRPr="005852A9">
        <w:rPr>
          <w:rFonts w:eastAsia="Times New Roman" w:cs="Times New Roman"/>
          <w:i/>
          <w:iCs/>
          <w:color w:val="000000"/>
        </w:rPr>
        <w:t xml:space="preserve">T. </w:t>
      </w:r>
      <w:proofErr w:type="spellStart"/>
      <w:r w:rsidRPr="005852A9">
        <w:rPr>
          <w:rFonts w:eastAsia="Times New Roman" w:cs="Times New Roman"/>
          <w:i/>
          <w:iCs/>
          <w:color w:val="000000"/>
        </w:rPr>
        <w:t>muris</w:t>
      </w:r>
      <w:proofErr w:type="spellEnd"/>
      <w:r w:rsidRPr="005852A9">
        <w:rPr>
          <w:rFonts w:eastAsia="Times New Roman" w:cs="Times New Roman"/>
          <w:color w:val="000000"/>
        </w:rPr>
        <w:t xml:space="preserve"> cannot (</w:t>
      </w:r>
      <w:proofErr w:type="spellStart"/>
      <w:r w:rsidRPr="005852A9">
        <w:rPr>
          <w:rFonts w:eastAsia="Times New Roman" w:cs="Times New Roman"/>
          <w:color w:val="1155CC"/>
        </w:rPr>
        <w:t>Maizels</w:t>
      </w:r>
      <w:proofErr w:type="spellEnd"/>
      <w:r w:rsidRPr="005852A9">
        <w:rPr>
          <w:rFonts w:eastAsia="Times New Roman" w:cs="Times New Roman"/>
          <w:color w:val="1155CC"/>
        </w:rPr>
        <w:t xml:space="preserve"> et al. 2009</w:t>
      </w:r>
      <w:r w:rsidRPr="005852A9">
        <w:rPr>
          <w:rFonts w:eastAsia="Times New Roman" w:cs="Times New Roman"/>
          <w:color w:val="000000"/>
        </w:rPr>
        <w:t xml:space="preserve">). The role of individual microbiota can also differ based on the parasite and host immune response. For example, an increased prevalence of </w:t>
      </w:r>
      <w:proofErr w:type="spellStart"/>
      <w:r w:rsidRPr="005852A9">
        <w:rPr>
          <w:rFonts w:eastAsia="Times New Roman" w:cs="Times New Roman"/>
          <w:i/>
          <w:iCs/>
          <w:color w:val="000000"/>
        </w:rPr>
        <w:t>Blastocystis</w:t>
      </w:r>
      <w:proofErr w:type="spellEnd"/>
      <w:r w:rsidRPr="005852A9">
        <w:rPr>
          <w:rFonts w:eastAsia="Times New Roman" w:cs="Times New Roman"/>
          <w:color w:val="000000"/>
        </w:rPr>
        <w:t xml:space="preserve"> has been linked to general compositional changes in the microbiome, corresponding to a decrease in helminth infection and morbidity in Mexico. On the other hand, </w:t>
      </w:r>
      <w:r w:rsidRPr="005852A9">
        <w:rPr>
          <w:rFonts w:eastAsia="Times New Roman" w:cs="Times New Roman"/>
          <w:i/>
          <w:iCs/>
          <w:color w:val="000000"/>
        </w:rPr>
        <w:t>Toxoplasma gondii</w:t>
      </w:r>
      <w:r w:rsidRPr="005852A9">
        <w:rPr>
          <w:rFonts w:eastAsia="Times New Roman" w:cs="Times New Roman"/>
          <w:color w:val="000000"/>
        </w:rPr>
        <w:t xml:space="preserve"> infection led to a decrease in abundance of </w:t>
      </w:r>
      <w:proofErr w:type="spellStart"/>
      <w:r w:rsidRPr="005852A9">
        <w:rPr>
          <w:rFonts w:eastAsia="Times New Roman" w:cs="Times New Roman"/>
          <w:i/>
          <w:iCs/>
          <w:color w:val="000000"/>
        </w:rPr>
        <w:t>Bacteriodetes</w:t>
      </w:r>
      <w:proofErr w:type="spellEnd"/>
      <w:r w:rsidRPr="005852A9">
        <w:rPr>
          <w:rFonts w:eastAsia="Times New Roman" w:cs="Times New Roman"/>
          <w:color w:val="000000"/>
        </w:rPr>
        <w:t xml:space="preserve"> and </w:t>
      </w:r>
      <w:r w:rsidRPr="005852A9">
        <w:rPr>
          <w:rFonts w:eastAsia="Times New Roman" w:cs="Times New Roman"/>
          <w:i/>
          <w:iCs/>
          <w:color w:val="000000"/>
        </w:rPr>
        <w:t>Firmicutes</w:t>
      </w:r>
      <w:r w:rsidRPr="005852A9">
        <w:rPr>
          <w:rFonts w:eastAsia="Times New Roman" w:cs="Times New Roman"/>
          <w:color w:val="000000"/>
        </w:rPr>
        <w:t xml:space="preserve"> and a temporary abundance of </w:t>
      </w:r>
      <w:r w:rsidRPr="005852A9">
        <w:rPr>
          <w:rFonts w:eastAsia="Times New Roman" w:cs="Times New Roman"/>
          <w:i/>
          <w:iCs/>
          <w:color w:val="000000"/>
        </w:rPr>
        <w:t>Escherichia coli</w:t>
      </w:r>
      <w:r w:rsidRPr="005852A9">
        <w:rPr>
          <w:rFonts w:eastAsia="Times New Roman" w:cs="Times New Roman"/>
          <w:color w:val="000000"/>
        </w:rPr>
        <w:t>, which has the potential to cause tissue damage from the host immune response (</w:t>
      </w:r>
      <w:proofErr w:type="spellStart"/>
      <w:r w:rsidRPr="005852A9">
        <w:rPr>
          <w:rFonts w:eastAsia="Times New Roman" w:cs="Times New Roman"/>
          <w:color w:val="1155CC"/>
        </w:rPr>
        <w:t>Partida</w:t>
      </w:r>
      <w:proofErr w:type="spellEnd"/>
      <w:r w:rsidRPr="005852A9">
        <w:rPr>
          <w:rFonts w:eastAsia="Times New Roman" w:cs="Times New Roman"/>
          <w:color w:val="1155CC"/>
        </w:rPr>
        <w:t>-Rodriguez et al. 2017</w:t>
      </w:r>
      <w:r w:rsidRPr="005852A9">
        <w:rPr>
          <w:rFonts w:eastAsia="Times New Roman" w:cs="Times New Roman"/>
          <w:color w:val="000000"/>
        </w:rPr>
        <w:t>).</w:t>
      </w:r>
    </w:p>
    <w:p w14:paraId="73EB6FEE" w14:textId="77777777" w:rsidR="005852A9" w:rsidRPr="005852A9" w:rsidRDefault="005852A9" w:rsidP="005852A9">
      <w:pPr>
        <w:rPr>
          <w:rFonts w:eastAsia="Times New Roman" w:cs="Times New Roman"/>
        </w:rPr>
      </w:pPr>
    </w:p>
    <w:p w14:paraId="2A31F832" w14:textId="77777777" w:rsidR="005852A9" w:rsidRPr="005852A9" w:rsidRDefault="005852A9" w:rsidP="005852A9">
      <w:pPr>
        <w:jc w:val="both"/>
        <w:rPr>
          <w:rFonts w:eastAsia="Times New Roman" w:cs="Times New Roman"/>
        </w:rPr>
      </w:pPr>
      <w:r w:rsidRPr="005852A9">
        <w:rPr>
          <w:rFonts w:eastAsia="Times New Roman" w:cs="Times New Roman"/>
          <w:color w:val="000000"/>
        </w:rPr>
        <w:t>During interactions, parasites and microbes produce secretions and by-products that affect each other and impact the metabolism of the intestine ecosystem (</w:t>
      </w:r>
      <w:proofErr w:type="spellStart"/>
      <w:r w:rsidRPr="005852A9">
        <w:rPr>
          <w:rFonts w:eastAsia="Times New Roman" w:cs="Times New Roman"/>
          <w:color w:val="1155CC"/>
        </w:rPr>
        <w:t>Partida</w:t>
      </w:r>
      <w:proofErr w:type="spellEnd"/>
      <w:r w:rsidRPr="005852A9">
        <w:rPr>
          <w:rFonts w:eastAsia="Times New Roman" w:cs="Times New Roman"/>
          <w:color w:val="1155CC"/>
        </w:rPr>
        <w:t xml:space="preserve">-Rodriguez et al. 2017;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 Microbial products can interfere with the survival and persistence of parasite infection, and intestinal parasites can produce secretions that alter the composition of the microbial community (</w:t>
      </w:r>
      <w:proofErr w:type="spellStart"/>
      <w:r w:rsidRPr="005852A9">
        <w:rPr>
          <w:rFonts w:eastAsia="Times New Roman" w:cs="Times New Roman"/>
          <w:color w:val="1155CC"/>
        </w:rPr>
        <w:t>Partida</w:t>
      </w:r>
      <w:proofErr w:type="spellEnd"/>
      <w:r w:rsidRPr="005852A9">
        <w:rPr>
          <w:rFonts w:eastAsia="Times New Roman" w:cs="Times New Roman"/>
          <w:color w:val="1155CC"/>
        </w:rPr>
        <w:t>-Rodriguez et al. 2017</w:t>
      </w:r>
      <w:r w:rsidRPr="005852A9">
        <w:rPr>
          <w:rFonts w:eastAsia="Times New Roman" w:cs="Times New Roman"/>
          <w:color w:val="000000"/>
        </w:rPr>
        <w:t xml:space="preserve">). Secretions during </w:t>
      </w:r>
      <w:r w:rsidRPr="005852A9">
        <w:rPr>
          <w:rFonts w:eastAsia="Times New Roman" w:cs="Times New Roman"/>
          <w:i/>
          <w:iCs/>
          <w:color w:val="000000"/>
        </w:rPr>
        <w:t>Giardia intestinalis</w:t>
      </w:r>
      <w:r w:rsidRPr="005852A9">
        <w:rPr>
          <w:rFonts w:eastAsia="Times New Roman" w:cs="Times New Roman"/>
          <w:color w:val="000000"/>
        </w:rPr>
        <w:t xml:space="preserve"> infection can create abnormalities in the biofilm of gut microbes, a disruption that allows for pathogenic bacterial invasion (</w:t>
      </w:r>
      <w:proofErr w:type="spellStart"/>
      <w:r w:rsidRPr="005852A9">
        <w:rPr>
          <w:rFonts w:eastAsia="Times New Roman" w:cs="Times New Roman"/>
          <w:color w:val="1155CC"/>
        </w:rPr>
        <w:t>Partida</w:t>
      </w:r>
      <w:proofErr w:type="spellEnd"/>
      <w:r w:rsidRPr="005852A9">
        <w:rPr>
          <w:rFonts w:eastAsia="Times New Roman" w:cs="Times New Roman"/>
          <w:color w:val="1155CC"/>
        </w:rPr>
        <w:t>-Rodriguez et al. 2017</w:t>
      </w:r>
      <w:r w:rsidRPr="005852A9">
        <w:rPr>
          <w:rFonts w:eastAsia="Times New Roman" w:cs="Times New Roman"/>
          <w:color w:val="000000"/>
        </w:rPr>
        <w:t>). This back-and-forth interaction of parasite and microbial secretions can result in both pathogenesis and dysbiosis and can activate host immune responses (</w:t>
      </w:r>
      <w:proofErr w:type="spellStart"/>
      <w:r w:rsidRPr="005852A9">
        <w:rPr>
          <w:rFonts w:eastAsia="Times New Roman" w:cs="Times New Roman"/>
          <w:color w:val="1155CC"/>
        </w:rPr>
        <w:t>Berrilli</w:t>
      </w:r>
      <w:proofErr w:type="spellEnd"/>
      <w:r w:rsidRPr="005852A9">
        <w:rPr>
          <w:rFonts w:eastAsia="Times New Roman" w:cs="Times New Roman"/>
          <w:color w:val="1155CC"/>
        </w:rPr>
        <w:t xml:space="preserve"> et al. 2012; Holm et al. 2015</w:t>
      </w:r>
      <w:r w:rsidRPr="005852A9">
        <w:rPr>
          <w:rFonts w:eastAsia="Times New Roman" w:cs="Times New Roman"/>
          <w:color w:val="000000"/>
        </w:rPr>
        <w:t>).</w:t>
      </w:r>
    </w:p>
    <w:p w14:paraId="5A0B5E05" w14:textId="77777777" w:rsidR="005852A9" w:rsidRPr="005852A9" w:rsidRDefault="005852A9" w:rsidP="005852A9">
      <w:pPr>
        <w:rPr>
          <w:rFonts w:eastAsia="Times New Roman" w:cs="Times New Roman"/>
        </w:rPr>
      </w:pPr>
    </w:p>
    <w:p w14:paraId="0122C714" w14:textId="77777777" w:rsidR="005852A9" w:rsidRPr="005852A9" w:rsidRDefault="005852A9" w:rsidP="005852A9">
      <w:pPr>
        <w:jc w:val="both"/>
        <w:rPr>
          <w:rFonts w:eastAsia="Times New Roman" w:cs="Times New Roman"/>
        </w:rPr>
      </w:pPr>
      <w:r w:rsidRPr="005852A9">
        <w:rPr>
          <w:rFonts w:eastAsia="Times New Roman" w:cs="Times New Roman"/>
          <w:color w:val="000000"/>
        </w:rPr>
        <w:t>Parasitic infections have a role in maintaining the inflammatory and regulatory balance of the immune system (</w:t>
      </w:r>
      <w:r w:rsidRPr="005852A9">
        <w:rPr>
          <w:rFonts w:eastAsia="Times New Roman" w:cs="Times New Roman"/>
          <w:color w:val="1155CC"/>
        </w:rPr>
        <w:t>Holm et al. 2015</w:t>
      </w:r>
      <w:r w:rsidRPr="005852A9">
        <w:rPr>
          <w:rFonts w:eastAsia="Times New Roman" w:cs="Times New Roman"/>
          <w:color w:val="000000"/>
        </w:rPr>
        <w:t>). Specifically, intestinal helminths are known to be host immunomodulators (</w:t>
      </w:r>
      <w:proofErr w:type="spellStart"/>
      <w:r w:rsidRPr="005852A9">
        <w:rPr>
          <w:rFonts w:eastAsia="Times New Roman" w:cs="Times New Roman"/>
          <w:color w:val="1155CC"/>
        </w:rPr>
        <w:t>Kresiginer</w:t>
      </w:r>
      <w:proofErr w:type="spellEnd"/>
      <w:r w:rsidRPr="005852A9">
        <w:rPr>
          <w:rFonts w:eastAsia="Times New Roman" w:cs="Times New Roman"/>
          <w:color w:val="1155CC"/>
        </w:rPr>
        <w:t xml:space="preserve"> et al. 2015</w:t>
      </w:r>
      <w:r w:rsidRPr="005852A9">
        <w:rPr>
          <w:rFonts w:eastAsia="Times New Roman" w:cs="Times New Roman"/>
          <w:color w:val="000000"/>
        </w:rPr>
        <w:t>) and can change the immune properties of their host, which can lead to alterations in the mucosal and systemic immunity of commensal bacteria (</w:t>
      </w:r>
      <w:r w:rsidRPr="005852A9">
        <w:rPr>
          <w:rFonts w:eastAsia="Times New Roman" w:cs="Times New Roman"/>
          <w:color w:val="1155CC"/>
        </w:rPr>
        <w:t>Peachey et al. 2017</w:t>
      </w:r>
      <w:r w:rsidRPr="005852A9">
        <w:rPr>
          <w:rFonts w:eastAsia="Times New Roman" w:cs="Times New Roman"/>
          <w:color w:val="000000"/>
        </w:rPr>
        <w:t>). Helminths can create an anti-inflammatory environment and redirect hostile host immune responses away from themselves, thus influencing the composition and abundance of the gut microbiota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w:t>
      </w:r>
      <w:r w:rsidRPr="005852A9">
        <w:rPr>
          <w:rFonts w:eastAsia="Times New Roman" w:cs="Times New Roman"/>
          <w:color w:val="000000"/>
        </w:rPr>
        <w:t>). Host immune responses can also be inhibited by gut microbiota immunoregulation, allowing parasites to colonize and manipulate the </w:t>
      </w:r>
    </w:p>
    <w:p w14:paraId="2E3BF4E7" w14:textId="77777777" w:rsidR="005852A9" w:rsidRPr="005852A9" w:rsidRDefault="005852A9" w:rsidP="005852A9">
      <w:pPr>
        <w:jc w:val="both"/>
        <w:rPr>
          <w:rFonts w:eastAsia="Times New Roman" w:cs="Times New Roman"/>
        </w:rPr>
      </w:pPr>
      <w:r w:rsidRPr="005852A9">
        <w:rPr>
          <w:rFonts w:eastAsia="Times New Roman" w:cs="Times New Roman"/>
          <w:color w:val="000000"/>
        </w:rPr>
        <w:t>immune system (</w:t>
      </w:r>
      <w:proofErr w:type="spellStart"/>
      <w:r w:rsidRPr="005852A9">
        <w:rPr>
          <w:rFonts w:eastAsia="Times New Roman" w:cs="Times New Roman"/>
          <w:color w:val="1155CC"/>
        </w:rPr>
        <w:t>Partida</w:t>
      </w:r>
      <w:proofErr w:type="spellEnd"/>
      <w:r w:rsidRPr="005852A9">
        <w:rPr>
          <w:rFonts w:eastAsia="Times New Roman" w:cs="Times New Roman"/>
          <w:color w:val="1155CC"/>
        </w:rPr>
        <w:t>-Rodriguez et al. 2017</w:t>
      </w:r>
      <w:r w:rsidRPr="005852A9">
        <w:rPr>
          <w:rFonts w:eastAsia="Times New Roman" w:cs="Times New Roman"/>
          <w:color w:val="000000"/>
        </w:rPr>
        <w:t>).  </w:t>
      </w:r>
    </w:p>
    <w:p w14:paraId="4D2F02F5" w14:textId="77777777" w:rsidR="005852A9" w:rsidRPr="005852A9" w:rsidRDefault="005852A9" w:rsidP="005852A9">
      <w:pPr>
        <w:rPr>
          <w:rFonts w:eastAsia="Times New Roman" w:cs="Times New Roman"/>
        </w:rPr>
      </w:pPr>
    </w:p>
    <w:p w14:paraId="1F914976" w14:textId="77777777" w:rsidR="005852A9" w:rsidRPr="005852A9" w:rsidRDefault="005852A9" w:rsidP="005852A9">
      <w:pPr>
        <w:jc w:val="both"/>
        <w:rPr>
          <w:rFonts w:eastAsia="Times New Roman" w:cs="Times New Roman"/>
        </w:rPr>
      </w:pPr>
      <w:r w:rsidRPr="005852A9">
        <w:rPr>
          <w:rFonts w:eastAsia="Times New Roman" w:cs="Times New Roman"/>
          <w:b/>
          <w:bCs/>
          <w:color w:val="000000"/>
        </w:rPr>
        <w:t>Evolutionary Relationship between Microbiota and Parasites</w:t>
      </w:r>
    </w:p>
    <w:p w14:paraId="23BBE493" w14:textId="77777777" w:rsidR="005852A9" w:rsidRPr="005852A9" w:rsidRDefault="005852A9" w:rsidP="005852A9">
      <w:pPr>
        <w:jc w:val="both"/>
        <w:rPr>
          <w:rFonts w:eastAsia="Times New Roman" w:cs="Times New Roman"/>
        </w:rPr>
      </w:pPr>
      <w:r w:rsidRPr="005852A9">
        <w:rPr>
          <w:rFonts w:eastAsia="Times New Roman" w:cs="Times New Roman"/>
          <w:color w:val="000000"/>
        </w:rPr>
        <w:lastRenderedPageBreak/>
        <w:t>Gut microbes and intestinal parasites might have a co-evolutionary relationship where they coordinate to promote the growth and colonization of both types of organisms within the host intestinal ecosystem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 xml:space="preserve">). In a study by </w:t>
      </w:r>
      <w:r w:rsidRPr="005852A9">
        <w:rPr>
          <w:rFonts w:eastAsia="Times New Roman" w:cs="Times New Roman"/>
          <w:color w:val="1155CC"/>
        </w:rPr>
        <w:t>Hayes et al. (2010)</w:t>
      </w:r>
      <w:r w:rsidRPr="005852A9">
        <w:rPr>
          <w:rFonts w:eastAsia="Times New Roman" w:cs="Times New Roman"/>
          <w:color w:val="000000"/>
        </w:rPr>
        <w:t xml:space="preserve">, the decrease in abundance of gut microbes led to a reduction in hatched </w:t>
      </w:r>
      <w:r w:rsidRPr="005852A9">
        <w:rPr>
          <w:rFonts w:eastAsia="Times New Roman" w:cs="Times New Roman"/>
          <w:i/>
          <w:iCs/>
          <w:color w:val="000000"/>
        </w:rPr>
        <w:t>Trichuris</w:t>
      </w:r>
      <w:r w:rsidRPr="005852A9">
        <w:rPr>
          <w:rFonts w:eastAsia="Times New Roman" w:cs="Times New Roman"/>
          <w:color w:val="000000"/>
        </w:rPr>
        <w:t xml:space="preserve"> eggs in the murine intestine. Helminths like </w:t>
      </w:r>
      <w:r w:rsidRPr="005852A9">
        <w:rPr>
          <w:rFonts w:eastAsia="Times New Roman" w:cs="Times New Roman"/>
          <w:i/>
          <w:iCs/>
          <w:color w:val="000000"/>
        </w:rPr>
        <w:t>Trichuris</w:t>
      </w:r>
      <w:r w:rsidRPr="005852A9">
        <w:rPr>
          <w:rFonts w:eastAsia="Times New Roman" w:cs="Times New Roman"/>
          <w:color w:val="000000"/>
        </w:rPr>
        <w:t xml:space="preserve"> can act as a determinant when selecting interleukin genes to regulate immune response. This evolved T-cell response driven by helminths can counter infection and repair the intestinal damage done by secretions and products from microbe-parasite interactions (</w:t>
      </w:r>
      <w:r w:rsidRPr="005852A9">
        <w:rPr>
          <w:rFonts w:eastAsia="Times New Roman" w:cs="Times New Roman"/>
          <w:color w:val="1155CC"/>
        </w:rPr>
        <w:t>Hayes et al. 2010</w:t>
      </w:r>
      <w:r w:rsidRPr="005852A9">
        <w:rPr>
          <w:rFonts w:eastAsia="Times New Roman" w:cs="Times New Roman"/>
          <w:color w:val="000000"/>
        </w:rPr>
        <w:t>).</w:t>
      </w:r>
    </w:p>
    <w:p w14:paraId="7A3C916C" w14:textId="77777777" w:rsidR="005852A9" w:rsidRPr="005852A9" w:rsidRDefault="005852A9" w:rsidP="005852A9">
      <w:pPr>
        <w:rPr>
          <w:rFonts w:eastAsia="Times New Roman" w:cs="Times New Roman"/>
        </w:rPr>
      </w:pPr>
    </w:p>
    <w:p w14:paraId="00A3DB04" w14:textId="77777777" w:rsidR="005852A9" w:rsidRPr="005852A9" w:rsidRDefault="005852A9" w:rsidP="005852A9">
      <w:pPr>
        <w:jc w:val="both"/>
        <w:rPr>
          <w:rFonts w:eastAsia="Times New Roman" w:cs="Times New Roman"/>
        </w:rPr>
      </w:pPr>
      <w:proofErr w:type="gramStart"/>
      <w:r w:rsidRPr="005852A9">
        <w:rPr>
          <w:rFonts w:eastAsia="Times New Roman" w:cs="Times New Roman"/>
          <w:color w:val="000000"/>
        </w:rPr>
        <w:t>The</w:t>
      </w:r>
      <w:r w:rsidRPr="005852A9">
        <w:rPr>
          <w:rFonts w:eastAsia="Times New Roman" w:cs="Times New Roman"/>
          <w:color w:val="000000"/>
          <w:sz w:val="16"/>
          <w:szCs w:val="16"/>
        </w:rPr>
        <w:t xml:space="preserve"> </w:t>
      </w:r>
      <w:r w:rsidRPr="005852A9">
        <w:rPr>
          <w:rFonts w:eastAsia="Times New Roman" w:cs="Times New Roman"/>
          <w:color w:val="000000"/>
        </w:rPr>
        <w:t> absence</w:t>
      </w:r>
      <w:proofErr w:type="gramEnd"/>
      <w:r w:rsidRPr="005852A9">
        <w:rPr>
          <w:rFonts w:eastAsia="Times New Roman" w:cs="Times New Roman"/>
          <w:color w:val="000000"/>
        </w:rPr>
        <w:t xml:space="preserve"> of intestinal parasites is an incomplete microbiome and has been associated with a higher prevalence of autoimmune disease and intestinal inflammation (</w:t>
      </w:r>
      <w:proofErr w:type="spellStart"/>
      <w:r w:rsidRPr="005852A9">
        <w:rPr>
          <w:rFonts w:eastAsia="Times New Roman" w:cs="Times New Roman"/>
          <w:color w:val="1155CC"/>
        </w:rPr>
        <w:t>Kreisinger</w:t>
      </w:r>
      <w:proofErr w:type="spellEnd"/>
      <w:r w:rsidRPr="005852A9">
        <w:rPr>
          <w:rFonts w:eastAsia="Times New Roman" w:cs="Times New Roman"/>
          <w:color w:val="1155CC"/>
        </w:rPr>
        <w:t xml:space="preserve"> et al. 2015; Broadhurst et al. 2012</w:t>
      </w:r>
      <w:r w:rsidRPr="005852A9">
        <w:rPr>
          <w:rFonts w:eastAsia="Times New Roman" w:cs="Times New Roman"/>
          <w:color w:val="000000"/>
        </w:rPr>
        <w:t>). As per the Hygiene Hypothesis, intestinal helminths play an important role in reducing and controlling allergies and autoimmune disease through mutualistic interactions between host immune responses and helminth infections (</w:t>
      </w:r>
      <w:proofErr w:type="spellStart"/>
      <w:r w:rsidRPr="005852A9">
        <w:rPr>
          <w:rFonts w:eastAsia="Times New Roman" w:cs="Times New Roman"/>
          <w:color w:val="1155CC"/>
        </w:rPr>
        <w:t>Berrilli</w:t>
      </w:r>
      <w:proofErr w:type="spellEnd"/>
      <w:r w:rsidRPr="005852A9">
        <w:rPr>
          <w:rFonts w:eastAsia="Times New Roman" w:cs="Times New Roman"/>
          <w:color w:val="1155CC"/>
        </w:rPr>
        <w:t xml:space="preserve"> et al. 2012; Broadhurst et al. 2012; </w:t>
      </w:r>
      <w:proofErr w:type="spellStart"/>
      <w:r w:rsidRPr="005852A9">
        <w:rPr>
          <w:rFonts w:eastAsia="Times New Roman" w:cs="Times New Roman"/>
          <w:color w:val="1155CC"/>
        </w:rPr>
        <w:t>Maizels</w:t>
      </w:r>
      <w:proofErr w:type="spellEnd"/>
      <w:r w:rsidRPr="005852A9">
        <w:rPr>
          <w:rFonts w:eastAsia="Times New Roman" w:cs="Times New Roman"/>
          <w:color w:val="1155CC"/>
        </w:rPr>
        <w:t xml:space="preserve"> et al. 2009</w:t>
      </w:r>
      <w:r w:rsidRPr="005852A9">
        <w:rPr>
          <w:rFonts w:eastAsia="Times New Roman" w:cs="Times New Roman"/>
          <w:color w:val="000000"/>
        </w:rPr>
        <w:t>). Prevalence of parasitic infection negatively correlates with the prevalence of autoimmune disease. An absence of worm infection in mice corresponded to an increased prevalence of immune-associated diseases, including inflammatory bowel disease, allergies, multiple sclerosis, rheumatoid arthritis, and type 1 diabetes (</w:t>
      </w:r>
      <w:r w:rsidRPr="005852A9">
        <w:rPr>
          <w:rFonts w:eastAsia="Times New Roman" w:cs="Times New Roman"/>
          <w:color w:val="1155CC"/>
        </w:rPr>
        <w:t>Holm et al. 2015</w:t>
      </w:r>
      <w:r w:rsidRPr="005852A9">
        <w:rPr>
          <w:rFonts w:eastAsia="Times New Roman" w:cs="Times New Roman"/>
          <w:color w:val="000000"/>
        </w:rPr>
        <w:t>). The protective effect of helminth infections as seen in mice is an avenue to be explored in humans as soon as possible (</w:t>
      </w:r>
      <w:proofErr w:type="spellStart"/>
      <w:r w:rsidRPr="005852A9">
        <w:rPr>
          <w:rFonts w:eastAsia="Times New Roman" w:cs="Times New Roman"/>
          <w:color w:val="1155CC"/>
        </w:rPr>
        <w:t>Maizels</w:t>
      </w:r>
      <w:proofErr w:type="spellEnd"/>
      <w:r w:rsidRPr="005852A9">
        <w:rPr>
          <w:rFonts w:eastAsia="Times New Roman" w:cs="Times New Roman"/>
          <w:color w:val="1155CC"/>
        </w:rPr>
        <w:t xml:space="preserve"> et al. 2009</w:t>
      </w:r>
      <w:r w:rsidRPr="005852A9">
        <w:rPr>
          <w:rFonts w:eastAsia="Times New Roman" w:cs="Times New Roman"/>
          <w:color w:val="000000"/>
        </w:rPr>
        <w:t>). Modern medicine is eradicating helminths and therefore, decreasing parasite diversity. This shift in the evolutionary balance might lead to higher occurrence of autoimmune disorders in the future (</w:t>
      </w:r>
      <w:proofErr w:type="spellStart"/>
      <w:r w:rsidRPr="005852A9">
        <w:rPr>
          <w:rFonts w:eastAsia="Times New Roman" w:cs="Times New Roman"/>
          <w:color w:val="1155CC"/>
        </w:rPr>
        <w:t>Zaiss</w:t>
      </w:r>
      <w:proofErr w:type="spellEnd"/>
      <w:r w:rsidRPr="005852A9">
        <w:rPr>
          <w:rFonts w:eastAsia="Times New Roman" w:cs="Times New Roman"/>
          <w:color w:val="1155CC"/>
        </w:rPr>
        <w:t xml:space="preserve"> and Harris 2015</w:t>
      </w:r>
      <w:r w:rsidRPr="005852A9">
        <w:rPr>
          <w:rFonts w:eastAsia="Times New Roman" w:cs="Times New Roman"/>
          <w:color w:val="000000"/>
        </w:rPr>
        <w:t>). </w:t>
      </w:r>
    </w:p>
    <w:p w14:paraId="2915E8D1" w14:textId="77777777" w:rsidR="005852A9" w:rsidRPr="005852A9" w:rsidRDefault="005852A9" w:rsidP="005852A9">
      <w:pPr>
        <w:rPr>
          <w:rFonts w:eastAsia="Times New Roman" w:cs="Times New Roman"/>
        </w:rPr>
      </w:pPr>
    </w:p>
    <w:p w14:paraId="489174E4" w14:textId="77777777" w:rsidR="005852A9" w:rsidRPr="005852A9" w:rsidRDefault="005852A9" w:rsidP="005852A9">
      <w:pPr>
        <w:jc w:val="both"/>
        <w:rPr>
          <w:rFonts w:eastAsia="Times New Roman" w:cs="Times New Roman"/>
        </w:rPr>
      </w:pPr>
      <w:r w:rsidRPr="005852A9">
        <w:rPr>
          <w:rFonts w:eastAsia="Times New Roman" w:cs="Times New Roman"/>
          <w:b/>
          <w:bCs/>
          <w:color w:val="000000"/>
        </w:rPr>
        <w:t>Gut Microbiota-Parasite Interaction in Non-human Primates</w:t>
      </w:r>
    </w:p>
    <w:p w14:paraId="0F3E2171" w14:textId="77777777" w:rsidR="005852A9" w:rsidRPr="005852A9" w:rsidRDefault="005852A9" w:rsidP="005852A9">
      <w:pPr>
        <w:jc w:val="both"/>
        <w:rPr>
          <w:rFonts w:eastAsia="Times New Roman" w:cs="Times New Roman"/>
        </w:rPr>
      </w:pPr>
      <w:r w:rsidRPr="005852A9">
        <w:rPr>
          <w:rFonts w:eastAsia="Times New Roman" w:cs="Times New Roman"/>
          <w:color w:val="000000"/>
        </w:rPr>
        <w:t>Captivity has a strong effect on gut microbial composition and diversity, so it is crucial to study wild animals on their own (</w:t>
      </w:r>
      <w:r w:rsidRPr="005852A9">
        <w:rPr>
          <w:rFonts w:eastAsia="Times New Roman" w:cs="Times New Roman"/>
          <w:color w:val="1155CC"/>
        </w:rPr>
        <w:t>Amato 2013; Clayton et al. 2016</w:t>
      </w:r>
      <w:r w:rsidRPr="005852A9">
        <w:rPr>
          <w:rFonts w:eastAsia="Times New Roman" w:cs="Times New Roman"/>
          <w:color w:val="000000"/>
        </w:rPr>
        <w:t>). Thus far, there has been a heavy emphasis on human-helminth and rodent-helminth models and not enough on wild animals (</w:t>
      </w:r>
      <w:r w:rsidRPr="005852A9">
        <w:rPr>
          <w:rFonts w:eastAsia="Times New Roman" w:cs="Times New Roman"/>
          <w:color w:val="1155CC"/>
        </w:rPr>
        <w:t>Peachey et al. 2017</w:t>
      </w:r>
      <w:r w:rsidRPr="005852A9">
        <w:rPr>
          <w:rFonts w:eastAsia="Times New Roman" w:cs="Times New Roman"/>
          <w:color w:val="000000"/>
        </w:rPr>
        <w:t>). Our study will illuminate the intestinal microbe-parasite relationships in two vastly different non-human primates (NHPs) as a significant contribution in this field.</w:t>
      </w:r>
    </w:p>
    <w:p w14:paraId="5D95964F" w14:textId="77777777" w:rsidR="005852A9" w:rsidRPr="005852A9" w:rsidRDefault="005852A9" w:rsidP="005852A9">
      <w:pPr>
        <w:jc w:val="both"/>
        <w:rPr>
          <w:rFonts w:eastAsia="Times New Roman" w:cs="Times New Roman"/>
        </w:rPr>
      </w:pPr>
      <w:r w:rsidRPr="005852A9">
        <w:rPr>
          <w:rFonts w:eastAsia="Times New Roman" w:cs="Times New Roman"/>
          <w:color w:val="000000"/>
        </w:rPr>
        <w:t>Similar to other species, the very few and small studies done in non-human primates show that NHPs also display species-specific host-parasite-microbe interactions (</w:t>
      </w:r>
      <w:r w:rsidRPr="005852A9">
        <w:rPr>
          <w:rFonts w:eastAsia="Times New Roman" w:cs="Times New Roman"/>
          <w:color w:val="1155CC"/>
        </w:rPr>
        <w:t>McKenna et al. 2008</w:t>
      </w:r>
      <w:r w:rsidRPr="005852A9">
        <w:rPr>
          <w:rFonts w:eastAsia="Times New Roman" w:cs="Times New Roman"/>
          <w:color w:val="000000"/>
        </w:rPr>
        <w:t xml:space="preserve">). Intestinal helminth infections from </w:t>
      </w:r>
      <w:r w:rsidRPr="005852A9">
        <w:rPr>
          <w:rFonts w:eastAsia="Times New Roman" w:cs="Times New Roman"/>
          <w:i/>
          <w:iCs/>
          <w:color w:val="000000"/>
        </w:rPr>
        <w:t>Trichuris</w:t>
      </w:r>
      <w:r w:rsidRPr="005852A9">
        <w:rPr>
          <w:rFonts w:eastAsia="Times New Roman" w:cs="Times New Roman"/>
          <w:color w:val="000000"/>
        </w:rPr>
        <w:t xml:space="preserve"> and </w:t>
      </w:r>
      <w:proofErr w:type="spellStart"/>
      <w:r w:rsidRPr="005852A9">
        <w:rPr>
          <w:rFonts w:eastAsia="Times New Roman" w:cs="Times New Roman"/>
          <w:i/>
          <w:iCs/>
          <w:color w:val="000000"/>
        </w:rPr>
        <w:t>Necator</w:t>
      </w:r>
      <w:proofErr w:type="spellEnd"/>
      <w:r w:rsidRPr="005852A9">
        <w:rPr>
          <w:rFonts w:eastAsia="Times New Roman" w:cs="Times New Roman"/>
          <w:i/>
          <w:iCs/>
          <w:color w:val="000000"/>
        </w:rPr>
        <w:t xml:space="preserve"> </w:t>
      </w:r>
      <w:r w:rsidRPr="005852A9">
        <w:rPr>
          <w:rFonts w:eastAsia="Times New Roman" w:cs="Times New Roman"/>
          <w:color w:val="000000"/>
        </w:rPr>
        <w:t>species in both humans and NHPs correlated to an increase in microbial diversity (</w:t>
      </w:r>
      <w:r w:rsidRPr="005852A9">
        <w:rPr>
          <w:rFonts w:eastAsia="Times New Roman" w:cs="Times New Roman"/>
          <w:color w:val="1155CC"/>
        </w:rPr>
        <w:t>Peachey et al. 2017</w:t>
      </w:r>
      <w:r w:rsidRPr="005852A9">
        <w:rPr>
          <w:rFonts w:eastAsia="Times New Roman" w:cs="Times New Roman"/>
          <w:color w:val="000000"/>
        </w:rPr>
        <w:t xml:space="preserve">). Although studied in captivity, rhesus monkeys treated with helminths were found to have improved symptoms after suffering chronic diarrhea. </w:t>
      </w:r>
      <w:r w:rsidRPr="005852A9">
        <w:rPr>
          <w:rFonts w:eastAsia="Times New Roman" w:cs="Times New Roman"/>
          <w:i/>
          <w:iCs/>
          <w:color w:val="000000"/>
        </w:rPr>
        <w:t xml:space="preserve">Trichuris </w:t>
      </w:r>
      <w:proofErr w:type="spellStart"/>
      <w:r w:rsidRPr="005852A9">
        <w:rPr>
          <w:rFonts w:eastAsia="Times New Roman" w:cs="Times New Roman"/>
          <w:i/>
          <w:iCs/>
          <w:color w:val="000000"/>
        </w:rPr>
        <w:t>trichiura</w:t>
      </w:r>
      <w:proofErr w:type="spellEnd"/>
      <w:r w:rsidRPr="005852A9">
        <w:rPr>
          <w:rFonts w:eastAsia="Times New Roman" w:cs="Times New Roman"/>
          <w:color w:val="000000"/>
        </w:rPr>
        <w:t xml:space="preserve"> reduced the host immune response and led mucosal repair and immunoregulation in the intestine (</w:t>
      </w:r>
      <w:r w:rsidRPr="005852A9">
        <w:rPr>
          <w:rFonts w:eastAsia="Times New Roman" w:cs="Times New Roman"/>
          <w:color w:val="1155CC"/>
        </w:rPr>
        <w:t>Broadhurst et al. 2012</w:t>
      </w:r>
      <w:r w:rsidRPr="005852A9">
        <w:rPr>
          <w:rFonts w:eastAsia="Times New Roman" w:cs="Times New Roman"/>
          <w:color w:val="000000"/>
        </w:rPr>
        <w:t>). Similarly, macaques with chronic diarrhea displayed reduced microbial diversity (</w:t>
      </w:r>
      <w:r w:rsidRPr="005852A9">
        <w:rPr>
          <w:rFonts w:eastAsia="Times New Roman" w:cs="Times New Roman"/>
          <w:color w:val="1155CC"/>
        </w:rPr>
        <w:t>Broadhurst et al. 2012</w:t>
      </w:r>
      <w:r w:rsidRPr="005852A9">
        <w:rPr>
          <w:rFonts w:eastAsia="Times New Roman" w:cs="Times New Roman"/>
          <w:color w:val="000000"/>
        </w:rPr>
        <w:t xml:space="preserve">). However, colitis-infected macaques have also demonstrated the association between disease and dysbiosis of the microbiome. Macaques with colitis exhibited an altered, imbalanced microbial composition with higher populations of </w:t>
      </w:r>
      <w:r w:rsidRPr="005852A9">
        <w:rPr>
          <w:rFonts w:eastAsia="Times New Roman" w:cs="Times New Roman"/>
          <w:i/>
          <w:iCs/>
          <w:color w:val="000000"/>
        </w:rPr>
        <w:t>Campylobacter</w:t>
      </w:r>
      <w:r w:rsidRPr="005852A9">
        <w:rPr>
          <w:rFonts w:eastAsia="Times New Roman" w:cs="Times New Roman"/>
          <w:color w:val="000000"/>
        </w:rPr>
        <w:t xml:space="preserve"> bacteria when compared to healthy individuals (</w:t>
      </w:r>
      <w:r w:rsidRPr="005852A9">
        <w:rPr>
          <w:rFonts w:eastAsia="Times New Roman" w:cs="Times New Roman"/>
          <w:color w:val="1155CC"/>
        </w:rPr>
        <w:t>McKenna et al. 2008</w:t>
      </w:r>
      <w:r w:rsidRPr="005852A9">
        <w:rPr>
          <w:rFonts w:eastAsia="Times New Roman" w:cs="Times New Roman"/>
          <w:color w:val="000000"/>
        </w:rPr>
        <w:t>).</w:t>
      </w:r>
    </w:p>
    <w:p w14:paraId="4EB43F9F" w14:textId="77777777" w:rsidR="005852A9" w:rsidRPr="005852A9" w:rsidRDefault="005852A9" w:rsidP="005852A9">
      <w:pPr>
        <w:rPr>
          <w:rFonts w:eastAsia="Times New Roman" w:cs="Times New Roman"/>
        </w:rPr>
      </w:pPr>
    </w:p>
    <w:p w14:paraId="73F99851" w14:textId="77777777" w:rsidR="005852A9" w:rsidRPr="005852A9" w:rsidRDefault="005852A9" w:rsidP="005852A9">
      <w:pPr>
        <w:jc w:val="both"/>
        <w:rPr>
          <w:rFonts w:eastAsia="Times New Roman" w:cs="Times New Roman"/>
        </w:rPr>
      </w:pPr>
      <w:r w:rsidRPr="005852A9">
        <w:rPr>
          <w:rFonts w:eastAsia="Times New Roman" w:cs="Times New Roman"/>
          <w:color w:val="000000"/>
        </w:rPr>
        <w:t>Monitoring the gut microbiota is a non-invasive method to study the effects of parasitic infections in wild primates (</w:t>
      </w:r>
      <w:r w:rsidRPr="005852A9">
        <w:rPr>
          <w:rFonts w:eastAsia="Times New Roman" w:cs="Times New Roman"/>
          <w:color w:val="1155CC"/>
        </w:rPr>
        <w:t>Moeller et a. 2015</w:t>
      </w:r>
      <w:r w:rsidRPr="005852A9">
        <w:rPr>
          <w:rFonts w:eastAsia="Times New Roman" w:cs="Times New Roman"/>
          <w:color w:val="000000"/>
        </w:rPr>
        <w:t>). Simian immunodeficiency virus (SIV) infection altered the gut microbial community in macaques and chimpanzees but did not affect the gorilla gut microbiome (</w:t>
      </w:r>
      <w:r w:rsidRPr="005852A9">
        <w:rPr>
          <w:rFonts w:eastAsia="Times New Roman" w:cs="Times New Roman"/>
          <w:color w:val="1155CC"/>
        </w:rPr>
        <w:t>Moeller et al. 2015; McKenna et al. 2008</w:t>
      </w:r>
      <w:r w:rsidRPr="005852A9">
        <w:rPr>
          <w:rFonts w:eastAsia="Times New Roman" w:cs="Times New Roman"/>
          <w:color w:val="000000"/>
        </w:rPr>
        <w:t xml:space="preserve">). Infection status was not associated with </w:t>
      </w:r>
      <w:r w:rsidRPr="005852A9">
        <w:rPr>
          <w:rFonts w:eastAsia="Times New Roman" w:cs="Times New Roman"/>
          <w:color w:val="000000"/>
        </w:rPr>
        <w:lastRenderedPageBreak/>
        <w:t>changes in the gut microbiome, leading to the hypothesis that there is an absence of SIV pathogenesis in gorillas (</w:t>
      </w:r>
      <w:r w:rsidRPr="005852A9">
        <w:rPr>
          <w:rFonts w:eastAsia="Times New Roman" w:cs="Times New Roman"/>
          <w:color w:val="1155CC"/>
        </w:rPr>
        <w:t>Moeller et al. 2015</w:t>
      </w:r>
      <w:r w:rsidRPr="005852A9">
        <w:rPr>
          <w:rFonts w:eastAsia="Times New Roman" w:cs="Times New Roman"/>
          <w:color w:val="000000"/>
        </w:rPr>
        <w:t>). All these studies reiterate that each host-parasite-microbe relationship seems to stand alone and should be studied across a wide range of host, parasite, and bacterial species. Certain combinations can prevent parasitic infection while others tend to favor parasite colonization in the intestine community. </w:t>
      </w:r>
    </w:p>
    <w:p w14:paraId="4955484C" w14:textId="77777777" w:rsidR="005852A9" w:rsidRPr="005852A9" w:rsidRDefault="005852A9" w:rsidP="005852A9">
      <w:pPr>
        <w:rPr>
          <w:rFonts w:eastAsia="Times New Roman" w:cs="Times New Roman"/>
        </w:rPr>
      </w:pPr>
    </w:p>
    <w:p w14:paraId="67C36299" w14:textId="77777777" w:rsidR="005852A9" w:rsidRPr="005852A9" w:rsidRDefault="005852A9" w:rsidP="005852A9">
      <w:pPr>
        <w:jc w:val="both"/>
        <w:rPr>
          <w:rFonts w:eastAsia="Times New Roman" w:cs="Times New Roman"/>
        </w:rPr>
      </w:pPr>
      <w:r w:rsidRPr="005852A9">
        <w:rPr>
          <w:rFonts w:eastAsia="Times New Roman" w:cs="Times New Roman"/>
          <w:b/>
          <w:bCs/>
          <w:color w:val="000000"/>
        </w:rPr>
        <w:t xml:space="preserve">Gastrointestinal Parasites in </w:t>
      </w:r>
      <w:proofErr w:type="spellStart"/>
      <w:r w:rsidRPr="005852A9">
        <w:rPr>
          <w:rFonts w:eastAsia="Times New Roman" w:cs="Times New Roman"/>
          <w:b/>
          <w:bCs/>
          <w:i/>
          <w:iCs/>
          <w:color w:val="000000"/>
        </w:rPr>
        <w:t>Alouatta</w:t>
      </w:r>
      <w:proofErr w:type="spellEnd"/>
      <w:r w:rsidRPr="005852A9">
        <w:rPr>
          <w:rFonts w:eastAsia="Times New Roman" w:cs="Times New Roman"/>
          <w:b/>
          <w:bCs/>
          <w:i/>
          <w:iCs/>
          <w:color w:val="000000"/>
        </w:rPr>
        <w:t xml:space="preserve"> </w:t>
      </w:r>
      <w:proofErr w:type="spellStart"/>
      <w:r w:rsidRPr="005852A9">
        <w:rPr>
          <w:rFonts w:eastAsia="Times New Roman" w:cs="Times New Roman"/>
          <w:b/>
          <w:bCs/>
          <w:i/>
          <w:iCs/>
          <w:color w:val="000000"/>
        </w:rPr>
        <w:t>palliata</w:t>
      </w:r>
      <w:proofErr w:type="spellEnd"/>
    </w:p>
    <w:p w14:paraId="4DAA835D" w14:textId="77777777" w:rsidR="005852A9" w:rsidRPr="005852A9" w:rsidRDefault="005852A9" w:rsidP="005852A9">
      <w:pPr>
        <w:jc w:val="both"/>
        <w:rPr>
          <w:rFonts w:eastAsia="Times New Roman" w:cs="Times New Roman"/>
        </w:rPr>
      </w:pPr>
      <w:r w:rsidRPr="005852A9">
        <w:rPr>
          <w:rFonts w:eastAsia="Times New Roman" w:cs="Times New Roman"/>
          <w:color w:val="000000"/>
        </w:rPr>
        <w:t xml:space="preserve">Intestinal parasitic infection has been documented in </w:t>
      </w:r>
      <w:r w:rsidRPr="005852A9">
        <w:rPr>
          <w:rFonts w:eastAsia="Times New Roman" w:cs="Times New Roman"/>
          <w:i/>
          <w:iCs/>
          <w:color w:val="000000"/>
        </w:rPr>
        <w:t xml:space="preserve">A. </w:t>
      </w:r>
      <w:proofErr w:type="spellStart"/>
      <w:r w:rsidRPr="005852A9">
        <w:rPr>
          <w:rFonts w:eastAsia="Times New Roman" w:cs="Times New Roman"/>
          <w:i/>
          <w:iCs/>
          <w:color w:val="000000"/>
        </w:rPr>
        <w:t>palliata</w:t>
      </w:r>
      <w:proofErr w:type="spellEnd"/>
      <w:r w:rsidRPr="005852A9">
        <w:rPr>
          <w:rFonts w:eastAsia="Times New Roman" w:cs="Times New Roman"/>
          <w:color w:val="000000"/>
        </w:rPr>
        <w:t xml:space="preserve"> in a multitude of studies, including prevalence of </w:t>
      </w:r>
      <w:proofErr w:type="spellStart"/>
      <w:r w:rsidRPr="005852A9">
        <w:rPr>
          <w:rFonts w:eastAsia="Times New Roman" w:cs="Times New Roman"/>
          <w:i/>
          <w:iCs/>
          <w:color w:val="000000"/>
        </w:rPr>
        <w:t>Parabronema</w:t>
      </w:r>
      <w:proofErr w:type="spellEnd"/>
      <w:r w:rsidRPr="005852A9">
        <w:rPr>
          <w:rFonts w:eastAsia="Times New Roman" w:cs="Times New Roman"/>
          <w:color w:val="000000"/>
        </w:rPr>
        <w:t xml:space="preserve"> sp., </w:t>
      </w:r>
      <w:proofErr w:type="spellStart"/>
      <w:r w:rsidRPr="005852A9">
        <w:rPr>
          <w:rFonts w:eastAsia="Times New Roman" w:cs="Times New Roman"/>
          <w:i/>
          <w:iCs/>
          <w:color w:val="000000"/>
        </w:rPr>
        <w:t>Controrchis</w:t>
      </w:r>
      <w:proofErr w:type="spellEnd"/>
      <w:r w:rsidRPr="005852A9">
        <w:rPr>
          <w:rFonts w:eastAsia="Times New Roman" w:cs="Times New Roman"/>
          <w:color w:val="000000"/>
        </w:rPr>
        <w:t xml:space="preserve"> sp. and </w:t>
      </w:r>
      <w:proofErr w:type="spellStart"/>
      <w:r w:rsidRPr="005852A9">
        <w:rPr>
          <w:rFonts w:eastAsia="Times New Roman" w:cs="Times New Roman"/>
          <w:i/>
          <w:iCs/>
          <w:color w:val="000000"/>
        </w:rPr>
        <w:t>Controrchis</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biliophilus</w:t>
      </w:r>
      <w:proofErr w:type="spellEnd"/>
      <w:r w:rsidRPr="005852A9">
        <w:rPr>
          <w:rFonts w:eastAsia="Times New Roman" w:cs="Times New Roman"/>
          <w:color w:val="000000"/>
        </w:rPr>
        <w:t xml:space="preserve">, </w:t>
      </w:r>
      <w:proofErr w:type="spellStart"/>
      <w:r w:rsidRPr="005852A9">
        <w:rPr>
          <w:rFonts w:eastAsia="Times New Roman" w:cs="Times New Roman"/>
          <w:i/>
          <w:iCs/>
          <w:color w:val="000000"/>
        </w:rPr>
        <w:t>Trypanoxyuris</w:t>
      </w:r>
      <w:proofErr w:type="spellEnd"/>
      <w:r w:rsidRPr="005852A9">
        <w:rPr>
          <w:rFonts w:eastAsia="Times New Roman" w:cs="Times New Roman"/>
          <w:color w:val="000000"/>
        </w:rPr>
        <w:t xml:space="preserve"> sp. and </w:t>
      </w:r>
      <w:proofErr w:type="spellStart"/>
      <w:r w:rsidRPr="005852A9">
        <w:rPr>
          <w:rFonts w:eastAsia="Times New Roman" w:cs="Times New Roman"/>
          <w:i/>
          <w:iCs/>
          <w:color w:val="000000"/>
        </w:rPr>
        <w:t>Trypanoxyuris</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minutus</w:t>
      </w:r>
      <w:proofErr w:type="spellEnd"/>
      <w:r w:rsidRPr="005852A9">
        <w:rPr>
          <w:rFonts w:eastAsia="Times New Roman" w:cs="Times New Roman"/>
          <w:color w:val="000000"/>
        </w:rPr>
        <w:t xml:space="preserve">, </w:t>
      </w:r>
      <w:proofErr w:type="spellStart"/>
      <w:r w:rsidRPr="005852A9">
        <w:rPr>
          <w:rFonts w:eastAsia="Times New Roman" w:cs="Times New Roman"/>
          <w:i/>
          <w:iCs/>
          <w:color w:val="000000"/>
        </w:rPr>
        <w:t>Strongyloides</w:t>
      </w:r>
      <w:proofErr w:type="spellEnd"/>
      <w:r w:rsidRPr="005852A9">
        <w:rPr>
          <w:rFonts w:eastAsia="Times New Roman" w:cs="Times New Roman"/>
          <w:color w:val="000000"/>
        </w:rPr>
        <w:t xml:space="preserve"> sp., </w:t>
      </w:r>
      <w:r w:rsidRPr="005852A9">
        <w:rPr>
          <w:rFonts w:eastAsia="Times New Roman" w:cs="Times New Roman"/>
          <w:i/>
          <w:iCs/>
          <w:color w:val="000000"/>
        </w:rPr>
        <w:t>Entamoeba</w:t>
      </w:r>
      <w:r w:rsidRPr="005852A9">
        <w:rPr>
          <w:rFonts w:eastAsia="Times New Roman" w:cs="Times New Roman"/>
          <w:color w:val="000000"/>
        </w:rPr>
        <w:t xml:space="preserve"> sp.,</w:t>
      </w:r>
      <w:r w:rsidRPr="005852A9">
        <w:rPr>
          <w:rFonts w:eastAsia="Times New Roman" w:cs="Times New Roman"/>
          <w:i/>
          <w:iCs/>
          <w:color w:val="000000"/>
        </w:rPr>
        <w:t xml:space="preserve"> </w:t>
      </w:r>
      <w:proofErr w:type="spellStart"/>
      <w:r w:rsidRPr="005852A9">
        <w:rPr>
          <w:rFonts w:eastAsia="Times New Roman" w:cs="Times New Roman"/>
          <w:i/>
          <w:iCs/>
          <w:color w:val="000000"/>
        </w:rPr>
        <w:t>Isospora</w:t>
      </w:r>
      <w:proofErr w:type="spellEnd"/>
      <w:r w:rsidRPr="005852A9">
        <w:rPr>
          <w:rFonts w:eastAsia="Times New Roman" w:cs="Times New Roman"/>
          <w:color w:val="000000"/>
        </w:rPr>
        <w:t xml:space="preserve"> sp., </w:t>
      </w:r>
      <w:r w:rsidRPr="005852A9">
        <w:rPr>
          <w:rFonts w:eastAsia="Times New Roman" w:cs="Times New Roman"/>
          <w:i/>
          <w:iCs/>
          <w:color w:val="000000"/>
        </w:rPr>
        <w:t>Ascaris</w:t>
      </w:r>
      <w:r w:rsidRPr="005852A9">
        <w:rPr>
          <w:rFonts w:eastAsia="Times New Roman" w:cs="Times New Roman"/>
          <w:color w:val="000000"/>
        </w:rPr>
        <w:t xml:space="preserve"> sp., </w:t>
      </w:r>
      <w:r w:rsidRPr="005852A9">
        <w:rPr>
          <w:rFonts w:eastAsia="Times New Roman" w:cs="Times New Roman"/>
          <w:i/>
          <w:iCs/>
          <w:color w:val="000000"/>
        </w:rPr>
        <w:t>Coccidia</w:t>
      </w:r>
      <w:r w:rsidRPr="005852A9">
        <w:rPr>
          <w:rFonts w:eastAsia="Times New Roman" w:cs="Times New Roman"/>
          <w:color w:val="000000"/>
        </w:rPr>
        <w:t xml:space="preserve">, </w:t>
      </w:r>
      <w:proofErr w:type="spellStart"/>
      <w:r w:rsidRPr="005852A9">
        <w:rPr>
          <w:rFonts w:eastAsia="Times New Roman" w:cs="Times New Roman"/>
          <w:i/>
          <w:iCs/>
          <w:color w:val="000000"/>
        </w:rPr>
        <w:t>Physaloptera</w:t>
      </w:r>
      <w:proofErr w:type="spellEnd"/>
      <w:r w:rsidRPr="005852A9">
        <w:rPr>
          <w:rFonts w:eastAsia="Times New Roman" w:cs="Times New Roman"/>
          <w:color w:val="000000"/>
        </w:rPr>
        <w:t xml:space="preserve"> sp., and other unidentified nematodes, trematodes, and flukes (</w:t>
      </w:r>
      <w:r w:rsidRPr="005852A9">
        <w:rPr>
          <w:rFonts w:eastAsia="Times New Roman" w:cs="Times New Roman"/>
          <w:color w:val="1155CC"/>
        </w:rPr>
        <w:t xml:space="preserve">Stuart et al., 1990, Stoner 1996, </w:t>
      </w:r>
      <w:proofErr w:type="spellStart"/>
      <w:r w:rsidRPr="005852A9">
        <w:rPr>
          <w:rFonts w:eastAsia="Times New Roman" w:cs="Times New Roman"/>
          <w:color w:val="1155CC"/>
        </w:rPr>
        <w:t>Trejos-Macia</w:t>
      </w:r>
      <w:proofErr w:type="spellEnd"/>
      <w:r w:rsidRPr="005852A9">
        <w:rPr>
          <w:rFonts w:eastAsia="Times New Roman" w:cs="Times New Roman"/>
          <w:color w:val="1155CC"/>
        </w:rPr>
        <w:t xml:space="preserve"> and Estrada 2012, </w:t>
      </w:r>
      <w:proofErr w:type="spellStart"/>
      <w:r w:rsidRPr="005852A9">
        <w:rPr>
          <w:rFonts w:eastAsia="Times New Roman" w:cs="Times New Roman"/>
          <w:color w:val="1155CC"/>
        </w:rPr>
        <w:t>Trejos-Macia</w:t>
      </w:r>
      <w:proofErr w:type="spellEnd"/>
      <w:r w:rsidRPr="005852A9">
        <w:rPr>
          <w:rFonts w:eastAsia="Times New Roman" w:cs="Times New Roman"/>
          <w:color w:val="1155CC"/>
        </w:rPr>
        <w:t xml:space="preserve"> et al., 2007, Maldonado-Lopez et al., 2014, Cristobal-</w:t>
      </w:r>
      <w:proofErr w:type="spellStart"/>
      <w:r w:rsidRPr="005852A9">
        <w:rPr>
          <w:rFonts w:eastAsia="Times New Roman" w:cs="Times New Roman"/>
          <w:color w:val="1155CC"/>
        </w:rPr>
        <w:t>Azkarate</w:t>
      </w:r>
      <w:proofErr w:type="spellEnd"/>
      <w:r w:rsidRPr="005852A9">
        <w:rPr>
          <w:rFonts w:eastAsia="Times New Roman" w:cs="Times New Roman"/>
          <w:color w:val="1155CC"/>
        </w:rPr>
        <w:t xml:space="preserve"> et al., 2010</w:t>
      </w:r>
      <w:r w:rsidRPr="005852A9">
        <w:rPr>
          <w:rFonts w:ascii="Arial" w:eastAsia="Times New Roman" w:hAnsi="Arial" w:cs="Arial"/>
          <w:color w:val="000000"/>
          <w:sz w:val="22"/>
          <w:szCs w:val="22"/>
        </w:rPr>
        <w:t xml:space="preserve">). </w:t>
      </w:r>
      <w:r w:rsidRPr="005852A9">
        <w:rPr>
          <w:rFonts w:eastAsia="Times New Roman" w:cs="Times New Roman"/>
          <w:color w:val="000000"/>
        </w:rPr>
        <w:t>Multiple studies have correlated seasonality and continuity of habitat as key factors in influencing parasitic infection and parasite richness, where higher rates of infection as well as increased diversity of gut parasites have been found during wet seasons and in fragmented habitats (</w:t>
      </w:r>
      <w:r w:rsidRPr="005852A9">
        <w:rPr>
          <w:rFonts w:eastAsia="Times New Roman" w:cs="Times New Roman"/>
          <w:color w:val="1155CC"/>
        </w:rPr>
        <w:t xml:space="preserve">Stoner 1996, </w:t>
      </w:r>
      <w:proofErr w:type="spellStart"/>
      <w:r w:rsidRPr="005852A9">
        <w:rPr>
          <w:rFonts w:eastAsia="Times New Roman" w:cs="Times New Roman"/>
          <w:color w:val="1155CC"/>
        </w:rPr>
        <w:t>Trejos-Macia</w:t>
      </w:r>
      <w:proofErr w:type="spellEnd"/>
      <w:r w:rsidRPr="005852A9">
        <w:rPr>
          <w:rFonts w:eastAsia="Times New Roman" w:cs="Times New Roman"/>
          <w:color w:val="1155CC"/>
        </w:rPr>
        <w:t xml:space="preserve"> and Estrada 2012, Cristobal-</w:t>
      </w:r>
      <w:proofErr w:type="spellStart"/>
      <w:r w:rsidRPr="005852A9">
        <w:rPr>
          <w:rFonts w:eastAsia="Times New Roman" w:cs="Times New Roman"/>
          <w:color w:val="1155CC"/>
        </w:rPr>
        <w:t>Azkarate</w:t>
      </w:r>
      <w:proofErr w:type="spellEnd"/>
      <w:r w:rsidRPr="005852A9">
        <w:rPr>
          <w:rFonts w:eastAsia="Times New Roman" w:cs="Times New Roman"/>
          <w:color w:val="1155CC"/>
        </w:rPr>
        <w:t xml:space="preserve"> et al., 2010</w:t>
      </w:r>
      <w:r w:rsidRPr="005852A9">
        <w:rPr>
          <w:rFonts w:eastAsia="Times New Roman" w:cs="Times New Roman"/>
          <w:color w:val="000000"/>
        </w:rPr>
        <w:t>). </w:t>
      </w:r>
    </w:p>
    <w:p w14:paraId="217E6353" w14:textId="77777777" w:rsidR="005852A9" w:rsidRPr="005852A9" w:rsidRDefault="005852A9" w:rsidP="005852A9">
      <w:pPr>
        <w:rPr>
          <w:rFonts w:eastAsia="Times New Roman" w:cs="Times New Roman"/>
        </w:rPr>
      </w:pPr>
    </w:p>
    <w:p w14:paraId="08B52725" w14:textId="77777777" w:rsidR="005852A9" w:rsidRPr="005852A9" w:rsidRDefault="005852A9" w:rsidP="005852A9">
      <w:pPr>
        <w:jc w:val="both"/>
        <w:rPr>
          <w:rFonts w:eastAsia="Times New Roman" w:cs="Times New Roman"/>
        </w:rPr>
      </w:pPr>
      <w:r w:rsidRPr="005852A9">
        <w:rPr>
          <w:rFonts w:eastAsia="Times New Roman" w:cs="Times New Roman"/>
          <w:b/>
          <w:bCs/>
          <w:color w:val="000000"/>
        </w:rPr>
        <w:t xml:space="preserve">Gastrointestinal Parasites in </w:t>
      </w:r>
      <w:proofErr w:type="spellStart"/>
      <w:r w:rsidRPr="005852A9">
        <w:rPr>
          <w:rFonts w:eastAsia="Times New Roman" w:cs="Times New Roman"/>
          <w:b/>
          <w:bCs/>
          <w:i/>
          <w:iCs/>
          <w:color w:val="000000"/>
        </w:rPr>
        <w:t>Pygathrix</w:t>
      </w:r>
      <w:proofErr w:type="spellEnd"/>
      <w:r w:rsidRPr="005852A9">
        <w:rPr>
          <w:rFonts w:eastAsia="Times New Roman" w:cs="Times New Roman"/>
          <w:b/>
          <w:bCs/>
          <w:i/>
          <w:iCs/>
          <w:color w:val="000000"/>
        </w:rPr>
        <w:t xml:space="preserve"> </w:t>
      </w:r>
      <w:proofErr w:type="spellStart"/>
      <w:r w:rsidRPr="005852A9">
        <w:rPr>
          <w:rFonts w:eastAsia="Times New Roman" w:cs="Times New Roman"/>
          <w:b/>
          <w:bCs/>
          <w:i/>
          <w:iCs/>
          <w:color w:val="000000"/>
        </w:rPr>
        <w:t>nemaeus</w:t>
      </w:r>
      <w:proofErr w:type="spellEnd"/>
    </w:p>
    <w:p w14:paraId="28AB6E90" w14:textId="77777777" w:rsidR="005852A9" w:rsidRPr="005852A9" w:rsidRDefault="005852A9" w:rsidP="005852A9">
      <w:pPr>
        <w:jc w:val="both"/>
        <w:rPr>
          <w:rFonts w:eastAsia="Times New Roman" w:cs="Times New Roman"/>
        </w:rPr>
      </w:pPr>
      <w:r w:rsidRPr="005852A9">
        <w:rPr>
          <w:rFonts w:eastAsia="Times New Roman" w:cs="Times New Roman"/>
          <w:color w:val="000000"/>
        </w:rPr>
        <w:t xml:space="preserve">The scientific literature on parasitic infection in </w:t>
      </w:r>
      <w:proofErr w:type="spellStart"/>
      <w:r w:rsidRPr="005852A9">
        <w:rPr>
          <w:rFonts w:eastAsia="Times New Roman" w:cs="Times New Roman"/>
          <w:i/>
          <w:iCs/>
          <w:color w:val="000000"/>
        </w:rPr>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nemaeus</w:t>
      </w:r>
      <w:proofErr w:type="spellEnd"/>
      <w:r w:rsidRPr="005852A9">
        <w:rPr>
          <w:rFonts w:eastAsia="Times New Roman" w:cs="Times New Roman"/>
          <w:color w:val="000000"/>
        </w:rPr>
        <w:t xml:space="preserve"> is very sparse and contains large gaps on parasite diversity and prevalence. The few and scattered cases of infection span across the </w:t>
      </w:r>
      <w:proofErr w:type="spellStart"/>
      <w:r w:rsidRPr="005852A9">
        <w:rPr>
          <w:rFonts w:eastAsia="Times New Roman" w:cs="Times New Roman"/>
          <w:color w:val="000000"/>
        </w:rPr>
        <w:t>Pygathrix</w:t>
      </w:r>
      <w:proofErr w:type="spellEnd"/>
      <w:r w:rsidRPr="005852A9">
        <w:rPr>
          <w:rFonts w:eastAsia="Times New Roman" w:cs="Times New Roman"/>
          <w:color w:val="000000"/>
        </w:rPr>
        <w:t xml:space="preserve"> genus, which includes </w:t>
      </w:r>
      <w:proofErr w:type="spellStart"/>
      <w:r w:rsidRPr="005852A9">
        <w:rPr>
          <w:rFonts w:eastAsia="Times New Roman" w:cs="Times New Roman"/>
          <w:i/>
          <w:iCs/>
          <w:color w:val="000000"/>
        </w:rPr>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nemaeus</w:t>
      </w:r>
      <w:proofErr w:type="spellEnd"/>
      <w:r w:rsidRPr="005852A9">
        <w:rPr>
          <w:rFonts w:eastAsia="Times New Roman" w:cs="Times New Roman"/>
          <w:color w:val="000000"/>
        </w:rPr>
        <w:t xml:space="preserve">, </w:t>
      </w:r>
      <w:proofErr w:type="spellStart"/>
      <w:r w:rsidRPr="005852A9">
        <w:rPr>
          <w:rFonts w:eastAsia="Times New Roman" w:cs="Times New Roman"/>
          <w:i/>
          <w:iCs/>
          <w:color w:val="000000"/>
        </w:rPr>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nigripes</w:t>
      </w:r>
      <w:proofErr w:type="spellEnd"/>
      <w:r w:rsidRPr="005852A9">
        <w:rPr>
          <w:rFonts w:eastAsia="Times New Roman" w:cs="Times New Roman"/>
          <w:color w:val="000000"/>
        </w:rPr>
        <w:t xml:space="preserve"> (black-shanked douc langur), and </w:t>
      </w:r>
      <w:proofErr w:type="spellStart"/>
      <w:r w:rsidRPr="005852A9">
        <w:rPr>
          <w:rFonts w:eastAsia="Times New Roman" w:cs="Times New Roman"/>
          <w:i/>
          <w:iCs/>
          <w:color w:val="000000"/>
        </w:rPr>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cinerea</w:t>
      </w:r>
      <w:proofErr w:type="spellEnd"/>
      <w:r w:rsidRPr="005852A9">
        <w:rPr>
          <w:rFonts w:eastAsia="Times New Roman" w:cs="Times New Roman"/>
          <w:color w:val="000000"/>
        </w:rPr>
        <w:t xml:space="preserve"> (gray-shanked douc langur). A variety of pathogens have been detected in douc langurs, but small sample sizes and inconsistent analytic methods make it difficult to assess the true parasite burden in the species.</w:t>
      </w:r>
    </w:p>
    <w:p w14:paraId="53BD6606" w14:textId="77777777" w:rsidR="005852A9" w:rsidRPr="005852A9" w:rsidRDefault="005852A9" w:rsidP="005852A9">
      <w:pPr>
        <w:jc w:val="both"/>
        <w:rPr>
          <w:rFonts w:eastAsia="Times New Roman" w:cs="Times New Roman"/>
        </w:rPr>
      </w:pPr>
      <w:r w:rsidRPr="005852A9">
        <w:rPr>
          <w:rFonts w:eastAsia="Times New Roman" w:cs="Times New Roman"/>
          <w:color w:val="000000"/>
        </w:rPr>
        <w:t>  </w:t>
      </w:r>
    </w:p>
    <w:p w14:paraId="23FFDA9C" w14:textId="77777777" w:rsidR="005852A9" w:rsidRPr="005852A9" w:rsidRDefault="005852A9" w:rsidP="005852A9">
      <w:pPr>
        <w:jc w:val="both"/>
        <w:rPr>
          <w:rFonts w:eastAsia="Times New Roman" w:cs="Times New Roman"/>
        </w:rPr>
      </w:pPr>
      <w:r w:rsidRPr="005852A9">
        <w:rPr>
          <w:rFonts w:eastAsia="Times New Roman" w:cs="Times New Roman"/>
          <w:color w:val="000000"/>
        </w:rPr>
        <w:t xml:space="preserve">Many of these parasitic cases are random and low-risk as only few individuals are infected, and the pathogen is usually not seen in these primate hosts. In another study at Cuc Phuong National Park, there was a case of an </w:t>
      </w:r>
      <w:r w:rsidRPr="005852A9">
        <w:rPr>
          <w:rFonts w:eastAsia="Times New Roman" w:cs="Times New Roman"/>
          <w:i/>
          <w:iCs/>
          <w:color w:val="000000"/>
        </w:rPr>
        <w:t xml:space="preserve">Echinococcus </w:t>
      </w:r>
      <w:proofErr w:type="spellStart"/>
      <w:r w:rsidRPr="005852A9">
        <w:rPr>
          <w:rFonts w:eastAsia="Times New Roman" w:cs="Times New Roman"/>
          <w:i/>
          <w:iCs/>
          <w:color w:val="000000"/>
        </w:rPr>
        <w:t>ortleppi</w:t>
      </w:r>
      <w:proofErr w:type="spellEnd"/>
      <w:r w:rsidRPr="005852A9">
        <w:rPr>
          <w:rFonts w:eastAsia="Times New Roman" w:cs="Times New Roman"/>
          <w:color w:val="000000"/>
        </w:rPr>
        <w:t xml:space="preserve"> infection in one red-shanked douc female individual (</w:t>
      </w:r>
      <w:proofErr w:type="spellStart"/>
      <w:r w:rsidRPr="005852A9">
        <w:rPr>
          <w:rFonts w:eastAsia="Times New Roman" w:cs="Times New Roman"/>
          <w:color w:val="1155CC"/>
        </w:rPr>
        <w:t>Plesker</w:t>
      </w:r>
      <w:proofErr w:type="spellEnd"/>
      <w:r w:rsidRPr="005852A9">
        <w:rPr>
          <w:rFonts w:eastAsia="Times New Roman" w:cs="Times New Roman"/>
          <w:color w:val="1155CC"/>
        </w:rPr>
        <w:t xml:space="preserve"> et al. 2009</w:t>
      </w:r>
      <w:r w:rsidRPr="005852A9">
        <w:rPr>
          <w:rFonts w:eastAsia="Times New Roman" w:cs="Times New Roman"/>
          <w:color w:val="000000"/>
        </w:rPr>
        <w:t xml:space="preserve">). Although primates are susceptible to infection, </w:t>
      </w:r>
      <w:r w:rsidRPr="005852A9">
        <w:rPr>
          <w:rFonts w:eastAsia="Times New Roman" w:cs="Times New Roman"/>
          <w:i/>
          <w:iCs/>
          <w:color w:val="000000"/>
        </w:rPr>
        <w:t xml:space="preserve">E. </w:t>
      </w:r>
      <w:proofErr w:type="spellStart"/>
      <w:r w:rsidRPr="005852A9">
        <w:rPr>
          <w:rFonts w:eastAsia="Times New Roman" w:cs="Times New Roman"/>
          <w:i/>
          <w:iCs/>
          <w:color w:val="000000"/>
        </w:rPr>
        <w:t>ortleppi</w:t>
      </w:r>
      <w:proofErr w:type="spellEnd"/>
      <w:r w:rsidRPr="005852A9">
        <w:rPr>
          <w:rFonts w:eastAsia="Times New Roman" w:cs="Times New Roman"/>
          <w:color w:val="000000"/>
        </w:rPr>
        <w:t xml:space="preserve"> has a preferential host transmission between dogs (definitive host) and cattle (intermediate host). Since nonhuman primates are usually not involved in maintaining the transmission of </w:t>
      </w:r>
      <w:r w:rsidRPr="005852A9">
        <w:rPr>
          <w:rFonts w:eastAsia="Times New Roman" w:cs="Times New Roman"/>
          <w:i/>
          <w:iCs/>
          <w:color w:val="000000"/>
        </w:rPr>
        <w:t>Echinococcus</w:t>
      </w:r>
      <w:r w:rsidRPr="005852A9">
        <w:rPr>
          <w:rFonts w:eastAsia="Times New Roman" w:cs="Times New Roman"/>
          <w:color w:val="000000"/>
        </w:rPr>
        <w:t xml:space="preserve"> genus parasites, this case can be considered singular and not an indication of general prevalence in the </w:t>
      </w:r>
      <w:proofErr w:type="spellStart"/>
      <w:r w:rsidRPr="005852A9">
        <w:rPr>
          <w:rFonts w:eastAsia="Times New Roman" w:cs="Times New Roman"/>
          <w:i/>
          <w:iCs/>
          <w:color w:val="000000"/>
        </w:rPr>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nemaeus</w:t>
      </w:r>
      <w:proofErr w:type="spellEnd"/>
      <w:r w:rsidRPr="005852A9">
        <w:rPr>
          <w:rFonts w:eastAsia="Times New Roman" w:cs="Times New Roman"/>
          <w:color w:val="000000"/>
        </w:rPr>
        <w:t xml:space="preserve"> population. Similarly, a case of bacterial </w:t>
      </w:r>
      <w:r w:rsidRPr="005852A9">
        <w:rPr>
          <w:rFonts w:eastAsia="Times New Roman" w:cs="Times New Roman"/>
          <w:i/>
          <w:iCs/>
          <w:color w:val="000000"/>
        </w:rPr>
        <w:t>Mycobacterium avium</w:t>
      </w:r>
      <w:r w:rsidRPr="005852A9">
        <w:rPr>
          <w:rFonts w:eastAsia="Times New Roman" w:cs="Times New Roman"/>
          <w:color w:val="000000"/>
        </w:rPr>
        <w:t xml:space="preserve"> infection was found in two captive male red-shanked douc individuals in a Germany zoo. However, the risk of zoonotic transmission was determined to be low (</w:t>
      </w:r>
      <w:proofErr w:type="spellStart"/>
      <w:r w:rsidRPr="005852A9">
        <w:rPr>
          <w:rFonts w:eastAsia="Times New Roman" w:cs="Times New Roman"/>
          <w:color w:val="1155CC"/>
        </w:rPr>
        <w:t>Plesker</w:t>
      </w:r>
      <w:proofErr w:type="spellEnd"/>
      <w:r w:rsidRPr="005852A9">
        <w:rPr>
          <w:rFonts w:eastAsia="Times New Roman" w:cs="Times New Roman"/>
          <w:color w:val="1155CC"/>
        </w:rPr>
        <w:t xml:space="preserve"> et al. 2010</w:t>
      </w:r>
      <w:r w:rsidRPr="005852A9">
        <w:rPr>
          <w:rFonts w:eastAsia="Times New Roman" w:cs="Times New Roman"/>
          <w:color w:val="000000"/>
        </w:rPr>
        <w:t>), and infection in a captive setting is not indicative of infection patterns in the wild.</w:t>
      </w:r>
    </w:p>
    <w:p w14:paraId="297251C3" w14:textId="77777777" w:rsidR="005852A9" w:rsidRPr="005852A9" w:rsidRDefault="005852A9" w:rsidP="005852A9">
      <w:pPr>
        <w:jc w:val="both"/>
        <w:rPr>
          <w:rFonts w:eastAsia="Times New Roman" w:cs="Times New Roman"/>
        </w:rPr>
      </w:pPr>
      <w:r w:rsidRPr="005852A9">
        <w:rPr>
          <w:rFonts w:eastAsia="Times New Roman" w:cs="Times New Roman"/>
          <w:color w:val="000000"/>
        </w:rPr>
        <w:t> </w:t>
      </w:r>
    </w:p>
    <w:p w14:paraId="21B77D6F" w14:textId="77777777" w:rsidR="005852A9" w:rsidRPr="005852A9" w:rsidRDefault="005852A9" w:rsidP="005852A9">
      <w:pPr>
        <w:jc w:val="both"/>
        <w:rPr>
          <w:rFonts w:eastAsia="Times New Roman" w:cs="Times New Roman"/>
        </w:rPr>
      </w:pPr>
      <w:r w:rsidRPr="005852A9">
        <w:rPr>
          <w:rFonts w:eastAsia="Times New Roman" w:cs="Times New Roman"/>
          <w:color w:val="000000"/>
        </w:rPr>
        <w:t xml:space="preserve">A study on the effect of orally applied ivermectin on gastrointestinal nematodes in </w:t>
      </w:r>
      <w:proofErr w:type="spellStart"/>
      <w:r w:rsidRPr="005852A9">
        <w:rPr>
          <w:rFonts w:eastAsia="Times New Roman" w:cs="Times New Roman"/>
          <w:i/>
          <w:iCs/>
          <w:color w:val="000000"/>
        </w:rPr>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nemaeus</w:t>
      </w:r>
      <w:proofErr w:type="spellEnd"/>
      <w:r w:rsidRPr="005852A9">
        <w:rPr>
          <w:rFonts w:eastAsia="Times New Roman" w:cs="Times New Roman"/>
          <w:color w:val="000000"/>
        </w:rPr>
        <w:t xml:space="preserve"> in Cuc Phuong National Park demonstrated a high parasite pressure in the species (</w:t>
      </w:r>
      <w:r w:rsidRPr="005852A9">
        <w:rPr>
          <w:rFonts w:eastAsia="Times New Roman" w:cs="Times New Roman"/>
          <w:color w:val="1155CC"/>
        </w:rPr>
        <w:t>Hartmann et al. 2015</w:t>
      </w:r>
      <w:r w:rsidRPr="005852A9">
        <w:rPr>
          <w:rFonts w:eastAsia="Times New Roman" w:cs="Times New Roman"/>
          <w:color w:val="000000"/>
        </w:rPr>
        <w:t xml:space="preserve">). Although there was a lack of demonstrated symptoms of disease, 73% of individuals remained positive for gastrointestinal nematodes after application of ivermectin. The study also detected the presence of </w:t>
      </w:r>
      <w:r w:rsidRPr="005852A9">
        <w:rPr>
          <w:rFonts w:eastAsia="Times New Roman" w:cs="Times New Roman"/>
          <w:i/>
          <w:iCs/>
          <w:color w:val="000000"/>
        </w:rPr>
        <w:t>Trichuris</w:t>
      </w:r>
      <w:r w:rsidRPr="005852A9">
        <w:rPr>
          <w:rFonts w:eastAsia="Times New Roman" w:cs="Times New Roman"/>
          <w:color w:val="000000"/>
        </w:rPr>
        <w:t xml:space="preserve"> nematodes (24%) and </w:t>
      </w:r>
      <w:proofErr w:type="spellStart"/>
      <w:r w:rsidRPr="005852A9">
        <w:rPr>
          <w:rFonts w:eastAsia="Times New Roman" w:cs="Times New Roman"/>
          <w:i/>
          <w:iCs/>
          <w:color w:val="000000"/>
        </w:rPr>
        <w:t>Strongyloides</w:t>
      </w:r>
      <w:proofErr w:type="spellEnd"/>
      <w:r w:rsidRPr="005852A9">
        <w:rPr>
          <w:rFonts w:eastAsia="Times New Roman" w:cs="Times New Roman"/>
          <w:color w:val="000000"/>
        </w:rPr>
        <w:t xml:space="preserve"> spp. (49%) in the population. These individuals were studied in captivity, a factor that could have influenced transmission due to close proximity and high density of different species.  </w:t>
      </w:r>
    </w:p>
    <w:p w14:paraId="1753CBC4" w14:textId="77777777" w:rsidR="005852A9" w:rsidRPr="005852A9" w:rsidRDefault="005852A9" w:rsidP="005852A9">
      <w:pPr>
        <w:jc w:val="both"/>
        <w:rPr>
          <w:rFonts w:eastAsia="Times New Roman" w:cs="Times New Roman"/>
        </w:rPr>
      </w:pPr>
      <w:r w:rsidRPr="005852A9">
        <w:rPr>
          <w:rFonts w:eastAsia="Times New Roman" w:cs="Times New Roman"/>
          <w:color w:val="000000"/>
        </w:rPr>
        <w:t> </w:t>
      </w:r>
    </w:p>
    <w:p w14:paraId="04BCD9C6" w14:textId="77777777" w:rsidR="005852A9" w:rsidRPr="005852A9" w:rsidRDefault="005852A9" w:rsidP="005852A9">
      <w:pPr>
        <w:rPr>
          <w:rFonts w:eastAsia="Times New Roman" w:cs="Times New Roman"/>
        </w:rPr>
      </w:pPr>
      <w:proofErr w:type="spellStart"/>
      <w:r w:rsidRPr="005852A9">
        <w:rPr>
          <w:rFonts w:eastAsia="Times New Roman" w:cs="Times New Roman"/>
          <w:i/>
          <w:iCs/>
          <w:color w:val="000000"/>
        </w:rPr>
        <w:lastRenderedPageBreak/>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nemaeus</w:t>
      </w:r>
      <w:proofErr w:type="spellEnd"/>
      <w:r w:rsidRPr="005852A9">
        <w:rPr>
          <w:rFonts w:eastAsia="Times New Roman" w:cs="Times New Roman"/>
          <w:color w:val="000000"/>
        </w:rPr>
        <w:t xml:space="preserve"> is on the IUCN Red List of Threatened Species, so it is crucial to understand their risk for parasitic infection to shape the management and conservation of the species. Further, the close phylogeny between humans and other primates increases the potential for pathogen exchange, especially in anthropogenically-disturbed habitats (</w:t>
      </w:r>
      <w:r w:rsidRPr="005852A9">
        <w:rPr>
          <w:rFonts w:eastAsia="Times New Roman" w:cs="Times New Roman"/>
          <w:color w:val="1155CC"/>
        </w:rPr>
        <w:t>Gillespie 2006</w:t>
      </w:r>
      <w:r w:rsidRPr="005852A9">
        <w:rPr>
          <w:rFonts w:eastAsia="Times New Roman" w:cs="Times New Roman"/>
          <w:color w:val="000000"/>
        </w:rPr>
        <w:t xml:space="preserve">). Thus far, the baseline data on the gastrointestinal parasites of red-shanked doucs contains large gaps. Our study is the first comprehensive gastrointestinal parasite analysis in wild and free-ranging </w:t>
      </w:r>
      <w:proofErr w:type="spellStart"/>
      <w:r w:rsidRPr="005852A9">
        <w:rPr>
          <w:rFonts w:eastAsia="Times New Roman" w:cs="Times New Roman"/>
          <w:i/>
          <w:iCs/>
          <w:color w:val="000000"/>
        </w:rPr>
        <w:t>Pygathrix</w:t>
      </w:r>
      <w:proofErr w:type="spellEnd"/>
      <w:r w:rsidRPr="005852A9">
        <w:rPr>
          <w:rFonts w:eastAsia="Times New Roman" w:cs="Times New Roman"/>
          <w:i/>
          <w:iCs/>
          <w:color w:val="000000"/>
        </w:rPr>
        <w:t xml:space="preserve"> </w:t>
      </w:r>
      <w:proofErr w:type="spellStart"/>
      <w:r w:rsidRPr="005852A9">
        <w:rPr>
          <w:rFonts w:eastAsia="Times New Roman" w:cs="Times New Roman"/>
          <w:i/>
          <w:iCs/>
          <w:color w:val="000000"/>
        </w:rPr>
        <w:t>nemaeus</w:t>
      </w:r>
      <w:proofErr w:type="spellEnd"/>
      <w:r w:rsidRPr="005852A9">
        <w:rPr>
          <w:rFonts w:eastAsia="Times New Roman" w:cs="Times New Roman"/>
          <w:i/>
          <w:iCs/>
          <w:color w:val="000000"/>
        </w:rPr>
        <w:t>.</w:t>
      </w:r>
    </w:p>
    <w:p w14:paraId="5F658D5D" w14:textId="290E9AE6" w:rsidR="007D4ACC" w:rsidRDefault="007D4ACC"/>
    <w:p w14:paraId="3059377B" w14:textId="69B23FED" w:rsidR="00633E83" w:rsidRDefault="00633E83"/>
    <w:p w14:paraId="764B438E" w14:textId="406BA455" w:rsidR="00633E83" w:rsidRDefault="00633E83"/>
    <w:p w14:paraId="7DF32057" w14:textId="77777777" w:rsidR="00633E83" w:rsidRPr="00633E83" w:rsidRDefault="00633E83" w:rsidP="00633E83">
      <w:pPr>
        <w:jc w:val="both"/>
        <w:rPr>
          <w:rFonts w:eastAsia="Times New Roman" w:cs="Times New Roman"/>
        </w:rPr>
      </w:pPr>
      <w:r w:rsidRPr="00633E83">
        <w:rPr>
          <w:rFonts w:eastAsia="Times New Roman" w:cs="Times New Roman"/>
          <w:color w:val="000000"/>
          <w:sz w:val="22"/>
          <w:szCs w:val="22"/>
        </w:rPr>
        <w:t>NOTES</w:t>
      </w:r>
    </w:p>
    <w:p w14:paraId="732C99FF" w14:textId="77777777" w:rsidR="00633E83" w:rsidRPr="00633E83" w:rsidRDefault="00633E83" w:rsidP="00633E83">
      <w:pPr>
        <w:jc w:val="both"/>
        <w:rPr>
          <w:rFonts w:eastAsia="Times New Roman" w:cs="Times New Roman"/>
        </w:rPr>
      </w:pPr>
      <w:r w:rsidRPr="00633E83">
        <w:rPr>
          <w:rFonts w:eastAsia="Times New Roman" w:cs="Times New Roman"/>
          <w:color w:val="000000"/>
          <w:sz w:val="22"/>
          <w:szCs w:val="22"/>
        </w:rPr>
        <w:t>Shotgun sequencing: phylogeny and gene function of microbiota</w:t>
      </w:r>
    </w:p>
    <w:p w14:paraId="111CB729" w14:textId="77777777" w:rsidR="00633E83" w:rsidRPr="00633E83" w:rsidRDefault="00633E83" w:rsidP="00633E83">
      <w:pPr>
        <w:jc w:val="both"/>
        <w:rPr>
          <w:rFonts w:eastAsia="Times New Roman" w:cs="Times New Roman"/>
        </w:rPr>
      </w:pPr>
      <w:r w:rsidRPr="00633E83">
        <w:rPr>
          <w:rFonts w:eastAsia="Times New Roman" w:cs="Times New Roman"/>
          <w:color w:val="000000"/>
          <w:sz w:val="22"/>
          <w:szCs w:val="22"/>
        </w:rPr>
        <w:t xml:space="preserve">Review paper: </w:t>
      </w:r>
      <w:hyperlink r:id="rId9" w:history="1">
        <w:r w:rsidRPr="00633E83">
          <w:rPr>
            <w:rFonts w:eastAsia="Times New Roman" w:cs="Times New Roman"/>
            <w:color w:val="1155CC"/>
            <w:sz w:val="22"/>
            <w:szCs w:val="22"/>
            <w:u w:val="single"/>
          </w:rPr>
          <w:t>https://genomemedicine.biomedcentral.com/articles/10.1186/gm228</w:t>
        </w:r>
      </w:hyperlink>
      <w:r w:rsidRPr="00633E83">
        <w:rPr>
          <w:rFonts w:eastAsia="Times New Roman" w:cs="Times New Roman"/>
          <w:color w:val="000000"/>
          <w:sz w:val="22"/>
          <w:szCs w:val="22"/>
        </w:rPr>
        <w:t> </w:t>
      </w:r>
    </w:p>
    <w:p w14:paraId="15AB6C8D" w14:textId="77777777" w:rsidR="00633E83" w:rsidRPr="00633E83" w:rsidRDefault="00633E83" w:rsidP="00633E83">
      <w:pPr>
        <w:numPr>
          <w:ilvl w:val="0"/>
          <w:numId w:val="1"/>
        </w:numPr>
        <w:jc w:val="both"/>
        <w:textAlignment w:val="baseline"/>
        <w:rPr>
          <w:rFonts w:eastAsia="Times New Roman" w:cs="Times New Roman"/>
          <w:color w:val="000000"/>
          <w:sz w:val="22"/>
          <w:szCs w:val="22"/>
        </w:rPr>
      </w:pPr>
      <w:r w:rsidRPr="00633E83">
        <w:rPr>
          <w:rFonts w:eastAsia="Times New Roman" w:cs="Times New Roman"/>
          <w:color w:val="000000"/>
          <w:sz w:val="22"/>
          <w:szCs w:val="22"/>
        </w:rPr>
        <w:t>Papers in the above review paper (all human):</w:t>
      </w:r>
    </w:p>
    <w:p w14:paraId="6C7009BA" w14:textId="77777777" w:rsidR="00633E83" w:rsidRPr="00633E83" w:rsidRDefault="00633E83" w:rsidP="00633E83">
      <w:pPr>
        <w:numPr>
          <w:ilvl w:val="1"/>
          <w:numId w:val="2"/>
        </w:numPr>
        <w:jc w:val="both"/>
        <w:textAlignment w:val="baseline"/>
        <w:rPr>
          <w:rFonts w:eastAsia="Times New Roman" w:cs="Times New Roman"/>
          <w:color w:val="000000"/>
          <w:sz w:val="22"/>
          <w:szCs w:val="22"/>
        </w:rPr>
      </w:pPr>
      <w:r w:rsidRPr="00633E83">
        <w:rPr>
          <w:rFonts w:eastAsia="Times New Roman" w:cs="Times New Roman"/>
          <w:color w:val="333333"/>
          <w:sz w:val="22"/>
          <w:szCs w:val="22"/>
          <w:shd w:val="clear" w:color="auto" w:fill="FFFFFF"/>
        </w:rPr>
        <w:t xml:space="preserve">Gill et al. 2006, </w:t>
      </w:r>
      <w:hyperlink r:id="rId10" w:history="1">
        <w:r w:rsidRPr="00633E83">
          <w:rPr>
            <w:rFonts w:eastAsia="Times New Roman" w:cs="Times New Roman"/>
            <w:color w:val="1155CC"/>
            <w:sz w:val="22"/>
            <w:szCs w:val="22"/>
            <w:u w:val="single"/>
            <w:shd w:val="clear" w:color="auto" w:fill="FFFFFF"/>
          </w:rPr>
          <w:t>http://science.sciencemag.org/content/312/5778/1355</w:t>
        </w:r>
      </w:hyperlink>
      <w:r w:rsidRPr="00633E83">
        <w:rPr>
          <w:rFonts w:eastAsia="Times New Roman" w:cs="Times New Roman"/>
          <w:color w:val="333333"/>
          <w:sz w:val="22"/>
          <w:szCs w:val="22"/>
          <w:shd w:val="clear" w:color="auto" w:fill="FFFFFF"/>
        </w:rPr>
        <w:t> </w:t>
      </w:r>
    </w:p>
    <w:p w14:paraId="213220BB" w14:textId="77777777" w:rsidR="00633E83" w:rsidRPr="00633E83" w:rsidRDefault="00633E83" w:rsidP="00633E83">
      <w:pPr>
        <w:numPr>
          <w:ilvl w:val="1"/>
          <w:numId w:val="2"/>
        </w:numPr>
        <w:jc w:val="both"/>
        <w:textAlignment w:val="baseline"/>
        <w:rPr>
          <w:rFonts w:eastAsia="Times New Roman" w:cs="Times New Roman"/>
          <w:color w:val="333333"/>
          <w:sz w:val="22"/>
          <w:szCs w:val="22"/>
        </w:rPr>
      </w:pPr>
      <w:proofErr w:type="spellStart"/>
      <w:r w:rsidRPr="00633E83">
        <w:rPr>
          <w:rFonts w:eastAsia="Times New Roman" w:cs="Times New Roman"/>
          <w:color w:val="333333"/>
          <w:sz w:val="22"/>
          <w:szCs w:val="22"/>
          <w:shd w:val="clear" w:color="auto" w:fill="FFFFFF"/>
        </w:rPr>
        <w:t>Kurokawa</w:t>
      </w:r>
      <w:proofErr w:type="spellEnd"/>
      <w:r w:rsidRPr="00633E83">
        <w:rPr>
          <w:rFonts w:eastAsia="Times New Roman" w:cs="Times New Roman"/>
          <w:color w:val="333333"/>
          <w:sz w:val="22"/>
          <w:szCs w:val="22"/>
          <w:shd w:val="clear" w:color="auto" w:fill="FFFFFF"/>
        </w:rPr>
        <w:t xml:space="preserve"> et al. 2007, </w:t>
      </w:r>
      <w:hyperlink r:id="rId11" w:history="1">
        <w:r w:rsidRPr="00633E83">
          <w:rPr>
            <w:rFonts w:eastAsia="Times New Roman" w:cs="Times New Roman"/>
            <w:color w:val="1155CC"/>
            <w:sz w:val="22"/>
            <w:szCs w:val="22"/>
            <w:u w:val="single"/>
            <w:shd w:val="clear" w:color="auto" w:fill="FFFFFF"/>
          </w:rPr>
          <w:t>https://academic.oup.com/dnaresearch/article/14/4/169/466883</w:t>
        </w:r>
      </w:hyperlink>
      <w:r w:rsidRPr="00633E83">
        <w:rPr>
          <w:rFonts w:eastAsia="Times New Roman" w:cs="Times New Roman"/>
          <w:color w:val="333333"/>
          <w:sz w:val="22"/>
          <w:szCs w:val="22"/>
          <w:shd w:val="clear" w:color="auto" w:fill="FFFFFF"/>
        </w:rPr>
        <w:t> </w:t>
      </w:r>
    </w:p>
    <w:p w14:paraId="1B1E58AA" w14:textId="77777777" w:rsidR="00633E83" w:rsidRPr="00633E83" w:rsidRDefault="00633E83" w:rsidP="00633E83">
      <w:pPr>
        <w:numPr>
          <w:ilvl w:val="1"/>
          <w:numId w:val="2"/>
        </w:numPr>
        <w:jc w:val="both"/>
        <w:textAlignment w:val="baseline"/>
        <w:rPr>
          <w:rFonts w:eastAsia="Times New Roman" w:cs="Times New Roman"/>
          <w:color w:val="333333"/>
          <w:sz w:val="22"/>
          <w:szCs w:val="22"/>
        </w:rPr>
      </w:pPr>
      <w:r w:rsidRPr="00633E83">
        <w:rPr>
          <w:rFonts w:eastAsia="Times New Roman" w:cs="Times New Roman"/>
          <w:color w:val="333333"/>
          <w:sz w:val="22"/>
          <w:szCs w:val="22"/>
          <w:shd w:val="clear" w:color="auto" w:fill="FFFFFF"/>
        </w:rPr>
        <w:t xml:space="preserve">Qin et al. 2010, </w:t>
      </w:r>
      <w:hyperlink r:id="rId12" w:history="1">
        <w:r w:rsidRPr="00633E83">
          <w:rPr>
            <w:rFonts w:eastAsia="Times New Roman" w:cs="Times New Roman"/>
            <w:color w:val="1155CC"/>
            <w:sz w:val="22"/>
            <w:szCs w:val="22"/>
            <w:u w:val="single"/>
            <w:shd w:val="clear" w:color="auto" w:fill="FFFFFF"/>
          </w:rPr>
          <w:t>https://www.nature.com/articles/nature08821</w:t>
        </w:r>
      </w:hyperlink>
    </w:p>
    <w:p w14:paraId="763C241B" w14:textId="77777777" w:rsidR="00633E83" w:rsidRPr="00633E83" w:rsidRDefault="00633E83" w:rsidP="00633E83">
      <w:pPr>
        <w:rPr>
          <w:rFonts w:eastAsia="Times New Roman" w:cs="Times New Roman"/>
        </w:rPr>
      </w:pPr>
    </w:p>
    <w:p w14:paraId="7C422268" w14:textId="77777777" w:rsidR="00633E83" w:rsidRPr="00633E83" w:rsidRDefault="00633E83" w:rsidP="00633E83">
      <w:pPr>
        <w:jc w:val="both"/>
        <w:rPr>
          <w:rFonts w:eastAsia="Times New Roman" w:cs="Times New Roman"/>
        </w:rPr>
      </w:pPr>
      <w:r w:rsidRPr="00633E83">
        <w:rPr>
          <w:rFonts w:eastAsia="Times New Roman" w:cs="Times New Roman"/>
          <w:color w:val="333333"/>
          <w:sz w:val="22"/>
          <w:szCs w:val="22"/>
          <w:shd w:val="clear" w:color="auto" w:fill="FFFFFF"/>
        </w:rPr>
        <w:t xml:space="preserve">Review </w:t>
      </w:r>
      <w:proofErr w:type="spellStart"/>
      <w:r w:rsidRPr="00633E83">
        <w:rPr>
          <w:rFonts w:eastAsia="Times New Roman" w:cs="Times New Roman"/>
          <w:color w:val="333333"/>
          <w:sz w:val="22"/>
          <w:szCs w:val="22"/>
          <w:shd w:val="clear" w:color="auto" w:fill="FFFFFF"/>
        </w:rPr>
        <w:t>papaer</w:t>
      </w:r>
      <w:proofErr w:type="spellEnd"/>
      <w:r w:rsidRPr="00633E83">
        <w:rPr>
          <w:rFonts w:eastAsia="Times New Roman" w:cs="Times New Roman"/>
          <w:color w:val="333333"/>
          <w:sz w:val="22"/>
          <w:szCs w:val="22"/>
          <w:shd w:val="clear" w:color="auto" w:fill="FFFFFF"/>
        </w:rPr>
        <w:t xml:space="preserve">: </w:t>
      </w:r>
      <w:proofErr w:type="spellStart"/>
      <w:r w:rsidRPr="00633E83">
        <w:rPr>
          <w:rFonts w:eastAsia="Times New Roman" w:cs="Times New Roman"/>
          <w:color w:val="333333"/>
          <w:sz w:val="22"/>
          <w:szCs w:val="22"/>
          <w:shd w:val="clear" w:color="auto" w:fill="FFFFFF"/>
        </w:rPr>
        <w:t>Berrilli</w:t>
      </w:r>
      <w:proofErr w:type="spellEnd"/>
      <w:r w:rsidRPr="00633E83">
        <w:rPr>
          <w:rFonts w:eastAsia="Times New Roman" w:cs="Times New Roman"/>
          <w:color w:val="333333"/>
          <w:sz w:val="22"/>
          <w:szCs w:val="22"/>
          <w:shd w:val="clear" w:color="auto" w:fill="FFFFFF"/>
        </w:rPr>
        <w:t xml:space="preserve"> et al. 2012, Interactions between parasites and microbial communities in the human gut, </w:t>
      </w:r>
      <w:hyperlink r:id="rId13" w:anchor="B72" w:history="1">
        <w:r w:rsidRPr="00633E83">
          <w:rPr>
            <w:rFonts w:eastAsia="Times New Roman" w:cs="Times New Roman"/>
            <w:color w:val="1155CC"/>
            <w:sz w:val="22"/>
            <w:szCs w:val="22"/>
            <w:u w:val="single"/>
            <w:shd w:val="clear" w:color="auto" w:fill="FFFFFF"/>
          </w:rPr>
          <w:t>https://www.frontiersin.org/articles/10.3389/fcimb.2012.00141/full#B72</w:t>
        </w:r>
      </w:hyperlink>
      <w:r w:rsidRPr="00633E83">
        <w:rPr>
          <w:rFonts w:eastAsia="Times New Roman" w:cs="Times New Roman"/>
          <w:color w:val="333333"/>
          <w:sz w:val="22"/>
          <w:szCs w:val="22"/>
          <w:shd w:val="clear" w:color="auto" w:fill="FFFFFF"/>
        </w:rPr>
        <w:t> </w:t>
      </w:r>
    </w:p>
    <w:p w14:paraId="102EE0B4" w14:textId="77777777" w:rsidR="00633E83" w:rsidRPr="00633E83" w:rsidRDefault="00633E83" w:rsidP="00633E83">
      <w:pPr>
        <w:rPr>
          <w:rFonts w:eastAsia="Times New Roman" w:cs="Times New Roman"/>
        </w:rPr>
      </w:pPr>
    </w:p>
    <w:p w14:paraId="716F02AC" w14:textId="77777777" w:rsidR="00633E83" w:rsidRPr="00633E83" w:rsidRDefault="00633E83" w:rsidP="00633E83">
      <w:pPr>
        <w:jc w:val="both"/>
        <w:rPr>
          <w:rFonts w:eastAsia="Times New Roman" w:cs="Times New Roman"/>
        </w:rPr>
      </w:pPr>
      <w:r w:rsidRPr="00633E83">
        <w:rPr>
          <w:rFonts w:eastAsia="Times New Roman" w:cs="Times New Roman"/>
          <w:color w:val="333333"/>
          <w:sz w:val="22"/>
          <w:szCs w:val="22"/>
          <w:shd w:val="clear" w:color="auto" w:fill="FFFFFF"/>
        </w:rPr>
        <w:t>Other papers to read:</w:t>
      </w:r>
    </w:p>
    <w:p w14:paraId="4AC683E9" w14:textId="77777777" w:rsidR="00633E83" w:rsidRPr="00633E83" w:rsidRDefault="00633E83" w:rsidP="00633E83">
      <w:pPr>
        <w:jc w:val="both"/>
        <w:rPr>
          <w:rFonts w:eastAsia="Times New Roman" w:cs="Times New Roman"/>
        </w:rPr>
      </w:pPr>
      <w:proofErr w:type="spellStart"/>
      <w:r w:rsidRPr="00633E83">
        <w:rPr>
          <w:rFonts w:eastAsia="Times New Roman" w:cs="Times New Roman"/>
          <w:color w:val="333333"/>
          <w:sz w:val="22"/>
          <w:szCs w:val="22"/>
          <w:shd w:val="clear" w:color="auto" w:fill="FFFFFF"/>
        </w:rPr>
        <w:t>Kreisinger</w:t>
      </w:r>
      <w:proofErr w:type="spellEnd"/>
      <w:r w:rsidRPr="00633E83">
        <w:rPr>
          <w:rFonts w:eastAsia="Times New Roman" w:cs="Times New Roman"/>
          <w:color w:val="333333"/>
          <w:sz w:val="22"/>
          <w:szCs w:val="22"/>
          <w:shd w:val="clear" w:color="auto" w:fill="FFFFFF"/>
        </w:rPr>
        <w:t xml:space="preserve"> et al. 2015, Interactions between multiple helminths and the gut microbiota in wild rodents</w:t>
      </w:r>
      <w:r w:rsidRPr="00633E83">
        <w:rPr>
          <w:rFonts w:eastAsia="Times New Roman" w:cs="Times New Roman"/>
          <w:color w:val="333333"/>
          <w:sz w:val="22"/>
          <w:szCs w:val="22"/>
          <w:shd w:val="clear" w:color="auto" w:fill="FFFFFF"/>
        </w:rPr>
        <w:br/>
      </w:r>
      <w:proofErr w:type="spellStart"/>
      <w:r w:rsidRPr="00633E83">
        <w:rPr>
          <w:rFonts w:eastAsia="Times New Roman" w:cs="Times New Roman"/>
          <w:color w:val="333333"/>
          <w:sz w:val="22"/>
          <w:szCs w:val="22"/>
          <w:shd w:val="clear" w:color="auto" w:fill="FFFFFF"/>
        </w:rPr>
        <w:t>Houlden</w:t>
      </w:r>
      <w:proofErr w:type="spellEnd"/>
      <w:r w:rsidRPr="00633E83">
        <w:rPr>
          <w:rFonts w:eastAsia="Times New Roman" w:cs="Times New Roman"/>
          <w:color w:val="333333"/>
          <w:sz w:val="22"/>
          <w:szCs w:val="22"/>
          <w:shd w:val="clear" w:color="auto" w:fill="FFFFFF"/>
        </w:rPr>
        <w:t xml:space="preserve"> et al. 2015, Chronic Trichuris </w:t>
      </w:r>
      <w:proofErr w:type="spellStart"/>
      <w:r w:rsidRPr="00633E83">
        <w:rPr>
          <w:rFonts w:eastAsia="Times New Roman" w:cs="Times New Roman"/>
          <w:color w:val="333333"/>
          <w:sz w:val="22"/>
          <w:szCs w:val="22"/>
          <w:shd w:val="clear" w:color="auto" w:fill="FFFFFF"/>
        </w:rPr>
        <w:t>muris</w:t>
      </w:r>
      <w:proofErr w:type="spellEnd"/>
      <w:r w:rsidRPr="00633E83">
        <w:rPr>
          <w:rFonts w:eastAsia="Times New Roman" w:cs="Times New Roman"/>
          <w:color w:val="333333"/>
          <w:sz w:val="22"/>
          <w:szCs w:val="22"/>
          <w:shd w:val="clear" w:color="auto" w:fill="FFFFFF"/>
        </w:rPr>
        <w:t xml:space="preserve"> Infection in C57BL/6 Mice Causes Significant Changes in Host Microbiota and Metabolome: Effects Reversed by Pathogen Clearance</w:t>
      </w:r>
      <w:r w:rsidRPr="00633E83">
        <w:rPr>
          <w:rFonts w:eastAsia="Times New Roman" w:cs="Times New Roman"/>
          <w:color w:val="333333"/>
          <w:sz w:val="22"/>
          <w:szCs w:val="22"/>
          <w:shd w:val="clear" w:color="auto" w:fill="FFFFFF"/>
        </w:rPr>
        <w:br/>
        <w:t xml:space="preserve">Hayes et al. 2010, Exploitation of the Intestinal Microflora by the Parasitic Nematode Trichuris </w:t>
      </w:r>
      <w:proofErr w:type="spellStart"/>
      <w:r w:rsidRPr="00633E83">
        <w:rPr>
          <w:rFonts w:eastAsia="Times New Roman" w:cs="Times New Roman"/>
          <w:color w:val="333333"/>
          <w:sz w:val="22"/>
          <w:szCs w:val="22"/>
          <w:shd w:val="clear" w:color="auto" w:fill="FFFFFF"/>
        </w:rPr>
        <w:t>muris</w:t>
      </w:r>
      <w:proofErr w:type="spellEnd"/>
      <w:r w:rsidRPr="00633E83">
        <w:rPr>
          <w:rFonts w:eastAsia="Times New Roman" w:cs="Times New Roman"/>
          <w:color w:val="333333"/>
          <w:sz w:val="22"/>
          <w:szCs w:val="22"/>
          <w:shd w:val="clear" w:color="auto" w:fill="FFFFFF"/>
        </w:rPr>
        <w:br/>
        <w:t xml:space="preserve">Holm et al. 2015, Chronic Trichuris </w:t>
      </w:r>
      <w:proofErr w:type="spellStart"/>
      <w:r w:rsidRPr="00633E83">
        <w:rPr>
          <w:rFonts w:eastAsia="Times New Roman" w:cs="Times New Roman"/>
          <w:color w:val="333333"/>
          <w:sz w:val="22"/>
          <w:szCs w:val="22"/>
          <w:shd w:val="clear" w:color="auto" w:fill="FFFFFF"/>
        </w:rPr>
        <w:t>muris</w:t>
      </w:r>
      <w:proofErr w:type="spellEnd"/>
      <w:r w:rsidRPr="00633E83">
        <w:rPr>
          <w:rFonts w:eastAsia="Times New Roman" w:cs="Times New Roman"/>
          <w:color w:val="333333"/>
          <w:sz w:val="22"/>
          <w:szCs w:val="22"/>
          <w:shd w:val="clear" w:color="auto" w:fill="FFFFFF"/>
        </w:rPr>
        <w:t xml:space="preserve"> Infection Decreases Diversity of the Intestinal Microbiota and Concomitantly Increases the Abundance of Lactobacilli</w:t>
      </w:r>
      <w:r w:rsidRPr="00633E83">
        <w:rPr>
          <w:rFonts w:eastAsia="Times New Roman" w:cs="Times New Roman"/>
          <w:color w:val="333333"/>
          <w:sz w:val="22"/>
          <w:szCs w:val="22"/>
          <w:shd w:val="clear" w:color="auto" w:fill="FFFFFF"/>
        </w:rPr>
        <w:br/>
      </w:r>
      <w:r w:rsidRPr="00633E83">
        <w:rPr>
          <w:rFonts w:eastAsia="Times New Roman" w:cs="Times New Roman"/>
          <w:color w:val="333333"/>
          <w:sz w:val="22"/>
          <w:szCs w:val="22"/>
          <w:shd w:val="clear" w:color="auto" w:fill="FFFFFF"/>
        </w:rPr>
        <w:br/>
      </w:r>
      <w:bookmarkStart w:id="0" w:name="_GoBack"/>
      <w:bookmarkEnd w:id="0"/>
    </w:p>
    <w:p w14:paraId="3CBF4C33" w14:textId="77777777" w:rsidR="00633E83" w:rsidRPr="00633E83" w:rsidRDefault="00633E83" w:rsidP="00633E83">
      <w:pPr>
        <w:jc w:val="both"/>
        <w:rPr>
          <w:rFonts w:eastAsia="Times New Roman" w:cs="Times New Roman"/>
        </w:rPr>
      </w:pPr>
      <w:r w:rsidRPr="00633E83">
        <w:rPr>
          <w:rFonts w:eastAsia="Times New Roman" w:cs="Times New Roman"/>
          <w:color w:val="333333"/>
          <w:sz w:val="22"/>
          <w:szCs w:val="22"/>
          <w:shd w:val="clear" w:color="auto" w:fill="FFFFFF"/>
        </w:rPr>
        <w:t>It has been found that effect of host species (host phylogeny) is strong factor in influencing gut microbiota - also influenced by diet coming from morphological/anatomical differences </w:t>
      </w:r>
    </w:p>
    <w:p w14:paraId="11DB101B" w14:textId="77777777" w:rsidR="00633E83" w:rsidRPr="00633E83" w:rsidRDefault="00633E83" w:rsidP="00633E83">
      <w:pPr>
        <w:jc w:val="both"/>
        <w:rPr>
          <w:rFonts w:eastAsia="Times New Roman" w:cs="Times New Roman"/>
        </w:rPr>
      </w:pPr>
      <w:r w:rsidRPr="00633E83">
        <w:rPr>
          <w:rFonts w:eastAsia="Times New Roman" w:cs="Times New Roman"/>
          <w:color w:val="333333"/>
          <w:sz w:val="22"/>
          <w:szCs w:val="22"/>
          <w:shd w:val="clear" w:color="auto" w:fill="FFFFFF"/>
        </w:rPr>
        <w:t>-- important to consider when comparing doucs and howlers </w:t>
      </w:r>
    </w:p>
    <w:p w14:paraId="1C058B8A" w14:textId="77777777" w:rsidR="00633E83" w:rsidRPr="00633E83" w:rsidRDefault="00633E83" w:rsidP="00633E83">
      <w:pPr>
        <w:rPr>
          <w:rFonts w:eastAsia="Times New Roman" w:cs="Times New Roman"/>
        </w:rPr>
      </w:pPr>
    </w:p>
    <w:p w14:paraId="1BC6FBA9" w14:textId="77777777" w:rsidR="00633E83" w:rsidRPr="00633E83" w:rsidRDefault="00633E83" w:rsidP="00633E83">
      <w:pPr>
        <w:jc w:val="both"/>
        <w:rPr>
          <w:rFonts w:eastAsia="Times New Roman" w:cs="Times New Roman"/>
        </w:rPr>
      </w:pPr>
      <w:r w:rsidRPr="00633E83">
        <w:rPr>
          <w:rFonts w:eastAsia="Times New Roman" w:cs="Times New Roman"/>
          <w:color w:val="333333"/>
          <w:sz w:val="22"/>
          <w:szCs w:val="22"/>
          <w:shd w:val="clear" w:color="auto" w:fill="FFFFFF"/>
        </w:rPr>
        <w:t xml:space="preserve">Via </w:t>
      </w:r>
      <w:proofErr w:type="spellStart"/>
      <w:r w:rsidRPr="00633E83">
        <w:rPr>
          <w:rFonts w:eastAsia="Times New Roman" w:cs="Times New Roman"/>
          <w:color w:val="333333"/>
          <w:sz w:val="22"/>
          <w:szCs w:val="22"/>
          <w:shd w:val="clear" w:color="auto" w:fill="FFFFFF"/>
        </w:rPr>
        <w:t>Sahana</w:t>
      </w:r>
      <w:proofErr w:type="spellEnd"/>
      <w:r w:rsidRPr="00633E83">
        <w:rPr>
          <w:rFonts w:eastAsia="Times New Roman" w:cs="Times New Roman"/>
          <w:color w:val="333333"/>
          <w:sz w:val="22"/>
          <w:szCs w:val="22"/>
          <w:shd w:val="clear" w:color="auto" w:fill="FFFFFF"/>
        </w:rPr>
        <w:t>:</w:t>
      </w:r>
    </w:p>
    <w:p w14:paraId="3BB143A8" w14:textId="77777777" w:rsidR="00633E83" w:rsidRPr="00633E83" w:rsidRDefault="00633E83" w:rsidP="00633E83">
      <w:pPr>
        <w:jc w:val="both"/>
        <w:rPr>
          <w:rFonts w:eastAsia="Times New Roman" w:cs="Times New Roman"/>
        </w:rPr>
      </w:pPr>
      <w:r w:rsidRPr="00633E83">
        <w:rPr>
          <w:rFonts w:eastAsia="Times New Roman" w:cs="Times New Roman"/>
          <w:color w:val="333333"/>
          <w:sz w:val="22"/>
          <w:szCs w:val="22"/>
          <w:shd w:val="clear" w:color="auto" w:fill="FFFFFF"/>
        </w:rPr>
        <w:t>Additionally, I've been doing some research on how to statistically compare microbiome and parasite data. I found two papers with potential methodology we can use:</w:t>
      </w:r>
    </w:p>
    <w:p w14:paraId="1A7D65E4" w14:textId="77777777" w:rsidR="00633E83" w:rsidRPr="00633E83" w:rsidRDefault="00633E83" w:rsidP="00633E83">
      <w:pPr>
        <w:rPr>
          <w:rFonts w:eastAsia="Times New Roman" w:cs="Times New Roman"/>
        </w:rPr>
      </w:pPr>
    </w:p>
    <w:p w14:paraId="57BA97D8" w14:textId="77777777" w:rsidR="00633E83" w:rsidRPr="00633E83" w:rsidRDefault="00633E83" w:rsidP="00633E83">
      <w:pPr>
        <w:jc w:val="both"/>
        <w:rPr>
          <w:rFonts w:eastAsia="Times New Roman" w:cs="Times New Roman"/>
        </w:rPr>
      </w:pPr>
      <w:proofErr w:type="spellStart"/>
      <w:r w:rsidRPr="00633E83">
        <w:rPr>
          <w:rFonts w:eastAsia="Times New Roman" w:cs="Times New Roman"/>
          <w:color w:val="333333"/>
          <w:sz w:val="22"/>
          <w:szCs w:val="22"/>
          <w:shd w:val="clear" w:color="auto" w:fill="FFFFFF"/>
        </w:rPr>
        <w:t>Slapeta</w:t>
      </w:r>
      <w:proofErr w:type="spellEnd"/>
      <w:r w:rsidRPr="00633E83">
        <w:rPr>
          <w:rFonts w:eastAsia="Times New Roman" w:cs="Times New Roman"/>
          <w:color w:val="333333"/>
          <w:sz w:val="22"/>
          <w:szCs w:val="22"/>
          <w:shd w:val="clear" w:color="auto" w:fill="FFFFFF"/>
        </w:rPr>
        <w:t xml:space="preserve"> et al., 2015, Differences in the </w:t>
      </w:r>
      <w:proofErr w:type="spellStart"/>
      <w:r w:rsidRPr="00633E83">
        <w:rPr>
          <w:rFonts w:eastAsia="Times New Roman" w:cs="Times New Roman"/>
          <w:color w:val="333333"/>
          <w:sz w:val="22"/>
          <w:szCs w:val="22"/>
          <w:shd w:val="clear" w:color="auto" w:fill="FFFFFF"/>
        </w:rPr>
        <w:t>faecal</w:t>
      </w:r>
      <w:proofErr w:type="spellEnd"/>
      <w:r w:rsidRPr="00633E83">
        <w:rPr>
          <w:rFonts w:eastAsia="Times New Roman" w:cs="Times New Roman"/>
          <w:color w:val="333333"/>
          <w:sz w:val="22"/>
          <w:szCs w:val="22"/>
          <w:shd w:val="clear" w:color="auto" w:fill="FFFFFF"/>
        </w:rPr>
        <w:t xml:space="preserve"> microbiome of non-</w:t>
      </w:r>
      <w:proofErr w:type="spellStart"/>
      <w:r w:rsidRPr="00633E83">
        <w:rPr>
          <w:rFonts w:eastAsia="Times New Roman" w:cs="Times New Roman"/>
          <w:color w:val="333333"/>
          <w:sz w:val="22"/>
          <w:szCs w:val="22"/>
          <w:shd w:val="clear" w:color="auto" w:fill="FFFFFF"/>
        </w:rPr>
        <w:t>diarrhoeic</w:t>
      </w:r>
      <w:proofErr w:type="spellEnd"/>
      <w:r w:rsidRPr="00633E83">
        <w:rPr>
          <w:rFonts w:eastAsia="Times New Roman" w:cs="Times New Roman"/>
          <w:color w:val="333333"/>
          <w:sz w:val="22"/>
          <w:szCs w:val="22"/>
          <w:shd w:val="clear" w:color="auto" w:fill="FFFFFF"/>
        </w:rPr>
        <w:t xml:space="preserve"> clinically healthy dogs and cats associated with Giardia </w:t>
      </w:r>
      <w:proofErr w:type="spellStart"/>
      <w:r w:rsidRPr="00633E83">
        <w:rPr>
          <w:rFonts w:eastAsia="Times New Roman" w:cs="Times New Roman"/>
          <w:color w:val="333333"/>
          <w:sz w:val="22"/>
          <w:szCs w:val="22"/>
          <w:shd w:val="clear" w:color="auto" w:fill="FFFFFF"/>
        </w:rPr>
        <w:t>duodenalis</w:t>
      </w:r>
      <w:proofErr w:type="spellEnd"/>
      <w:r w:rsidRPr="00633E83">
        <w:rPr>
          <w:rFonts w:eastAsia="Times New Roman" w:cs="Times New Roman"/>
          <w:color w:val="333333"/>
          <w:sz w:val="22"/>
          <w:szCs w:val="22"/>
          <w:shd w:val="clear" w:color="auto" w:fill="FFFFFF"/>
        </w:rPr>
        <w:t xml:space="preserve"> infection: impact of hookworms and coccidia</w:t>
      </w:r>
    </w:p>
    <w:p w14:paraId="2C602644" w14:textId="77777777" w:rsidR="00633E83" w:rsidRPr="00633E83" w:rsidRDefault="00633E83" w:rsidP="00633E83">
      <w:pPr>
        <w:rPr>
          <w:rFonts w:eastAsia="Times New Roman" w:cs="Times New Roman"/>
        </w:rPr>
      </w:pPr>
    </w:p>
    <w:p w14:paraId="7FA8CEA6" w14:textId="77777777" w:rsidR="00633E83" w:rsidRPr="00633E83" w:rsidRDefault="00633E83" w:rsidP="00633E83">
      <w:pPr>
        <w:jc w:val="both"/>
        <w:rPr>
          <w:rFonts w:eastAsia="Times New Roman" w:cs="Times New Roman"/>
        </w:rPr>
      </w:pPr>
      <w:r w:rsidRPr="00633E83">
        <w:rPr>
          <w:rFonts w:eastAsia="Times New Roman" w:cs="Times New Roman"/>
          <w:color w:val="333333"/>
          <w:sz w:val="22"/>
          <w:szCs w:val="22"/>
          <w:shd w:val="clear" w:color="auto" w:fill="FFFFFF"/>
        </w:rPr>
        <w:t>- This study used an ANOVA to compare Giardia-positive and negative groups. We can use something similar to compare parasite presence and absence. </w:t>
      </w:r>
    </w:p>
    <w:p w14:paraId="0A0CAF3E" w14:textId="77777777" w:rsidR="00633E83" w:rsidRPr="00633E83" w:rsidRDefault="00633E83" w:rsidP="00633E83">
      <w:pPr>
        <w:rPr>
          <w:rFonts w:eastAsia="Times New Roman" w:cs="Times New Roman"/>
        </w:rPr>
      </w:pPr>
    </w:p>
    <w:p w14:paraId="23AB9798" w14:textId="77777777" w:rsidR="00633E83" w:rsidRPr="00633E83" w:rsidRDefault="00633E83" w:rsidP="00633E83">
      <w:pPr>
        <w:jc w:val="both"/>
        <w:rPr>
          <w:rFonts w:eastAsia="Times New Roman" w:cs="Times New Roman"/>
        </w:rPr>
      </w:pPr>
      <w:proofErr w:type="spellStart"/>
      <w:r w:rsidRPr="00633E83">
        <w:rPr>
          <w:rFonts w:eastAsia="Times New Roman" w:cs="Times New Roman"/>
          <w:color w:val="333333"/>
          <w:sz w:val="22"/>
          <w:szCs w:val="22"/>
          <w:shd w:val="clear" w:color="auto" w:fill="FFFFFF"/>
        </w:rPr>
        <w:t>Vlckova</w:t>
      </w:r>
      <w:proofErr w:type="spellEnd"/>
      <w:r w:rsidRPr="00633E83">
        <w:rPr>
          <w:rFonts w:eastAsia="Times New Roman" w:cs="Times New Roman"/>
          <w:color w:val="333333"/>
          <w:sz w:val="22"/>
          <w:szCs w:val="22"/>
          <w:shd w:val="clear" w:color="auto" w:fill="FFFFFF"/>
        </w:rPr>
        <w:t xml:space="preserve"> et al., 2018, Relationship between gastrointestinal parasite infections and the fecal microbiome in free-ranging Western Lowland Gorilla</w:t>
      </w:r>
    </w:p>
    <w:p w14:paraId="08E3734B" w14:textId="77777777" w:rsidR="00633E83" w:rsidRPr="00633E83" w:rsidRDefault="00633E83" w:rsidP="00633E83">
      <w:pPr>
        <w:rPr>
          <w:rFonts w:eastAsia="Times New Roman" w:cs="Times New Roman"/>
        </w:rPr>
      </w:pPr>
    </w:p>
    <w:p w14:paraId="7C8C338E" w14:textId="77777777" w:rsidR="00633E83" w:rsidRDefault="00633E83"/>
    <w:sectPr w:rsidR="00633E83" w:rsidSect="004A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E3516"/>
    <w:multiLevelType w:val="multilevel"/>
    <w:tmpl w:val="7562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A9"/>
    <w:rsid w:val="000652D3"/>
    <w:rsid w:val="004A18EA"/>
    <w:rsid w:val="005852A9"/>
    <w:rsid w:val="00633E83"/>
    <w:rsid w:val="007D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8D65AC"/>
  <w15:chartTrackingRefBased/>
  <w15:docId w15:val="{87E438BB-A72A-0942-A7B7-0A398DCD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2A9"/>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585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080199">
      <w:bodyDiv w:val="1"/>
      <w:marLeft w:val="0"/>
      <w:marRight w:val="0"/>
      <w:marTop w:val="0"/>
      <w:marBottom w:val="0"/>
      <w:divBdr>
        <w:top w:val="none" w:sz="0" w:space="0" w:color="auto"/>
        <w:left w:val="none" w:sz="0" w:space="0" w:color="auto"/>
        <w:bottom w:val="none" w:sz="0" w:space="0" w:color="auto"/>
        <w:right w:val="none" w:sz="0" w:space="0" w:color="auto"/>
      </w:divBdr>
    </w:div>
    <w:div w:id="12486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yngFXe/hIym+exDv" TargetMode="External"/><Relationship Id="rId13" Type="http://schemas.openxmlformats.org/officeDocument/2006/relationships/hyperlink" Target="https://www.frontiersin.org/articles/10.3389/fcimb.2012.00141/full" TargetMode="External"/><Relationship Id="rId3" Type="http://schemas.openxmlformats.org/officeDocument/2006/relationships/settings" Target="settings.xml"/><Relationship Id="rId7" Type="http://schemas.openxmlformats.org/officeDocument/2006/relationships/hyperlink" Target="https://paperpile.com/c/yngFXe/X505+iHQu" TargetMode="External"/><Relationship Id="rId12" Type="http://schemas.openxmlformats.org/officeDocument/2006/relationships/hyperlink" Target="https://www.nature.com/articles/nature088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pile.com/c/yngFXe/XQmK" TargetMode="External"/><Relationship Id="rId11" Type="http://schemas.openxmlformats.org/officeDocument/2006/relationships/hyperlink" Target="https://academic.oup.com/dnaresearch/article/14/4/169/466883" TargetMode="External"/><Relationship Id="rId5" Type="http://schemas.openxmlformats.org/officeDocument/2006/relationships/hyperlink" Target="https://paperpile.com/c/yngFXe/m9ve+7cqG+YVJo+huol+hIvw" TargetMode="External"/><Relationship Id="rId15" Type="http://schemas.openxmlformats.org/officeDocument/2006/relationships/theme" Target="theme/theme1.xml"/><Relationship Id="rId10" Type="http://schemas.openxmlformats.org/officeDocument/2006/relationships/hyperlink" Target="http://science.sciencemag.org/content/312/5778/1355" TargetMode="External"/><Relationship Id="rId4" Type="http://schemas.openxmlformats.org/officeDocument/2006/relationships/webSettings" Target="webSettings.xml"/><Relationship Id="rId9" Type="http://schemas.openxmlformats.org/officeDocument/2006/relationships/hyperlink" Target="https://genomemedicine.biomedcentral.com/articles/10.1186/gm2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Macalester College</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Shields-Cutler</dc:creator>
  <cp:keywords/>
  <dc:description/>
  <cp:lastModifiedBy>Robin Shields-Cutler</cp:lastModifiedBy>
  <cp:revision>2</cp:revision>
  <dcterms:created xsi:type="dcterms:W3CDTF">2019-11-22T19:28:00Z</dcterms:created>
  <dcterms:modified xsi:type="dcterms:W3CDTF">2019-11-22T20:04:00Z</dcterms:modified>
</cp:coreProperties>
</file>