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7694" w14:textId="77777777" w:rsidR="00571756" w:rsidRPr="00571756" w:rsidRDefault="00571756" w:rsidP="00571756">
      <w:pPr>
        <w:rPr>
          <w:b/>
          <w:bCs/>
        </w:rPr>
      </w:pPr>
      <w:r w:rsidRPr="00571756">
        <w:rPr>
          <w:b/>
          <w:bCs/>
        </w:rPr>
        <w:t>Core Philosophy of HLC</w:t>
      </w:r>
    </w:p>
    <w:p w14:paraId="5894CE27" w14:textId="77777777" w:rsidR="00571756" w:rsidRPr="00571756" w:rsidRDefault="00571756" w:rsidP="00571756">
      <w:pPr>
        <w:ind w:left="360"/>
      </w:pPr>
      <w:r w:rsidRPr="00571756">
        <w:t xml:space="preserve">At HLC, the foundational belief is that </w:t>
      </w:r>
      <w:r w:rsidRPr="00571756">
        <w:rPr>
          <w:b/>
          <w:bCs/>
        </w:rPr>
        <w:t>curious learners grow into mindful leaders</w:t>
      </w:r>
      <w:r w:rsidRPr="00571756">
        <w:t xml:space="preserve"> through intentional everyday practices, hands-on inquiry, and a deep sense of social responsibility rather than isolated academic milestones. Grounded in empathy and equity, HLC actively practices inclusive education by dedicating 10% of its seats to economically backward learners and 10% to differently-abled children, seamlessly integrating inclusion into regular classroom design rather than treating it as a separate track. Alongside Cambridge academic rigor, HLC places equal emphasis on life skills, sports, and visual and performing arts tailored to each learner's interests—ensuring that emotional intelligence, agency, character, and holistic self-worth develop side-by-side with subject mastery.</w:t>
      </w:r>
    </w:p>
    <w:p w14:paraId="5FB58575" w14:textId="77777777" w:rsidR="00571756" w:rsidRPr="00571756" w:rsidRDefault="00571756" w:rsidP="00571756">
      <w:pPr>
        <w:rPr>
          <w:b/>
          <w:bCs/>
        </w:rPr>
      </w:pPr>
      <w:r w:rsidRPr="00571756">
        <w:rPr>
          <w:b/>
          <w:bCs/>
        </w:rPr>
        <w:t>Roles and Responsibilities Across Leadership Tiers</w:t>
      </w:r>
    </w:p>
    <w:p w14:paraId="42437860" w14:textId="77777777" w:rsidR="00571756" w:rsidRPr="00571756" w:rsidRDefault="00571756" w:rsidP="00571756">
      <w:pPr>
        <w:rPr>
          <w:b/>
          <w:bCs/>
        </w:rPr>
      </w:pPr>
      <w:r w:rsidRPr="00571756">
        <w:rPr>
          <w:b/>
          <w:bCs/>
        </w:rPr>
        <w:t>1. Founders (Strategy)</w:t>
      </w:r>
    </w:p>
    <w:p w14:paraId="316DE174" w14:textId="77777777" w:rsidR="00571756" w:rsidRPr="00571756" w:rsidRDefault="00571756" w:rsidP="00571756">
      <w:pPr>
        <w:numPr>
          <w:ilvl w:val="0"/>
          <w:numId w:val="6"/>
        </w:numPr>
      </w:pPr>
      <w:r w:rsidRPr="00571756">
        <w:rPr>
          <w:b/>
          <w:bCs/>
        </w:rPr>
        <w:t>Preserving Mission &amp; Philosophy:</w:t>
      </w:r>
      <w:r w:rsidRPr="00571756">
        <w:t xml:space="preserve"> Safeguarding the core philosophy, culture of respect, and anti-fear discipline created over the past 15+ years.</w:t>
      </w:r>
    </w:p>
    <w:p w14:paraId="5F6EEC2A" w14:textId="77777777" w:rsidR="00571756" w:rsidRPr="00571756" w:rsidRDefault="00571756" w:rsidP="00571756">
      <w:pPr>
        <w:numPr>
          <w:ilvl w:val="0"/>
          <w:numId w:val="6"/>
        </w:numPr>
      </w:pPr>
      <w:r w:rsidRPr="00571756">
        <w:rPr>
          <w:b/>
          <w:bCs/>
        </w:rPr>
        <w:t>Strategic Growth &amp; Scale Management:</w:t>
      </w:r>
      <w:r w:rsidRPr="00571756">
        <w:t xml:space="preserve"> Maintaining the deliberate "Small, by Choice" structural design to preserve high educator-to-learner engagement.</w:t>
      </w:r>
    </w:p>
    <w:p w14:paraId="3D66FCF8" w14:textId="77777777" w:rsidR="00571756" w:rsidRPr="00571756" w:rsidRDefault="00571756" w:rsidP="00571756">
      <w:pPr>
        <w:numPr>
          <w:ilvl w:val="0"/>
          <w:numId w:val="6"/>
        </w:numPr>
      </w:pPr>
      <w:r w:rsidRPr="00571756">
        <w:rPr>
          <w:b/>
          <w:bCs/>
        </w:rPr>
        <w:t>Inclusion &amp; Social Impact Initiatives:</w:t>
      </w:r>
      <w:r w:rsidRPr="00571756">
        <w:t xml:space="preserve"> Driving community partnerships, funding mechanisms, and long-term policies for economic and neurodiverse inclusion.</w:t>
      </w:r>
    </w:p>
    <w:p w14:paraId="33039DA5" w14:textId="77777777" w:rsidR="00571756" w:rsidRPr="00571756" w:rsidRDefault="00571756" w:rsidP="00571756">
      <w:pPr>
        <w:numPr>
          <w:ilvl w:val="0"/>
          <w:numId w:val="6"/>
        </w:numPr>
      </w:pPr>
      <w:r w:rsidRPr="00571756">
        <w:rPr>
          <w:b/>
          <w:bCs/>
        </w:rPr>
        <w:t>Parent &amp; Community Alignment:</w:t>
      </w:r>
      <w:r w:rsidRPr="00571756">
        <w:t xml:space="preserve"> Leading foundational alignment sessions with incoming families to maintain strong value congruence across the school ecosystem.</w:t>
      </w:r>
    </w:p>
    <w:p w14:paraId="2CC39DD5" w14:textId="77777777" w:rsidR="00571756" w:rsidRPr="00571756" w:rsidRDefault="00571756" w:rsidP="00571756">
      <w:pPr>
        <w:rPr>
          <w:b/>
          <w:bCs/>
        </w:rPr>
      </w:pPr>
      <w:r w:rsidRPr="00571756">
        <w:rPr>
          <w:b/>
          <w:bCs/>
        </w:rPr>
        <w:t>2. Principal &amp; Governing Council (Tactical)</w:t>
      </w:r>
    </w:p>
    <w:p w14:paraId="678AB484" w14:textId="77777777" w:rsidR="00571756" w:rsidRPr="00571756" w:rsidRDefault="00571756" w:rsidP="00571756">
      <w:pPr>
        <w:numPr>
          <w:ilvl w:val="0"/>
          <w:numId w:val="7"/>
        </w:numPr>
      </w:pPr>
      <w:r w:rsidRPr="00571756">
        <w:rPr>
          <w:b/>
          <w:bCs/>
        </w:rPr>
        <w:t>Curriculum Design &amp; Academic Framework:</w:t>
      </w:r>
      <w:r w:rsidRPr="00571756">
        <w:t xml:space="preserve"> Translating HLC's philosophy into actionable academic structures across Cambridge pathways and holistic developmental stages (Discover, Observe, Explore, Engage).</w:t>
      </w:r>
    </w:p>
    <w:p w14:paraId="4F3C1860" w14:textId="77777777" w:rsidR="00571756" w:rsidRPr="00571756" w:rsidRDefault="00571756" w:rsidP="00571756">
      <w:pPr>
        <w:numPr>
          <w:ilvl w:val="0"/>
          <w:numId w:val="7"/>
        </w:numPr>
      </w:pPr>
      <w:r w:rsidRPr="00571756">
        <w:rPr>
          <w:b/>
          <w:bCs/>
        </w:rPr>
        <w:t>Policy &amp; Resource Allocation:</w:t>
      </w:r>
      <w:r w:rsidRPr="00571756">
        <w:t xml:space="preserve"> Designing operational protocols for inclusive learning support, sports/arts infrastructure, and continuous educator development.</w:t>
      </w:r>
    </w:p>
    <w:p w14:paraId="4F7FEE58" w14:textId="77777777" w:rsidR="00571756" w:rsidRPr="00571756" w:rsidRDefault="00571756" w:rsidP="00571756">
      <w:pPr>
        <w:numPr>
          <w:ilvl w:val="0"/>
          <w:numId w:val="7"/>
        </w:numPr>
      </w:pPr>
      <w:r w:rsidRPr="00571756">
        <w:rPr>
          <w:b/>
          <w:bCs/>
        </w:rPr>
        <w:t>Compliance &amp; Quality Assurance:</w:t>
      </w:r>
      <w:r w:rsidRPr="00571756">
        <w:t xml:space="preserve"> Ensuring alignment with educational board regulations, child safety standards, and tracking developmental/academic outcomes.</w:t>
      </w:r>
    </w:p>
    <w:p w14:paraId="79E78D24" w14:textId="77777777" w:rsidR="00571756" w:rsidRPr="00571756" w:rsidRDefault="00571756" w:rsidP="00571756">
      <w:pPr>
        <w:numPr>
          <w:ilvl w:val="0"/>
          <w:numId w:val="7"/>
        </w:numPr>
      </w:pPr>
      <w:r w:rsidRPr="00571756">
        <w:rPr>
          <w:b/>
          <w:bCs/>
        </w:rPr>
        <w:t>Cross-Departmental Coordination:</w:t>
      </w:r>
      <w:r w:rsidRPr="00571756">
        <w:t xml:space="preserve"> Bridging founder vision with daily school operations, managing academic heads, and evaluating institutional efficacy.</w:t>
      </w:r>
    </w:p>
    <w:p w14:paraId="431EA2DA" w14:textId="77777777" w:rsidR="00571756" w:rsidRPr="00571756" w:rsidRDefault="00571756" w:rsidP="00571756">
      <w:pPr>
        <w:rPr>
          <w:b/>
          <w:bCs/>
        </w:rPr>
      </w:pPr>
      <w:r w:rsidRPr="00571756">
        <w:rPr>
          <w:b/>
          <w:bCs/>
        </w:rPr>
        <w:t>3. Teachers &amp; Facilitators (Operational)</w:t>
      </w:r>
    </w:p>
    <w:p w14:paraId="095A59F1" w14:textId="77777777" w:rsidR="00571756" w:rsidRPr="00571756" w:rsidRDefault="00571756" w:rsidP="00571756">
      <w:pPr>
        <w:numPr>
          <w:ilvl w:val="0"/>
          <w:numId w:val="8"/>
        </w:numPr>
      </w:pPr>
      <w:r w:rsidRPr="00571756">
        <w:rPr>
          <w:b/>
          <w:bCs/>
        </w:rPr>
        <w:t>Differentiated Classroom Execution:</w:t>
      </w:r>
      <w:r w:rsidRPr="00571756">
        <w:t xml:space="preserve"> Designing daily lesson plans, hands-on tasks, and collaborative activities that accommodate neurodiverse learning styles and diverse academic backgrounds.</w:t>
      </w:r>
    </w:p>
    <w:p w14:paraId="6A3936BC" w14:textId="77777777" w:rsidR="00571756" w:rsidRPr="00571756" w:rsidRDefault="00571756" w:rsidP="00571756">
      <w:pPr>
        <w:numPr>
          <w:ilvl w:val="0"/>
          <w:numId w:val="8"/>
        </w:numPr>
      </w:pPr>
      <w:r w:rsidRPr="00571756">
        <w:rPr>
          <w:b/>
          <w:bCs/>
        </w:rPr>
        <w:lastRenderedPageBreak/>
        <w:t>Mentorship &amp; Character Building:</w:t>
      </w:r>
      <w:r w:rsidRPr="00571756">
        <w:t xml:space="preserve"> Embedding life skills, mindfulness, sportsmanship, and artistic expression directly into the daily timetable based on individual student interests.</w:t>
      </w:r>
    </w:p>
    <w:p w14:paraId="2FF5AF60" w14:textId="77777777" w:rsidR="00571756" w:rsidRPr="00571756" w:rsidRDefault="00571756" w:rsidP="00571756">
      <w:pPr>
        <w:numPr>
          <w:ilvl w:val="0"/>
          <w:numId w:val="8"/>
        </w:numPr>
      </w:pPr>
      <w:r w:rsidRPr="00571756">
        <w:rPr>
          <w:b/>
          <w:bCs/>
        </w:rPr>
        <w:t>Formative Feedback &amp; Assessment:</w:t>
      </w:r>
      <w:r w:rsidRPr="00571756">
        <w:t xml:space="preserve"> Delivering constructive, non-judgmental feedback that builds self-worth and critical thinking while preparing learners for formal evaluations.</w:t>
      </w:r>
    </w:p>
    <w:p w14:paraId="7F55D0FC" w14:textId="77777777" w:rsidR="00571756" w:rsidRPr="00571756" w:rsidRDefault="00571756" w:rsidP="00571756">
      <w:pPr>
        <w:numPr>
          <w:ilvl w:val="0"/>
          <w:numId w:val="8"/>
        </w:numPr>
      </w:pPr>
      <w:r w:rsidRPr="00571756">
        <w:rPr>
          <w:b/>
          <w:bCs/>
        </w:rPr>
        <w:t>Inclusive Classroom Culture:</w:t>
      </w:r>
      <w:r w:rsidRPr="00571756">
        <w:t xml:space="preserve"> Facilitating daily interactions that nurture empathy, peer collaboration, and active inclusion across all student groups.</w:t>
      </w:r>
    </w:p>
    <w:p w14:paraId="7BE0B6E0" w14:textId="77777777" w:rsidR="00B04D3C" w:rsidRDefault="00B04D3C"/>
    <w:sectPr w:rsidR="00B04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22F"/>
    <w:multiLevelType w:val="multilevel"/>
    <w:tmpl w:val="36A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522"/>
    <w:multiLevelType w:val="multilevel"/>
    <w:tmpl w:val="E22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70935"/>
    <w:multiLevelType w:val="hybridMultilevel"/>
    <w:tmpl w:val="0D3AE7B0"/>
    <w:lvl w:ilvl="0" w:tplc="E794BC1A">
      <w:start w:val="1"/>
      <w:numFmt w:val="lowerLetter"/>
      <w:pStyle w:val="H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C9464E"/>
    <w:multiLevelType w:val="multilevel"/>
    <w:tmpl w:val="A3907586"/>
    <w:lvl w:ilvl="0">
      <w:start w:val="1"/>
      <w:numFmt w:val="decimal"/>
      <w:pStyle w:va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7233D16"/>
    <w:multiLevelType w:val="hybridMultilevel"/>
    <w:tmpl w:val="CDD62A4C"/>
    <w:lvl w:ilvl="0" w:tplc="93583A84">
      <w:start w:val="1"/>
      <w:numFmt w:val="upperRoman"/>
      <w:pStyle w:val="H2"/>
      <w:lvlText w:val="%1."/>
      <w:lvlJc w:val="right"/>
      <w:pPr>
        <w:ind w:left="720" w:hanging="360"/>
      </w:pPr>
    </w:lvl>
    <w:lvl w:ilvl="1" w:tplc="A4F4A9D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1D6708"/>
    <w:multiLevelType w:val="hybridMultilevel"/>
    <w:tmpl w:val="F9283C3A"/>
    <w:lvl w:ilvl="0" w:tplc="CB865F4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011FFE"/>
    <w:multiLevelType w:val="multilevel"/>
    <w:tmpl w:val="3924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07031">
    <w:abstractNumId w:val="4"/>
  </w:num>
  <w:num w:numId="2" w16cid:durableId="433672848">
    <w:abstractNumId w:val="2"/>
  </w:num>
  <w:num w:numId="3" w16cid:durableId="108552100">
    <w:abstractNumId w:val="5"/>
  </w:num>
  <w:num w:numId="4" w16cid:durableId="2053768976">
    <w:abstractNumId w:val="3"/>
  </w:num>
  <w:num w:numId="5" w16cid:durableId="1184251617">
    <w:abstractNumId w:val="2"/>
  </w:num>
  <w:num w:numId="6" w16cid:durableId="2026706641">
    <w:abstractNumId w:val="0"/>
  </w:num>
  <w:num w:numId="7" w16cid:durableId="637536946">
    <w:abstractNumId w:val="1"/>
  </w:num>
  <w:num w:numId="8" w16cid:durableId="699820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56"/>
    <w:rsid w:val="001B3C16"/>
    <w:rsid w:val="001D56A6"/>
    <w:rsid w:val="00204545"/>
    <w:rsid w:val="00213F89"/>
    <w:rsid w:val="004F41BA"/>
    <w:rsid w:val="00571756"/>
    <w:rsid w:val="00605FAD"/>
    <w:rsid w:val="00796895"/>
    <w:rsid w:val="00893309"/>
    <w:rsid w:val="00932239"/>
    <w:rsid w:val="009769A6"/>
    <w:rsid w:val="00AE3AC1"/>
    <w:rsid w:val="00B04D3C"/>
    <w:rsid w:val="00C2464F"/>
    <w:rsid w:val="00EE65C9"/>
    <w:rsid w:val="00F90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BD5B"/>
  <w15:chartTrackingRefBased/>
  <w15:docId w15:val="{C330533A-7058-4921-BEA1-837F072D1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9"/>
  </w:style>
  <w:style w:type="paragraph" w:styleId="Heading1">
    <w:name w:val="heading 1"/>
    <w:basedOn w:val="Normal"/>
    <w:next w:val="Normal"/>
    <w:link w:val="Heading1Char"/>
    <w:uiPriority w:val="9"/>
    <w:qFormat/>
    <w:rsid w:val="002045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5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5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5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5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04545"/>
    <w:rPr>
      <w:b/>
      <w:bCs/>
      <w:color w:val="0000CC"/>
      <w:sz w:val="28"/>
    </w:rPr>
  </w:style>
  <w:style w:type="character" w:customStyle="1" w:styleId="H1Char">
    <w:name w:val="H1 Char"/>
    <w:basedOn w:val="DefaultParagraphFont"/>
    <w:link w:val="H1"/>
    <w:rsid w:val="00204545"/>
    <w:rPr>
      <w:b/>
      <w:bCs/>
      <w:color w:val="0000CC"/>
      <w:sz w:val="28"/>
    </w:rPr>
  </w:style>
  <w:style w:type="paragraph" w:customStyle="1" w:styleId="H2">
    <w:name w:val="H2"/>
    <w:basedOn w:val="Normal"/>
    <w:link w:val="H2Char"/>
    <w:qFormat/>
    <w:rsid w:val="00204545"/>
    <w:pPr>
      <w:numPr>
        <w:numId w:val="1"/>
      </w:numPr>
    </w:pPr>
    <w:rPr>
      <w:b/>
      <w:color w:val="0000CC"/>
      <w:sz w:val="24"/>
    </w:rPr>
  </w:style>
  <w:style w:type="character" w:customStyle="1" w:styleId="H2Char">
    <w:name w:val="H2 Char"/>
    <w:basedOn w:val="DefaultParagraphFont"/>
    <w:link w:val="H2"/>
    <w:rsid w:val="00204545"/>
    <w:rPr>
      <w:b/>
      <w:color w:val="0000CC"/>
      <w:sz w:val="24"/>
    </w:rPr>
  </w:style>
  <w:style w:type="paragraph" w:customStyle="1" w:styleId="H3">
    <w:name w:val="H3"/>
    <w:basedOn w:val="Normal"/>
    <w:link w:val="H3Char"/>
    <w:qFormat/>
    <w:rsid w:val="00AE3AC1"/>
    <w:pPr>
      <w:numPr>
        <w:numId w:val="2"/>
      </w:numPr>
    </w:pPr>
    <w:rPr>
      <w:b/>
      <w:color w:val="31849B" w:themeColor="accent5" w:themeShade="BF"/>
      <w:sz w:val="24"/>
    </w:rPr>
  </w:style>
  <w:style w:type="character" w:customStyle="1" w:styleId="H3Char">
    <w:name w:val="H3 Char"/>
    <w:basedOn w:val="DefaultParagraphFont"/>
    <w:link w:val="H3"/>
    <w:rsid w:val="00AE3AC1"/>
    <w:rPr>
      <w:b/>
      <w:color w:val="31849B" w:themeColor="accent5" w:themeShade="BF"/>
      <w:sz w:val="24"/>
    </w:rPr>
  </w:style>
  <w:style w:type="paragraph" w:customStyle="1" w:styleId="H4">
    <w:name w:val="H4"/>
    <w:basedOn w:val="Normal"/>
    <w:link w:val="H4Char"/>
    <w:qFormat/>
    <w:rsid w:val="00213F89"/>
    <w:pPr>
      <w:numPr>
        <w:numId w:val="4"/>
      </w:numPr>
      <w:ind w:hanging="360"/>
    </w:pPr>
    <w:rPr>
      <w:color w:val="00B050"/>
    </w:rPr>
  </w:style>
  <w:style w:type="character" w:customStyle="1" w:styleId="H4Char">
    <w:name w:val="H4 Char"/>
    <w:basedOn w:val="DefaultParagraphFont"/>
    <w:link w:val="H4"/>
    <w:rsid w:val="00213F89"/>
    <w:rPr>
      <w:color w:val="00B050"/>
    </w:rPr>
  </w:style>
  <w:style w:type="character" w:customStyle="1" w:styleId="Heading1Char">
    <w:name w:val="Heading 1 Char"/>
    <w:basedOn w:val="DefaultParagraphFont"/>
    <w:link w:val="Heading1"/>
    <w:uiPriority w:val="9"/>
    <w:rsid w:val="002045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5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5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5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5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545"/>
    <w:rPr>
      <w:rFonts w:eastAsiaTheme="majorEastAsia" w:cstheme="majorBidi"/>
      <w:color w:val="272727" w:themeColor="text1" w:themeTint="D8"/>
    </w:rPr>
  </w:style>
  <w:style w:type="paragraph" w:styleId="Title">
    <w:name w:val="Title"/>
    <w:basedOn w:val="Normal"/>
    <w:next w:val="Normal"/>
    <w:link w:val="TitleChar"/>
    <w:uiPriority w:val="10"/>
    <w:qFormat/>
    <w:rsid w:val="0020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04545"/>
    <w:pPr>
      <w:ind w:left="720"/>
      <w:contextualSpacing/>
    </w:pPr>
  </w:style>
  <w:style w:type="paragraph" w:styleId="Quote">
    <w:name w:val="Quote"/>
    <w:basedOn w:val="Normal"/>
    <w:next w:val="Normal"/>
    <w:link w:val="QuoteChar"/>
    <w:uiPriority w:val="29"/>
    <w:qFormat/>
    <w:rsid w:val="00204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5"/>
    <w:rPr>
      <w:i/>
      <w:iCs/>
      <w:color w:val="404040" w:themeColor="text1" w:themeTint="BF"/>
    </w:rPr>
  </w:style>
  <w:style w:type="paragraph" w:styleId="IntenseQuote">
    <w:name w:val="Intense Quote"/>
    <w:basedOn w:val="Normal"/>
    <w:next w:val="Normal"/>
    <w:link w:val="IntenseQuoteChar"/>
    <w:uiPriority w:val="30"/>
    <w:qFormat/>
    <w:rsid w:val="002045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545"/>
    <w:rPr>
      <w:i/>
      <w:iCs/>
      <w:color w:val="365F91" w:themeColor="accent1" w:themeShade="BF"/>
    </w:rPr>
  </w:style>
  <w:style w:type="character" w:styleId="IntenseEmphasis">
    <w:name w:val="Intense Emphasis"/>
    <w:basedOn w:val="DefaultParagraphFont"/>
    <w:uiPriority w:val="21"/>
    <w:qFormat/>
    <w:rsid w:val="00204545"/>
    <w:rPr>
      <w:i/>
      <w:iCs/>
      <w:color w:val="365F91" w:themeColor="accent1" w:themeShade="BF"/>
    </w:rPr>
  </w:style>
  <w:style w:type="character" w:styleId="IntenseReference">
    <w:name w:val="Intense Reference"/>
    <w:basedOn w:val="DefaultParagraphFont"/>
    <w:uiPriority w:val="32"/>
    <w:qFormat/>
    <w:rsid w:val="002045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Radhakrishnan</dc:creator>
  <cp:keywords/>
  <dc:description/>
  <cp:lastModifiedBy>Ravi Radhakrishnan</cp:lastModifiedBy>
  <cp:revision>2</cp:revision>
  <dcterms:created xsi:type="dcterms:W3CDTF">2026-08-13T03:30:00Z</dcterms:created>
  <dcterms:modified xsi:type="dcterms:W3CDTF">2026-08-13T03:30:00Z</dcterms:modified>
</cp:coreProperties>
</file>