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4F017" w14:textId="77777777" w:rsidR="00C12B94" w:rsidRPr="00C12B94" w:rsidRDefault="00C12B94" w:rsidP="00C12B94">
      <w:pPr>
        <w:shd w:val="clear" w:color="auto" w:fill="FFFFFF"/>
        <w:spacing w:before="100" w:beforeAutospacing="1" w:after="100" w:afterAutospacing="1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GB"/>
        </w:rPr>
      </w:pPr>
      <w:r w:rsidRPr="00C12B94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GB"/>
        </w:rPr>
        <w:t>Observations and Insights</w:t>
      </w:r>
    </w:p>
    <w:p w14:paraId="7F6B8AF4" w14:textId="77777777" w:rsidR="00C12B94" w:rsidRPr="00C12B94" w:rsidRDefault="00C12B94" w:rsidP="00C12B94">
      <w:pPr>
        <w:shd w:val="clear" w:color="auto" w:fill="FFFFFF"/>
        <w:spacing w:before="100" w:beforeAutospacing="1" w:after="100" w:afterAutospacing="1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GB"/>
        </w:rPr>
      </w:pPr>
      <w:r w:rsidRPr="00C12B9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GB"/>
        </w:rPr>
        <w:t xml:space="preserve">1. The bar graph showed the Drug Regimen </w:t>
      </w:r>
      <w:proofErr w:type="spellStart"/>
      <w:r w:rsidRPr="00C12B9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GB"/>
        </w:rPr>
        <w:t>Capomulin</w:t>
      </w:r>
      <w:proofErr w:type="spellEnd"/>
      <w:r w:rsidRPr="00C12B9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GB"/>
        </w:rPr>
        <w:t xml:space="preserve"> has the maximum mice number (230), and </w:t>
      </w:r>
      <w:proofErr w:type="spellStart"/>
      <w:r w:rsidRPr="00C12B9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GB"/>
        </w:rPr>
        <w:t>Zoniferol</w:t>
      </w:r>
      <w:proofErr w:type="spellEnd"/>
      <w:r w:rsidRPr="00C12B9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GB"/>
        </w:rPr>
        <w:t xml:space="preserve"> has the smaller mice number (182</w:t>
      </w:r>
      <w:proofErr w:type="gramStart"/>
      <w:r w:rsidRPr="00C12B9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GB"/>
        </w:rPr>
        <w:t>).By</w:t>
      </w:r>
      <w:proofErr w:type="gramEnd"/>
      <w:r w:rsidRPr="00C12B9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GB"/>
        </w:rPr>
        <w:t xml:space="preserve"> removing duplicates the total number of mice is 248. The total count of mice by gender also showed that 124 female mice and 125 male mice.</w:t>
      </w:r>
    </w:p>
    <w:p w14:paraId="5BBEA25B" w14:textId="77777777" w:rsidR="00C12B94" w:rsidRPr="00C12B94" w:rsidRDefault="00C12B94" w:rsidP="00C12B94">
      <w:pPr>
        <w:shd w:val="clear" w:color="auto" w:fill="FFFFFF"/>
        <w:spacing w:before="100" w:beforeAutospacing="1" w:after="100" w:afterAutospacing="1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GB"/>
        </w:rPr>
      </w:pPr>
      <w:r w:rsidRPr="00C12B9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GB"/>
        </w:rPr>
        <w:t xml:space="preserve">2. The correlation between mouse weight, and average </w:t>
      </w:r>
      <w:proofErr w:type="spellStart"/>
      <w:r w:rsidRPr="00C12B9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GB"/>
        </w:rPr>
        <w:t>tumor</w:t>
      </w:r>
      <w:proofErr w:type="spellEnd"/>
      <w:r w:rsidRPr="00C12B9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GB"/>
        </w:rPr>
        <w:t xml:space="preserve"> volume is 0.84. It is a strong positive correlation, when the mouse weight increases the average </w:t>
      </w:r>
      <w:proofErr w:type="spellStart"/>
      <w:r w:rsidRPr="00C12B9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GB"/>
        </w:rPr>
        <w:t>tumor</w:t>
      </w:r>
      <w:proofErr w:type="spellEnd"/>
      <w:r w:rsidRPr="00C12B9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GB"/>
        </w:rPr>
        <w:t xml:space="preserve"> volume also increases.</w:t>
      </w:r>
    </w:p>
    <w:p w14:paraId="3B6776AB" w14:textId="77777777" w:rsidR="00C12B94" w:rsidRPr="00C12B94" w:rsidRDefault="00C12B94" w:rsidP="00C12B94">
      <w:pPr>
        <w:shd w:val="clear" w:color="auto" w:fill="FFFFFF"/>
        <w:spacing w:before="100" w:beforeAutospacing="1" w:after="100" w:afterAutospacing="1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GB"/>
        </w:rPr>
      </w:pPr>
      <w:r w:rsidRPr="00C12B9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GB"/>
        </w:rPr>
        <w:t xml:space="preserve">3. The regression analysis helped us to understand how much the average </w:t>
      </w:r>
      <w:proofErr w:type="spellStart"/>
      <w:r w:rsidRPr="00C12B9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GB"/>
        </w:rPr>
        <w:t>tumor</w:t>
      </w:r>
      <w:proofErr w:type="spellEnd"/>
      <w:r w:rsidRPr="00C12B9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GB"/>
        </w:rPr>
        <w:t xml:space="preserve"> volume (dependent variable) will change when weight of mice </w:t>
      </w:r>
      <w:proofErr w:type="gramStart"/>
      <w:r w:rsidRPr="00C12B9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GB"/>
        </w:rPr>
        <w:t>change(</w:t>
      </w:r>
      <w:proofErr w:type="gramEnd"/>
      <w:r w:rsidRPr="00C12B9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GB"/>
        </w:rPr>
        <w:t xml:space="preserve">independent variables). The R-squared value is 0.70, which means 70% the model fit the data, </w:t>
      </w:r>
      <w:proofErr w:type="spellStart"/>
      <w:r w:rsidRPr="00C12B9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GB"/>
        </w:rPr>
        <w:t>wich</w:t>
      </w:r>
      <w:proofErr w:type="spellEnd"/>
      <w:r w:rsidRPr="00C12B9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GB"/>
        </w:rPr>
        <w:t xml:space="preserve"> is </w:t>
      </w:r>
      <w:proofErr w:type="spellStart"/>
      <w:r w:rsidRPr="00C12B9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GB"/>
        </w:rPr>
        <w:t>fairely</w:t>
      </w:r>
      <w:proofErr w:type="spellEnd"/>
      <w:r w:rsidRPr="00C12B9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GB"/>
        </w:rPr>
        <w:t xml:space="preserve"> good to predict the data from the model. Higher R-squared values represent smaller differences between the observed data, and the fitted value. 70% the model explains </w:t>
      </w:r>
      <w:proofErr w:type="gramStart"/>
      <w:r w:rsidRPr="00C12B9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GB"/>
        </w:rPr>
        <w:t>all of</w:t>
      </w:r>
      <w:proofErr w:type="gramEnd"/>
      <w:r w:rsidRPr="00C12B9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GB"/>
        </w:rPr>
        <w:t xml:space="preserve"> the variation in the response variable around its mean.</w:t>
      </w:r>
    </w:p>
    <w:p w14:paraId="0B405065" w14:textId="77777777" w:rsidR="00C12B94" w:rsidRPr="00C12B94" w:rsidRDefault="00C12B94" w:rsidP="00C12B94">
      <w:pPr>
        <w:shd w:val="clear" w:color="auto" w:fill="FFFFFF"/>
        <w:spacing w:before="100" w:beforeAutospacing="1" w:after="100" w:afterAutospacing="1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GB"/>
        </w:rPr>
      </w:pPr>
      <w:r w:rsidRPr="00C12B9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GB"/>
        </w:rPr>
        <w:t xml:space="preserve">4. From the selected treatments </w:t>
      </w:r>
      <w:proofErr w:type="spellStart"/>
      <w:r w:rsidRPr="00C12B9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GB"/>
        </w:rPr>
        <w:t>Capomulin</w:t>
      </w:r>
      <w:proofErr w:type="spellEnd"/>
      <w:r w:rsidRPr="00C12B9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GB"/>
        </w:rPr>
        <w:t xml:space="preserve"> and </w:t>
      </w:r>
      <w:proofErr w:type="spellStart"/>
      <w:r w:rsidRPr="00C12B9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GB"/>
        </w:rPr>
        <w:t>Ramicane</w:t>
      </w:r>
      <w:proofErr w:type="spellEnd"/>
      <w:r w:rsidRPr="00C12B9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GB"/>
        </w:rPr>
        <w:t xml:space="preserve"> reduces the size of </w:t>
      </w:r>
      <w:proofErr w:type="spellStart"/>
      <w:r w:rsidRPr="00C12B9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GB"/>
        </w:rPr>
        <w:t>tumors</w:t>
      </w:r>
      <w:proofErr w:type="spellEnd"/>
      <w:r w:rsidRPr="00C12B9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GB"/>
        </w:rPr>
        <w:t xml:space="preserve"> better.</w:t>
      </w:r>
    </w:p>
    <w:p w14:paraId="5D872F67" w14:textId="77777777" w:rsidR="00C12B94" w:rsidRDefault="00C12B94"/>
    <w:sectPr w:rsidR="00C12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jp-content-font-family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94"/>
    <w:rsid w:val="00C1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E40BD"/>
  <w15:chartTrackingRefBased/>
  <w15:docId w15:val="{A88540DD-43DF-A143-87FF-55E84E8B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2B9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C12B9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2B9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12B9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1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7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8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Radu</dc:creator>
  <cp:keywords/>
  <dc:description/>
  <cp:lastModifiedBy>Razvan Radu</cp:lastModifiedBy>
  <cp:revision>1</cp:revision>
  <dcterms:created xsi:type="dcterms:W3CDTF">2022-10-03T13:38:00Z</dcterms:created>
  <dcterms:modified xsi:type="dcterms:W3CDTF">2022-10-03T13:39:00Z</dcterms:modified>
</cp:coreProperties>
</file>