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atribuídas ao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e filtragem das ocorrências pelo servidor público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funcionário está autenticado com o perfil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Relação de ocorrências apresentada conforme os filtros aplicados.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acessa a tela de gestão de ocorrências.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a relação completa das ocorrências do município, com protocolo, título, categoria, situação, prioridade, autor e data.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funcionário aplica filtros combinados por período, bairro, categoria e situação, ou realiza busca por protocolo.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devolve o subconjunto correspondente, ordenado pela data de registro, e informa a quantidade de itens encontrados.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funcionário seleciona uma ocorrência para tratamento.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“Consulta e filtragem das ocorrências pelo servidor público”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situação com registro no histórico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existe e o funcionário está autenticado com perfil habilitado.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Nova situação persistida, histórico acrescido de um registro e autor notificado.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seleciona a nova situação entre PENDENTE, EM_ANDAMENTO, CONCLUIDA e INDEFERIDA.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informa a observação que justifica a alteração.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valida a transição pretendida e persiste a nova situação.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no histórico a situação anterior, a nova situação, o responsável, a observação e a data e hora.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expede, de forma assíncrona, a notificação por correio eletrônico ao autor identificado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a ocorrência atualizada ao funcionário.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ocorrência finalizada: a ocorrência na situação FINALIZADA, decorrente da exclusão pelo Super Administrador (QUADRO 7), não aceita mudança de situação, e o sistema recusa a operação com HTTP 409; a situação FINALIZADA, por sua vez, não pode ser aplicada por esta operação, e a tentativa é recusada com HTTP 400.</w:t>
            </w:r>
          </w:p>
        </w:tc>
      </w:tr>
    </w:tbl>
    <w:p>
      <w:r>
        <w:rPr>
          <w:sz w:val="18"/>
        </w:rPr>
        <w:t>QUADRO 2 – Fluxo de eventos do cenário “Atualização de situação com registro no histórico”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coletiva de ocorrências agrupadas por duplicidade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grupo de ocorrências vinculadas a uma ocorrência raiz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Todas as ocorrências do grupo, exceto as finalizadas, passam à mesma situação, com registro individual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raiz e verifica a quantidade de relatos agrupados.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seleciona a nova situação e aciona a atualização do grupo.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percorre as ocorrências vinculadas e aplica a nova situação a todas elas, exceto às que se encontram na situação FINALIZADA, as quais são ignoradas e permanecem inalteradas.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um registro de histórico para cada ocorrência e notifica os respectivos autores identificados.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resumo da operação, com a quantidade de ocorrências atualizadas.</w:t>
            </w:r>
          </w:p>
        </w:tc>
      </w:tr>
    </w:tbl>
    <w:p>
      <w:r>
        <w:rPr>
          <w:sz w:val="18"/>
        </w:rPr>
        <w:t>QUADRO 3 – Fluxo de eventos do cenário “Atualização coletiva de ocorrências agrupadas por duplicidade”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ações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de providência adotada sem alteração de situação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está em andamento.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Histórico acrescido da providência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aciona o registro de providência.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descreve a ação executada — vistoria, encaminhamento à secretaria competente ou agendamento de serviço.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a providência no histórico, mantendo a situação corrente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disponibiliza o registro na consulta pública da ocorrência e ao autor identificado.</w:t>
            </w:r>
          </w:p>
        </w:tc>
      </w:tr>
    </w:tbl>
    <w:p>
      <w:r>
        <w:rPr>
          <w:sz w:val="18"/>
        </w:rPr>
        <w:t>QUADRO 4 – Fluxo de eventos do cenário “Registro de providência adotada sem alteração de situação”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Encaminhar ocorrência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Encaminhamento ao setor competente com início automático do atendimento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funcionário está autenticado com o perfil EMPLOYEE ou ADMINISTRATOR e a ocorrência pertence ao seu município; há departamentos cadastrados para esse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Mensagem expedida ao departamento sem dados pessoais do autor, situação alterada para “Em Andamento” e trâmite registrado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funcionário abre a ocorrência e aciona “Encaminhar a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a relação de departamentos cadastrados no município do endereço da ocorrência, com o nome e o endereço de correio eletrônico de cada um.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funcionário seleciona o departamento competente e confirma o encaminhamento.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expede ao endereço do departamento mensagem com o protocolo, a categoria, a prioridade, o endereço, a data de registro, o relato e as fotografias anexadas, suprimido qualquer dado pessoal do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Confirmada a expedição, o sistema altera a situação para “Em Andamento”, registra no histórico o trâmite “Ocorrência encaminhada para departamento responsável” com o departamento destinatário e notifica 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falha no envio: o sistema informa a indisponibilidade do serviço de correio eletrônico e mantém a ocorrência inalterada, sem registro no histórico.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ocorrência de outro município: o sistema recusa a operação e informa que apenas a equipe do município do endereço pode tratá-la.</w:t>
            </w:r>
          </w:p>
        </w:tc>
      </w:tr>
    </w:tbl>
    <w:p>
      <w:r>
        <w:rPr>
          <w:sz w:val="18"/>
        </w:rPr>
        <w:t>QUADRO 5 – Fluxo de eventos do cenário “Encaminhamento ao setor competente com início automático do atendimento”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Cadastrar departamento municipal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Cadastro de setor destinatário dos encaminhamentos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usuário está autenticado com o perfil EMPLOYEE, ADMINISTRATOR ou SUPER_ADMIN.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Departamento disponível na relação do município e apto a receber encaminhamentos.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acessa a aba “Departamentos” e aciona “Novo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 formulário com nome, endereço de correio eletrônico, unidade federativa e município, este último já preenchido com o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informa os dados e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normaliza os dados, grava o departamento e o apresenta na relação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nome já existente no município: o sistema recusa o cadastro e informa a duplicidade.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endereço de correio eletrônico já cadastrado: o sistema recusa o cadastro, pois o endereço é único em todo 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município diverso do usuário: o sistema recusa o cadastro, salvo quando o solicitante é o Super Administrador.</w:t>
            </w:r>
          </w:p>
        </w:tc>
      </w:tr>
    </w:tbl>
    <w:p>
      <w:r>
        <w:rPr>
          <w:sz w:val="18"/>
        </w:rPr>
        <w:t>QUADRO 6 – Fluxo de eventos do cenário “Cadastro de setor destinatário dos encaminhamentos”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Excluir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Exclusão de ocorrência pelo Super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Serviço de armazenamento de mídias;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usuário está autenticado com o perfil SUPER_ADMIN e a ocorrência existe e não se encontra finalizada.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mantida no banco de dados na situação FINALIZADA, em caráter definitivo, com a mudança registrada no histórico de trâmites; apoios, histórico e vínculo com o grupo preservados; fotografias apagadas do serviço de armazenamento de mídias e seus registros removidos; autor identificado notificado; exclusão registrada nos logs; ocorrência visível somente ao Super Administrador.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Super Administrador acessa a relação de ocorrências e aciona “Excluir” no cartão da ocorrência, botão apresentado somente a esse perfil.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 modal de confirmação com o protocolo e o título da ocorrência e adverte que a ação não pode ser desfeita.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Super Administrador confirma a exclusão.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verifica, no servidor, o perfil do solicitante e realiza a exclusão lógica: obtém os identificadores das imagens, remove os registros das fotografias, altera a situação para FINALIZADA e grava no histórico o trâmite “Ocorrência excluída pelo Super Administrador.”; a ocorrência não é apagada, e os apoios, o histórico e o vínculo com o grupo são preservados.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sistema expede, de forma assíncrona, ao autor identificado a notificação de mudança de situação “Sua ocorrência está Finalizada”, informando que a ocorrência foi excluída pela administração e não aparece mais no aplicativo.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solicita ao serviço de armazenamento de mídias a remoção das imagens da ocorrência, em observância à LGPD.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registra a exclusão nos logs — ação “Exclusão”, autor, “Ocorrência &lt;protocolo&gt;”, título e município —, copiando o protocolo e o título da ocorrência; o registro é visível somente aos Super Administradores.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O sistema responde com HTTP 204. A ocorrência finalizada passa a figurar, na cor preta e sob o filtro “Finalizada”, apenas na relação, no mapa e nas estatísticas do Super Administrador; para os demais perfis e para os visitantes, deixa de constar das listagens, do mapa, das estatísticas e do grupo, e as consultas por identificador, por protocolo ou pelo código de acompanhamento anônimo respondem que não foi encontrada.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9. Fluxo alternativo — perfil sem permissão: a solicitação de qualquer outro perfil, ou sem autenticação, é recusada no servidor com HTTP 403, mantida a ocorrência inalterada.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 Fluxo alternativo — ocorrência inexistente ou já finalizada: o sistema recusa a operação com HTTP 404.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11. Fluxo alternativo — falha na remoção das imagens no serviço de armazenamento de mídias: a falha não desfaz a finalização; a ocorrência permanece na situação FINALIZADA, e os registros no histórico e no log são mantidos.</w:t>
            </w:r>
          </w:p>
        </w:tc>
      </w:tr>
    </w:tbl>
    <w:p>
      <w:r>
        <w:rPr>
          <w:sz w:val="18"/>
        </w:rPr>
        <w:t>QUADRO 7 – Fluxo de eventos do cenário “Exclusão de ocorrência pelo Super Administrador”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