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core.xml" ContentType="application/vnd.openxmlformats-package.core-properties+xml"/>
  <Override PartName="/word/header5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4.xml" ContentType="application/vnd.openxmlformats-officedocument.wordprocessingml.header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1463"/>
        <w:pBdr/>
        <w:spacing/>
        <w:ind/>
        <w:rPr>
          <w:sz w:val="24"/>
          <w:szCs w:val="24"/>
        </w:rPr>
      </w:pPr>
      <w:r>
        <w:rPr>
          <w:sz w:val="24"/>
          <w:szCs w:val="24"/>
        </w:rPr>
        <w:t xml:space="preserve">FAI – CENTRO DE ENSINO SUPERIOR EM GESTÃO, TECNOLOGIA E EDUCAÇÃO</w:t>
      </w:r>
    </w:p>
    <w:p>
      <w:pPr>
        <w:pStyle w:val="1463"/>
        <w:pBdr/>
        <w:spacing/>
        <w:ind/>
        <w:rPr>
          <w:sz w:val="24"/>
          <w:szCs w:val="24"/>
        </w:rPr>
      </w:pPr>
      <w:r>
        <w:rPr>
          <w:sz w:val="24"/>
          <w:szCs w:val="24"/>
        </w:rPr>
        <w:t xml:space="preserve">CURSO DE SISTEMAS DE INFORMAÇÃO</w:t>
      </w:r>
    </w:p>
    <w:p>
      <w:pPr>
        <w:pStyle w:val="1463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1463"/>
        <w:pBdr/>
        <w:spacing/>
        <w:ind/>
        <w:rPr>
          <w:sz w:val="24"/>
          <w:szCs w:val="24"/>
        </w:rPr>
      </w:pPr>
      <w:r>
        <w:rPr>
          <w:sz w:val="24"/>
          <w:szCs w:val="24"/>
        </w:rPr>
        <w:t xml:space="preserve">LUCAS FIORRIGI FURLAN</w:t>
      </w:r>
    </w:p>
    <w:p>
      <w:pPr>
        <w:pStyle w:val="1463"/>
        <w:pBdr/>
        <w:spacing/>
        <w:ind/>
        <w:rPr>
          <w:sz w:val="24"/>
          <w:szCs w:val="24"/>
        </w:rPr>
      </w:pPr>
      <w:r>
        <w:rPr>
          <w:sz w:val="24"/>
          <w:szCs w:val="24"/>
        </w:rPr>
        <w:t xml:space="preserve">MIGUEL MARTINS LIMA</w:t>
      </w:r>
    </w:p>
    <w:p>
      <w:pPr>
        <w:pStyle w:val="1463"/>
        <w:pBdr/>
        <w:spacing/>
        <w:ind/>
        <w:rPr>
          <w:sz w:val="24"/>
          <w:szCs w:val="24"/>
        </w:rPr>
      </w:pPr>
      <w:r>
        <w:rPr>
          <w:sz w:val="24"/>
          <w:szCs w:val="24"/>
        </w:rPr>
        <w:t xml:space="preserve">RODRIGO PEREIRA ROMANO</w:t>
      </w:r>
    </w:p>
    <w:p>
      <w:pPr>
        <w:pStyle w:val="1463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1463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1463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1463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1463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1463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1463"/>
        <w:pBdr/>
        <w:spacing/>
        <w:ind/>
        <w:rPr>
          <w:sz w:val="24"/>
          <w:szCs w:val="24"/>
        </w:rPr>
      </w:pPr>
      <w:r>
        <w:rPr>
          <w:sz w:val="24"/>
          <w:szCs w:val="24"/>
        </w:rPr>
        <w:t xml:space="preserve">SISTEMA DE INFORMAÇÃO PARA REPORTE DE OCORRÊNCIAS E APOIO À GESTÃO DE ZELADORIA PÚBLICA: FALA, CIDADE!</w:t>
      </w:r>
    </w:p>
    <w:p>
      <w:pPr>
        <w:pBdr/>
        <w:spacing/>
        <w:ind/>
        <w:rPr>
          <w:szCs w:val="24"/>
        </w:rPr>
      </w:pPr>
      <w:r>
        <w:rPr>
          <w:szCs w:val="24"/>
        </w:rPr>
      </w:r>
    </w:p>
    <w:p>
      <w:pPr>
        <w:pBdr/>
        <w:spacing/>
        <w:ind/>
        <w:jc w:val="center"/>
        <w:rPr>
          <w:szCs w:val="24"/>
        </w:rPr>
      </w:pPr>
      <w:r>
        <w:rPr>
          <w:b/>
          <w:sz w:val="28"/>
        </w:rPr>
        <w:t xml:space="preserve">MANUAL DO USUÁRIO</w:t>
      </w:r>
      <w:r>
        <w:rPr>
          <w:szCs w:val="24"/>
        </w:rPr>
      </w:r>
    </w:p>
    <w:p>
      <w:pPr>
        <w:pStyle w:val="1463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1463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1463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1463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1463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1463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1463"/>
        <w:pBdr/>
        <w:spacing/>
        <w:ind/>
        <w:rPr>
          <w:sz w:val="24"/>
          <w:szCs w:val="24"/>
        </w:rPr>
      </w:pPr>
      <w:r>
        <w:rPr>
          <w:sz w:val="24"/>
          <w:szCs w:val="24"/>
        </w:rPr>
        <w:t xml:space="preserve">SANTA RITA DO SAPUCAÍ - MG</w:t>
      </w:r>
    </w:p>
    <w:p>
      <w:pPr>
        <w:pStyle w:val="1463"/>
        <w:pBdr/>
        <w:spacing/>
        <w:ind/>
        <w:rPr>
          <w:sz w:val="24"/>
          <w:szCs w:val="24"/>
        </w:rPr>
      </w:pPr>
      <w:r>
        <w:rPr>
          <w:sz w:val="24"/>
          <w:szCs w:val="24"/>
        </w:rPr>
        <w:t xml:space="preserve">2026</w:t>
      </w:r>
    </w:p>
    <w:p>
      <w:pPr>
        <w:pBdr/>
        <w:spacing/>
        <w:ind/>
        <w:rPr>
          <w:sz w:val="28"/>
          <w:szCs w:val="20"/>
        </w:rPr>
      </w:pPr>
      <w:r>
        <w:br w:type="page" w:clear="all"/>
      </w:r>
      <w:r>
        <w:rPr>
          <w:sz w:val="28"/>
          <w:szCs w:val="20"/>
        </w:rPr>
      </w:r>
    </w:p>
    <w:p>
      <w:pPr>
        <w:pStyle w:val="1462"/>
        <w:pBdr/>
        <w:spacing/>
        <w:ind/>
        <w:rPr/>
      </w:pPr>
      <w:r>
        <w:t xml:space="preserve">SUMÁRIO</w:t>
      </w:r>
    </w:p>
    <w:p>
      <w:pPr>
        <w:pStyle w:val="1462"/>
        <w:pBdr/>
        <w:spacing/>
        <w:ind/>
        <w:rPr/>
      </w:pPr>
      <w:r/>
    </w:p>
    <w:sdt>
      <w:sdtPr>
        <w15:appearance w15:val="boundingBox"/>
        <w:id w:val="-433284110"/>
        <w:docPartObj>
          <w:docPartGallery w:val="Table of Contents"/>
          <w:docPartUnique w:val="true"/>
        </w:docPartObj>
        <w:rPr>
          <w:rFonts w:ascii="Times New Roman" w:hAnsi="Times New Roman" w:eastAsia="Times New Roman" w:cs="Times New Roman"/>
          <w:color w:val="auto"/>
          <w:sz w:val="24"/>
          <w:szCs w:val="22"/>
        </w:rPr>
      </w:sdtPr>
      <w:sdtContent>
        <w:p>
          <w:pPr>
            <w:pStyle w:val="1481"/>
            <w:pBdr/>
            <w:spacing/>
            <w:ind/>
            <w:rPr/>
          </w:pPr>
          <w:r/>
        </w:p>
        <w:p w14:paraId="4F337639">
          <w:pPr>
            <w:pStyle w:val="1457"/>
            <w:pBdr/>
            <w:tabs>
              <w:tab w:val="right" w:leader="dot" w:pos="9062"/>
            </w:tabs>
            <w:spacing/>
            <w:ind/>
            <w:rPr/>
          </w:pPr>
          <w:r>
            <w:rPr>
              <w:bCs/>
            </w:rPr>
            <w:fldChar w:fldCharType="begin"/>
            <w:instrText xml:space="preserve"> TOC \o "1-3" \h \z \u </w:instrText>
            <w:fldChar w:fldCharType="separate"/>
          </w:r>
          <w:r/>
          <w:hyperlink w:tooltip="#_Toc1" w:anchor="_Toc1" w:history="1">
            <w:r>
              <w:rPr>
                <w:rStyle w:val="1460"/>
              </w:rPr>
              <w:t xml:space="preserve">1 APRESENTAÇÃO</w:t>
            </w:r>
            <w:r>
              <w:tab/>
              <w:fldChar w:fldCharType="begin"/>
              <w:instrText xml:space="preserve">PAGEREF _Toc1 \h</w:instrText>
              <w:fldChar w:fldCharType="separate"/>
              <w:t xml:space="preserve">3</w:t>
              <w:fldChar w:fldCharType="end"/>
            </w:r>
          </w:hyperlink>
          <w:r/>
        </w:p>
        <w:p w14:paraId="145FA934">
          <w:pPr>
            <w:pStyle w:val="1458"/>
            <w:pBdr/>
            <w:tabs>
              <w:tab w:val="right" w:leader="dot" w:pos="9062"/>
            </w:tabs>
            <w:spacing/>
            <w:ind/>
            <w:rPr/>
          </w:pPr>
          <w:hyperlink w:tooltip="#_Toc2" w:anchor="_Toc2" w:history="1">
            <w:r>
              <w:rPr>
                <w:rStyle w:val="1460"/>
              </w:rPr>
              <w:t xml:space="preserve">1.1 Requisitos para uso</w:t>
            </w:r>
            <w:r>
              <w:tab/>
              <w:fldChar w:fldCharType="begin"/>
              <w:instrText xml:space="preserve">PAGEREF _Toc2 \h</w:instrText>
              <w:fldChar w:fldCharType="separate"/>
              <w:t xml:space="preserve">3</w:t>
              <w:fldChar w:fldCharType="end"/>
            </w:r>
          </w:hyperlink>
          <w:r/>
        </w:p>
        <w:p w14:paraId="6E46F86A">
          <w:pPr>
            <w:pStyle w:val="1458"/>
            <w:pBdr/>
            <w:tabs>
              <w:tab w:val="right" w:leader="dot" w:pos="9062"/>
            </w:tabs>
            <w:spacing/>
            <w:ind/>
            <w:rPr/>
          </w:pPr>
          <w:hyperlink w:tooltip="#_Toc3" w:anchor="_Toc3" w:history="1">
            <w:r>
              <w:rPr>
                <w:rStyle w:val="1460"/>
              </w:rPr>
              <w:t xml:space="preserve">1.2 Instalar como aplicativo (PWA)</w:t>
            </w:r>
            <w:r>
              <w:tab/>
              <w:fldChar w:fldCharType="begin"/>
              <w:instrText xml:space="preserve">PAGEREF _Toc3 \h</w:instrText>
              <w:fldChar w:fldCharType="separate"/>
              <w:t xml:space="preserve">3</w:t>
              <w:fldChar w:fldCharType="end"/>
            </w:r>
          </w:hyperlink>
          <w:r/>
        </w:p>
        <w:p w14:paraId="0DC3B8EF">
          <w:pPr>
            <w:pStyle w:val="1458"/>
            <w:pBdr/>
            <w:tabs>
              <w:tab w:val="right" w:leader="dot" w:pos="9062"/>
            </w:tabs>
            <w:spacing/>
            <w:ind/>
            <w:rPr/>
          </w:pPr>
          <w:hyperlink w:tooltip="#_Toc4" w:anchor="_Toc4" w:history="1">
            <w:r>
              <w:rPr>
                <w:rStyle w:val="1460"/>
              </w:rPr>
              <w:t xml:space="preserve">1.3 Acessibilidade</w:t>
            </w:r>
            <w:r>
              <w:tab/>
              <w:fldChar w:fldCharType="begin"/>
              <w:instrText xml:space="preserve">PAGEREF _Toc4 \h</w:instrText>
              <w:fldChar w:fldCharType="separate"/>
              <w:t xml:space="preserve">3</w:t>
              <w:fldChar w:fldCharType="end"/>
            </w:r>
          </w:hyperlink>
          <w:r/>
        </w:p>
        <w:p w14:paraId="77054129">
          <w:pPr>
            <w:pStyle w:val="1457"/>
            <w:pBdr/>
            <w:tabs>
              <w:tab w:val="right" w:leader="dot" w:pos="9062"/>
            </w:tabs>
            <w:spacing/>
            <w:ind/>
            <w:rPr/>
          </w:pPr>
          <w:hyperlink w:tooltip="#_Toc5" w:anchor="_Toc5" w:history="1">
            <w:r>
              <w:rPr>
                <w:rStyle w:val="1460"/>
              </w:rPr>
              <w:t xml:space="preserve">2 PRIMEIROS PASSOS</w:t>
            </w:r>
            <w:r>
              <w:tab/>
              <w:fldChar w:fldCharType="begin"/>
              <w:instrText xml:space="preserve">PAGEREF _Toc5 \h</w:instrText>
              <w:fldChar w:fldCharType="separate"/>
              <w:t xml:space="preserve">4</w:t>
              <w:fldChar w:fldCharType="end"/>
            </w:r>
          </w:hyperlink>
          <w:r/>
        </w:p>
        <w:p w14:paraId="473F267B">
          <w:pPr>
            <w:pStyle w:val="1458"/>
            <w:pBdr/>
            <w:tabs>
              <w:tab w:val="right" w:leader="dot" w:pos="9062"/>
            </w:tabs>
            <w:spacing/>
            <w:ind/>
            <w:rPr/>
          </w:pPr>
          <w:hyperlink w:tooltip="#_Toc6" w:anchor="_Toc6" w:history="1">
            <w:r>
              <w:rPr>
                <w:rStyle w:val="1460"/>
              </w:rPr>
              <w:t xml:space="preserve">2.1 Criar uma conta (Cidadão)</w:t>
            </w:r>
            <w:r>
              <w:tab/>
              <w:fldChar w:fldCharType="begin"/>
              <w:instrText xml:space="preserve">PAGEREF _Toc6 \h</w:instrText>
              <w:fldChar w:fldCharType="separate"/>
              <w:t xml:space="preserve">4</w:t>
              <w:fldChar w:fldCharType="end"/>
            </w:r>
          </w:hyperlink>
          <w:r/>
        </w:p>
        <w:p w14:paraId="6B8896B7">
          <w:pPr>
            <w:pStyle w:val="1458"/>
            <w:pBdr/>
            <w:tabs>
              <w:tab w:val="right" w:leader="dot" w:pos="9062"/>
            </w:tabs>
            <w:spacing/>
            <w:ind/>
            <w:rPr/>
          </w:pPr>
          <w:hyperlink w:tooltip="#_Toc7" w:anchor="_Toc7" w:history="1">
            <w:r>
              <w:rPr>
                <w:rStyle w:val="1460"/>
              </w:rPr>
              <w:t xml:space="preserve">2.2 Entrar no sistema</w:t>
            </w:r>
            <w:r>
              <w:tab/>
              <w:fldChar w:fldCharType="begin"/>
              <w:instrText xml:space="preserve">PAGEREF _Toc7 \h</w:instrText>
              <w:fldChar w:fldCharType="separate"/>
              <w:t xml:space="preserve">5</w:t>
              <w:fldChar w:fldCharType="end"/>
            </w:r>
          </w:hyperlink>
          <w:r/>
        </w:p>
        <w:p w14:paraId="20BF5418">
          <w:pPr>
            <w:pStyle w:val="1458"/>
            <w:pBdr/>
            <w:tabs>
              <w:tab w:val="right" w:leader="dot" w:pos="9062"/>
            </w:tabs>
            <w:spacing/>
            <w:ind/>
            <w:rPr/>
          </w:pPr>
          <w:hyperlink w:tooltip="#_Toc8" w:anchor="_Toc8" w:history="1">
            <w:r>
              <w:rPr>
                <w:rStyle w:val="1460"/>
              </w:rPr>
              <w:t xml:space="preserve">2.3 Esqueci minha senha</w:t>
            </w:r>
            <w:r>
              <w:tab/>
              <w:fldChar w:fldCharType="begin"/>
              <w:instrText xml:space="preserve">PAGEREF _Toc8 \h</w:instrText>
              <w:fldChar w:fldCharType="separate"/>
              <w:t xml:space="preserve">5</w:t>
              <w:fldChar w:fldCharType="end"/>
            </w:r>
          </w:hyperlink>
          <w:r/>
        </w:p>
        <w:p w14:paraId="3B9559E1">
          <w:pPr>
            <w:pStyle w:val="1458"/>
            <w:pBdr/>
            <w:tabs>
              <w:tab w:val="right" w:leader="dot" w:pos="9062"/>
            </w:tabs>
            <w:spacing/>
            <w:ind/>
            <w:rPr/>
          </w:pPr>
          <w:hyperlink w:tooltip="#_Toc9" w:anchor="_Toc9" w:history="1">
            <w:r>
              <w:rPr>
                <w:rStyle w:val="1460"/>
              </w:rPr>
              <w:t xml:space="preserve">2.4 Entrar sem cadastro (Visitante)</w:t>
            </w:r>
            <w:r>
              <w:tab/>
              <w:fldChar w:fldCharType="begin"/>
              <w:instrText xml:space="preserve">PAGEREF _Toc9 \h</w:instrText>
              <w:fldChar w:fldCharType="separate"/>
              <w:t xml:space="preserve">6</w:t>
              <w:fldChar w:fldCharType="end"/>
            </w:r>
          </w:hyperlink>
          <w:r/>
        </w:p>
        <w:p w14:paraId="5674FF9A">
          <w:pPr>
            <w:pStyle w:val="1457"/>
            <w:pBdr/>
            <w:tabs>
              <w:tab w:val="right" w:leader="dot" w:pos="9062"/>
            </w:tabs>
            <w:spacing/>
            <w:ind/>
            <w:rPr/>
          </w:pPr>
          <w:hyperlink w:tooltip="#_Toc10" w:anchor="_Toc10" w:history="1">
            <w:r>
              <w:rPr>
                <w:rStyle w:val="1460"/>
              </w:rPr>
              <w:t xml:space="preserve">3 PERFIL CIDADÃO</w:t>
            </w:r>
            <w:r>
              <w:tab/>
              <w:fldChar w:fldCharType="begin"/>
              <w:instrText xml:space="preserve">PAGEREF _Toc10 \h</w:instrText>
              <w:fldChar w:fldCharType="separate"/>
              <w:t xml:space="preserve">6</w:t>
              <w:fldChar w:fldCharType="end"/>
            </w:r>
          </w:hyperlink>
          <w:r/>
        </w:p>
        <w:p w14:paraId="084021CB">
          <w:pPr>
            <w:pStyle w:val="1458"/>
            <w:pBdr/>
            <w:tabs>
              <w:tab w:val="right" w:leader="dot" w:pos="9062"/>
            </w:tabs>
            <w:spacing/>
            <w:ind/>
            <w:rPr/>
          </w:pPr>
          <w:hyperlink w:tooltip="#_Toc11" w:anchor="_Toc11" w:history="1">
            <w:r>
              <w:rPr>
                <w:rStyle w:val="1460"/>
              </w:rPr>
              <w:t xml:space="preserve">3.1 Tela inicial</w:t>
            </w:r>
            <w:r>
              <w:tab/>
              <w:fldChar w:fldCharType="begin"/>
              <w:instrText xml:space="preserve">PAGEREF _Toc11 \h</w:instrText>
              <w:fldChar w:fldCharType="separate"/>
              <w:t xml:space="preserve">6</w:t>
              <w:fldChar w:fldCharType="end"/>
            </w:r>
          </w:hyperlink>
          <w:r/>
        </w:p>
        <w:p w14:paraId="166CE990">
          <w:pPr>
            <w:pStyle w:val="1458"/>
            <w:pBdr/>
            <w:tabs>
              <w:tab w:val="right" w:leader="dot" w:pos="9062"/>
            </w:tabs>
            <w:spacing/>
            <w:ind/>
            <w:rPr/>
          </w:pPr>
          <w:hyperlink w:tooltip="#_Toc12" w:anchor="_Toc12" w:history="1">
            <w:r>
              <w:rPr>
                <w:rStyle w:val="1460"/>
              </w:rPr>
              <w:t xml:space="preserve">3.2 Registrar uma ocorrência</w:t>
            </w:r>
            <w:r>
              <w:tab/>
              <w:fldChar w:fldCharType="begin"/>
              <w:instrText xml:space="preserve">PAGEREF _Toc12 \h</w:instrText>
              <w:fldChar w:fldCharType="separate"/>
              <w:t xml:space="preserve">7</w:t>
              <w:fldChar w:fldCharType="end"/>
            </w:r>
          </w:hyperlink>
          <w:r/>
        </w:p>
        <w:p w14:paraId="743FE1D4">
          <w:pPr>
            <w:pStyle w:val="1459"/>
            <w:pBdr/>
            <w:tabs>
              <w:tab w:val="right" w:leader="dot" w:pos="9062"/>
            </w:tabs>
            <w:spacing/>
            <w:ind/>
            <w:rPr/>
          </w:pPr>
          <w:hyperlink w:tooltip="#_Toc13" w:anchor="_Toc13" w:history="1">
            <w:r>
              <w:rPr>
                <w:rStyle w:val="1460"/>
              </w:rPr>
              <w:t xml:space="preserve">3.2.1 Alerta de ocorrência repetida</w:t>
            </w:r>
            <w:r>
              <w:tab/>
              <w:fldChar w:fldCharType="begin"/>
              <w:instrText xml:space="preserve">PAGEREF _Toc13 \h</w:instrText>
              <w:fldChar w:fldCharType="separate"/>
              <w:t xml:space="preserve">8</w:t>
              <w:fldChar w:fldCharType="end"/>
            </w:r>
          </w:hyperlink>
          <w:r/>
        </w:p>
        <w:p w14:paraId="7123AF26">
          <w:pPr>
            <w:pStyle w:val="1458"/>
            <w:pBdr/>
            <w:tabs>
              <w:tab w:val="right" w:leader="dot" w:pos="9062"/>
            </w:tabs>
            <w:spacing/>
            <w:ind/>
            <w:rPr/>
          </w:pPr>
          <w:hyperlink w:tooltip="#_Toc14" w:anchor="_Toc14" w:history="1">
            <w:r>
              <w:rPr>
                <w:rStyle w:val="1460"/>
              </w:rPr>
              <w:t xml:space="preserve">3.3 Acompanhar suas ocorrências</w:t>
            </w:r>
            <w:r>
              <w:tab/>
              <w:fldChar w:fldCharType="begin"/>
              <w:instrText xml:space="preserve">PAGEREF _Toc14 \h</w:instrText>
              <w:fldChar w:fldCharType="separate"/>
              <w:t xml:space="preserve">9</w:t>
              <w:fldChar w:fldCharType="end"/>
            </w:r>
          </w:hyperlink>
          <w:r/>
        </w:p>
        <w:p w14:paraId="2365114C">
          <w:pPr>
            <w:pStyle w:val="1458"/>
            <w:pBdr/>
            <w:tabs>
              <w:tab w:val="right" w:leader="dot" w:pos="9062"/>
            </w:tabs>
            <w:spacing/>
            <w:ind/>
            <w:rPr/>
          </w:pPr>
          <w:hyperlink w:tooltip="#_Toc15" w:anchor="_Toc15" w:history="1">
            <w:r>
              <w:rPr>
                <w:rStyle w:val="1460"/>
              </w:rPr>
              <w:t xml:space="preserve">3.4 Apoiar uma ocorrência</w:t>
            </w:r>
            <w:r>
              <w:tab/>
              <w:fldChar w:fldCharType="begin"/>
              <w:instrText xml:space="preserve">PAGEREF _Toc15 \h</w:instrText>
              <w:fldChar w:fldCharType="separate"/>
              <w:t xml:space="preserve">9</w:t>
              <w:fldChar w:fldCharType="end"/>
            </w:r>
          </w:hyperlink>
          <w:r/>
        </w:p>
        <w:p w14:paraId="7B38EE52">
          <w:pPr>
            <w:pStyle w:val="1458"/>
            <w:pBdr/>
            <w:tabs>
              <w:tab w:val="right" w:leader="dot" w:pos="9062"/>
            </w:tabs>
            <w:spacing/>
            <w:ind/>
            <w:rPr/>
          </w:pPr>
          <w:hyperlink w:tooltip="#_Toc16" w:anchor="_Toc16" w:history="1">
            <w:r>
              <w:rPr>
                <w:rStyle w:val="1460"/>
              </w:rPr>
              <w:t xml:space="preserve">3.5 Minha Conta</w:t>
            </w:r>
            <w:r>
              <w:tab/>
              <w:fldChar w:fldCharType="begin"/>
              <w:instrText xml:space="preserve">PAGEREF _Toc16 \h</w:instrText>
              <w:fldChar w:fldCharType="separate"/>
              <w:t xml:space="preserve">10</w:t>
              <w:fldChar w:fldCharType="end"/>
            </w:r>
          </w:hyperlink>
          <w:r/>
        </w:p>
        <w:p w14:paraId="70C96151">
          <w:pPr>
            <w:pStyle w:val="1458"/>
            <w:pBdr/>
            <w:tabs>
              <w:tab w:val="right" w:leader="dot" w:pos="9062"/>
            </w:tabs>
            <w:spacing/>
            <w:ind/>
            <w:rPr/>
          </w:pPr>
          <w:hyperlink w:tooltip="#_Toc17" w:anchor="_Toc17" w:history="1">
            <w:r>
              <w:rPr>
                <w:rStyle w:val="1460"/>
              </w:rPr>
              <w:t xml:space="preserve">3.6 Contato e Ajuda</w:t>
            </w:r>
            <w:r>
              <w:tab/>
              <w:fldChar w:fldCharType="begin"/>
              <w:instrText xml:space="preserve">PAGEREF _Toc17 \h</w:instrText>
              <w:fldChar w:fldCharType="separate"/>
              <w:t xml:space="preserve">10</w:t>
              <w:fldChar w:fldCharType="end"/>
            </w:r>
          </w:hyperlink>
          <w:r/>
        </w:p>
        <w:p w14:paraId="2B095C41">
          <w:pPr>
            <w:pStyle w:val="1457"/>
            <w:pBdr/>
            <w:tabs>
              <w:tab w:val="right" w:leader="dot" w:pos="9062"/>
            </w:tabs>
            <w:spacing/>
            <w:ind/>
            <w:rPr/>
          </w:pPr>
          <w:hyperlink w:tooltip="#_Toc18" w:anchor="_Toc18" w:history="1">
            <w:r>
              <w:rPr>
                <w:rStyle w:val="1460"/>
              </w:rPr>
              <w:t xml:space="preserve">4 PERFIL VISITANTE (SEM CADASTRO)</w:t>
            </w:r>
            <w:r>
              <w:tab/>
              <w:fldChar w:fldCharType="begin"/>
              <w:instrText xml:space="preserve">PAGEREF _Toc18 \h</w:instrText>
              <w:fldChar w:fldCharType="separate"/>
              <w:t xml:space="preserve">10</w:t>
              <w:fldChar w:fldCharType="end"/>
            </w:r>
          </w:hyperlink>
          <w:r/>
        </w:p>
        <w:p w14:paraId="4C61A92F">
          <w:pPr>
            <w:pStyle w:val="1458"/>
            <w:pBdr/>
            <w:tabs>
              <w:tab w:val="right" w:leader="dot" w:pos="9062"/>
            </w:tabs>
            <w:spacing/>
            <w:ind/>
            <w:rPr/>
          </w:pPr>
          <w:hyperlink w:tooltip="#_Toc19" w:anchor="_Toc19" w:history="1">
            <w:r>
              <w:rPr>
                <w:rStyle w:val="1460"/>
              </w:rPr>
              <w:t xml:space="preserve">4.1 O que o Visitante pode fazer</w:t>
            </w:r>
            <w:r>
              <w:tab/>
              <w:fldChar w:fldCharType="begin"/>
              <w:instrText xml:space="preserve">PAGEREF _Toc19 \h</w:instrText>
              <w:fldChar w:fldCharType="separate"/>
              <w:t xml:space="preserve">10</w:t>
              <w:fldChar w:fldCharType="end"/>
            </w:r>
          </w:hyperlink>
          <w:r/>
        </w:p>
        <w:p w14:paraId="018126CD">
          <w:pPr>
            <w:pStyle w:val="1458"/>
            <w:pBdr/>
            <w:tabs>
              <w:tab w:val="right" w:leader="dot" w:pos="9062"/>
            </w:tabs>
            <w:spacing/>
            <w:ind/>
            <w:rPr/>
          </w:pPr>
          <w:hyperlink w:tooltip="#_Toc20" w:anchor="_Toc20" w:history="1">
            <w:r>
              <w:rPr>
                <w:rStyle w:val="1460"/>
              </w:rPr>
              <w:t xml:space="preserve">4.2 O que exige conta</w:t>
            </w:r>
            <w:r>
              <w:tab/>
              <w:fldChar w:fldCharType="begin"/>
              <w:instrText xml:space="preserve">PAGEREF _Toc20 \h</w:instrText>
              <w:fldChar w:fldCharType="separate"/>
              <w:t xml:space="preserve">10</w:t>
              <w:fldChar w:fldCharType="end"/>
            </w:r>
          </w:hyperlink>
          <w:r/>
        </w:p>
        <w:p w14:paraId="105450BB">
          <w:pPr>
            <w:pStyle w:val="1457"/>
            <w:pBdr/>
            <w:tabs>
              <w:tab w:val="right" w:leader="dot" w:pos="9062"/>
            </w:tabs>
            <w:spacing/>
            <w:ind/>
            <w:rPr/>
          </w:pPr>
          <w:hyperlink w:tooltip="#_Toc21" w:anchor="_Toc21" w:history="1">
            <w:r>
              <w:rPr>
                <w:rStyle w:val="1460"/>
              </w:rPr>
              <w:t xml:space="preserve">5 PERFIL FUNCIONÁRIO</w:t>
            </w:r>
            <w:r>
              <w:tab/>
              <w:fldChar w:fldCharType="begin"/>
              <w:instrText xml:space="preserve">PAGEREF _Toc21 \h</w:instrText>
              <w:fldChar w:fldCharType="separate"/>
              <w:t xml:space="preserve">11</w:t>
              <w:fldChar w:fldCharType="end"/>
            </w:r>
          </w:hyperlink>
          <w:r/>
        </w:p>
        <w:p w14:paraId="069F432E">
          <w:pPr>
            <w:pStyle w:val="1458"/>
            <w:pBdr/>
            <w:tabs>
              <w:tab w:val="right" w:leader="dot" w:pos="9062"/>
            </w:tabs>
            <w:spacing/>
            <w:ind/>
            <w:rPr/>
          </w:pPr>
          <w:hyperlink w:tooltip="#_Toc22" w:anchor="_Toc22" w:history="1">
            <w:r>
              <w:rPr>
                <w:rStyle w:val="1460"/>
              </w:rPr>
              <w:t xml:space="preserve">5.1 Gerenciar ocorrências</w:t>
            </w:r>
            <w:r>
              <w:tab/>
              <w:fldChar w:fldCharType="begin"/>
              <w:instrText xml:space="preserve">PAGEREF _Toc22 \h</w:instrText>
              <w:fldChar w:fldCharType="separate"/>
              <w:t xml:space="preserve">11</w:t>
              <w:fldChar w:fldCharType="end"/>
            </w:r>
          </w:hyperlink>
          <w:r/>
        </w:p>
        <w:p w14:paraId="7DB988D6">
          <w:pPr>
            <w:pStyle w:val="1458"/>
            <w:pBdr/>
            <w:tabs>
              <w:tab w:val="right" w:leader="dot" w:pos="9062"/>
            </w:tabs>
            <w:spacing/>
            <w:ind/>
            <w:rPr/>
          </w:pPr>
          <w:hyperlink w:tooltip="#_Toc23" w:anchor="_Toc23" w:history="1">
            <w:r>
              <w:rPr>
                <w:rStyle w:val="1460"/>
              </w:rPr>
              <w:t xml:space="preserve">5.2 Encaminhar ao departamento responsável</w:t>
            </w:r>
            <w:r>
              <w:tab/>
              <w:fldChar w:fldCharType="begin"/>
              <w:instrText xml:space="preserve">PAGEREF _Toc23 \h</w:instrText>
              <w:fldChar w:fldCharType="separate"/>
              <w:t xml:space="preserve">12</w:t>
              <w:fldChar w:fldCharType="end"/>
            </w:r>
          </w:hyperlink>
          <w:r/>
        </w:p>
        <w:p w14:paraId="0C337FEE">
          <w:pPr>
            <w:pStyle w:val="1458"/>
            <w:pBdr/>
            <w:tabs>
              <w:tab w:val="right" w:leader="dot" w:pos="9062"/>
            </w:tabs>
            <w:spacing/>
            <w:ind/>
            <w:rPr/>
          </w:pPr>
          <w:hyperlink w:tooltip="#_Toc24" w:anchor="_Toc24" w:history="1">
            <w:r>
              <w:rPr>
                <w:rStyle w:val="1460"/>
              </w:rPr>
              <w:t xml:space="preserve">5.3 Departamentos</w:t>
            </w:r>
            <w:r>
              <w:tab/>
              <w:fldChar w:fldCharType="begin"/>
              <w:instrText xml:space="preserve">PAGEREF _Toc24 \h</w:instrText>
              <w:fldChar w:fldCharType="separate"/>
              <w:t xml:space="preserve">12</w:t>
              <w:fldChar w:fldCharType="end"/>
            </w:r>
          </w:hyperlink>
          <w:r/>
        </w:p>
        <w:p w14:paraId="6E36C63F">
          <w:pPr>
            <w:pStyle w:val="1458"/>
            <w:pBdr/>
            <w:tabs>
              <w:tab w:val="right" w:leader="dot" w:pos="9062"/>
            </w:tabs>
            <w:spacing/>
            <w:ind/>
            <w:rPr/>
          </w:pPr>
          <w:hyperlink w:tooltip="#_Toc25" w:anchor="_Toc25" w:history="1">
            <w:r>
              <w:rPr>
                <w:rStyle w:val="1460"/>
              </w:rPr>
              <w:t xml:space="preserve">5.4 Ocorrências agrupadas (mesmo problema)</w:t>
            </w:r>
            <w:r>
              <w:tab/>
              <w:fldChar w:fldCharType="begin"/>
              <w:instrText xml:space="preserve">PAGEREF _Toc25 \h</w:instrText>
              <w:fldChar w:fldCharType="separate"/>
              <w:t xml:space="preserve">12</w:t>
              <w:fldChar w:fldCharType="end"/>
            </w:r>
          </w:hyperlink>
          <w:r/>
        </w:p>
        <w:p w14:paraId="4F7EAA5A">
          <w:pPr>
            <w:pStyle w:val="1458"/>
            <w:pBdr/>
            <w:tabs>
              <w:tab w:val="right" w:leader="dot" w:pos="9062"/>
            </w:tabs>
            <w:spacing/>
            <w:ind/>
            <w:rPr/>
          </w:pPr>
          <w:hyperlink w:tooltip="#_Toc26" w:anchor="_Toc26" w:history="1">
            <w:r>
              <w:rPr>
                <w:rStyle w:val="1460"/>
              </w:rPr>
              <w:t xml:space="preserve">5.5 Estatísticas</w:t>
            </w:r>
            <w:r>
              <w:tab/>
              <w:fldChar w:fldCharType="begin"/>
              <w:instrText xml:space="preserve">PAGEREF _Toc26 \h</w:instrText>
              <w:fldChar w:fldCharType="separate"/>
              <w:t xml:space="preserve">13</w:t>
              <w:fldChar w:fldCharType="end"/>
            </w:r>
          </w:hyperlink>
          <w:r/>
        </w:p>
        <w:p w14:paraId="7F589C4A">
          <w:pPr>
            <w:pStyle w:val="1457"/>
            <w:pBdr/>
            <w:tabs>
              <w:tab w:val="right" w:leader="dot" w:pos="9062"/>
            </w:tabs>
            <w:spacing/>
            <w:ind/>
            <w:rPr/>
          </w:pPr>
          <w:hyperlink w:tooltip="#_Toc27" w:anchor="_Toc27" w:history="1">
            <w:r>
              <w:rPr>
                <w:rStyle w:val="1460"/>
              </w:rPr>
              <w:t xml:space="preserve">6 PERFIL ADMINISTRADOR DO MUNICÍPIO</w:t>
            </w:r>
            <w:r>
              <w:tab/>
              <w:fldChar w:fldCharType="begin"/>
              <w:instrText xml:space="preserve">PAGEREF _Toc27 \h</w:instrText>
              <w:fldChar w:fldCharType="separate"/>
              <w:t xml:space="preserve">13</w:t>
              <w:fldChar w:fldCharType="end"/>
            </w:r>
          </w:hyperlink>
          <w:r/>
        </w:p>
        <w:p w14:paraId="550B7689">
          <w:pPr>
            <w:pStyle w:val="1458"/>
            <w:pBdr/>
            <w:tabs>
              <w:tab w:val="right" w:leader="dot" w:pos="9062"/>
            </w:tabs>
            <w:spacing/>
            <w:ind/>
            <w:rPr/>
          </w:pPr>
          <w:hyperlink w:tooltip="#_Toc28" w:anchor="_Toc28" w:history="1">
            <w:r>
              <w:rPr>
                <w:rStyle w:val="1460"/>
              </w:rPr>
              <w:t xml:space="preserve">6.1 Gestão de usuários</w:t>
            </w:r>
            <w:r>
              <w:tab/>
              <w:fldChar w:fldCharType="begin"/>
              <w:instrText xml:space="preserve">PAGEREF _Toc28 \h</w:instrText>
              <w:fldChar w:fldCharType="separate"/>
              <w:t xml:space="preserve">13</w:t>
              <w:fldChar w:fldCharType="end"/>
            </w:r>
          </w:hyperlink>
          <w:r/>
        </w:p>
        <w:p w14:paraId="7E451CA8">
          <w:pPr>
            <w:pStyle w:val="1458"/>
            <w:pBdr/>
            <w:tabs>
              <w:tab w:val="right" w:leader="dot" w:pos="9062"/>
            </w:tabs>
            <w:spacing/>
            <w:ind/>
            <w:rPr/>
          </w:pPr>
          <w:hyperlink w:tooltip="#_Toc29" w:anchor="_Toc29" w:history="1">
            <w:r>
              <w:rPr>
                <w:rStyle w:val="1460"/>
              </w:rPr>
              <w:t xml:space="preserve">6.2 Visão geral</w:t>
            </w:r>
            <w:r>
              <w:tab/>
              <w:fldChar w:fldCharType="begin"/>
              <w:instrText xml:space="preserve">PAGEREF _Toc29 \h</w:instrText>
              <w:fldChar w:fldCharType="separate"/>
              <w:t xml:space="preserve">14</w:t>
              <w:fldChar w:fldCharType="end"/>
            </w:r>
          </w:hyperlink>
          <w:r/>
        </w:p>
        <w:p w14:paraId="78E50DA7">
          <w:pPr>
            <w:pStyle w:val="1457"/>
            <w:pBdr/>
            <w:tabs>
              <w:tab w:val="right" w:leader="dot" w:pos="9062"/>
            </w:tabs>
            <w:spacing/>
            <w:ind/>
            <w:rPr/>
          </w:pPr>
          <w:hyperlink w:tooltip="#_Toc30" w:anchor="_Toc30" w:history="1">
            <w:r>
              <w:rPr>
                <w:rStyle w:val="1460"/>
              </w:rPr>
              <w:t xml:space="preserve">7 PERFIL SUPER ADMINISTRADOR</w:t>
            </w:r>
            <w:r>
              <w:tab/>
              <w:fldChar w:fldCharType="begin"/>
              <w:instrText xml:space="preserve">PAGEREF _Toc30 \h</w:instrText>
              <w:fldChar w:fldCharType="separate"/>
              <w:t xml:space="preserve">14</w:t>
              <w:fldChar w:fldCharType="end"/>
            </w:r>
          </w:hyperlink>
          <w:r/>
        </w:p>
        <w:p w14:paraId="759372E6">
          <w:pPr>
            <w:pStyle w:val="1458"/>
            <w:pBdr/>
            <w:tabs>
              <w:tab w:val="right" w:leader="dot" w:pos="9062"/>
            </w:tabs>
            <w:spacing/>
            <w:ind/>
            <w:rPr/>
          </w:pPr>
          <w:hyperlink w:tooltip="#_Toc31" w:anchor="_Toc31" w:history="1">
            <w:r>
              <w:rPr>
                <w:rStyle w:val="1460"/>
              </w:rPr>
              <w:t xml:space="preserve">7.1 Criar administradores e super administradores</w:t>
            </w:r>
            <w:r>
              <w:tab/>
              <w:fldChar w:fldCharType="begin"/>
              <w:instrText xml:space="preserve">PAGEREF _Toc31 \h</w:instrText>
              <w:fldChar w:fldCharType="separate"/>
              <w:t xml:space="preserve">14</w:t>
              <w:fldChar w:fldCharType="end"/>
            </w:r>
          </w:hyperlink>
          <w:r/>
        </w:p>
        <w:p w14:paraId="757A74F0">
          <w:pPr>
            <w:pStyle w:val="1458"/>
            <w:pBdr/>
            <w:tabs>
              <w:tab w:val="right" w:leader="dot" w:pos="9062"/>
            </w:tabs>
            <w:spacing/>
            <w:ind/>
            <w:rPr/>
          </w:pPr>
          <w:hyperlink w:tooltip="#_Toc32" w:anchor="_Toc32" w:history="1">
            <w:r>
              <w:rPr>
                <w:rStyle w:val="1460"/>
              </w:rPr>
              <w:t xml:space="preserve">7.2 Alcance do Super Administrador</w:t>
            </w:r>
            <w:r>
              <w:tab/>
              <w:fldChar w:fldCharType="begin"/>
              <w:instrText xml:space="preserve">PAGEREF _Toc32 \h</w:instrText>
              <w:fldChar w:fldCharType="separate"/>
              <w:t xml:space="preserve">15</w:t>
              <w:fldChar w:fldCharType="end"/>
            </w:r>
          </w:hyperlink>
          <w:r/>
        </w:p>
        <w:p w14:paraId="5C7AF2B9">
          <w:pPr>
            <w:pStyle w:val="1457"/>
            <w:pBdr/>
            <w:tabs>
              <w:tab w:val="right" w:leader="dot" w:pos="9062"/>
            </w:tabs>
            <w:spacing/>
            <w:ind/>
            <w:rPr/>
          </w:pPr>
          <w:hyperlink w:tooltip="#_Toc33" w:anchor="_Toc33" w:history="1">
            <w:r>
              <w:rPr>
                <w:rStyle w:val="1460"/>
              </w:rPr>
              <w:t xml:space="preserve">8 PERGUNTAS FREQUENTES</w:t>
            </w:r>
            <w:r>
              <w:tab/>
              <w:fldChar w:fldCharType="begin"/>
              <w:instrText xml:space="preserve">PAGEREF _Toc33 \h</w:instrText>
              <w:fldChar w:fldCharType="separate"/>
              <w:t xml:space="preserve">15</w:t>
              <w:fldChar w:fldCharType="end"/>
            </w:r>
          </w:hyperlink>
          <w:r/>
        </w:p>
        <w:p w14:paraId="4C48C2CA">
          <w:pPr>
            <w:pStyle w:val="1457"/>
            <w:pBdr/>
            <w:tabs>
              <w:tab w:val="right" w:leader="dot" w:pos="9062"/>
            </w:tabs>
            <w:spacing/>
            <w:ind/>
            <w:rPr/>
          </w:pPr>
          <w:hyperlink w:tooltip="#_Toc34" w:anchor="_Toc34" w:history="1">
            <w:r>
              <w:rPr>
                <w:rStyle w:val="1460"/>
              </w:rPr>
              <w:t xml:space="preserve">9 SUPORTE</w:t>
            </w:r>
            <w:r>
              <w:tab/>
              <w:fldChar w:fldCharType="begin"/>
              <w:instrText xml:space="preserve">PAGEREF _Toc34 \h</w:instrText>
              <w:fldChar w:fldCharType="separate"/>
              <w:t xml:space="preserve">16</w:t>
              <w:fldChar w:fldCharType="end"/>
            </w:r>
          </w:hyperlink>
          <w:r/>
        </w:p>
        <w:p w14:paraId="5A431294">
          <w:pPr>
            <w:pBdr/>
            <w:spacing/>
            <w:ind/>
            <w:rPr/>
          </w:pPr>
          <w:r>
            <w:rPr>
              <w:bCs/>
            </w:rPr>
          </w:r>
          <w:r>
            <w:rPr>
              <w:b/>
              <w:bCs/>
            </w:rPr>
            <w:fldChar w:fldCharType="end"/>
          </w:r>
          <w:r/>
        </w:p>
      </w:sdtContent>
    </w:sdt>
    <w:p>
      <w:pPr>
        <w:pStyle w:val="1462"/>
        <w:pBdr/>
        <w:spacing/>
        <w:ind/>
        <w:rPr/>
        <w:sectPr>
          <w:headerReference w:type="default" r:id="rId9"/>
          <w:headerReference w:type="even" r:id="rId10"/>
          <w:footnotePr/>
          <w:endnotePr/>
          <w:type w:val="nextPage"/>
          <w:pgSz w:h="16840" w:orient="portrait" w:w="11907"/>
          <w:pgMar w:top="1701" w:right="1134" w:bottom="1134" w:left="1701" w:header="709" w:footer="709" w:gutter="0"/>
          <w:pgNumType w:fmt="lowerRoman"/>
          <w:cols w:num="1" w:sep="0" w:space="708" w:equalWidth="1"/>
          <w:titlePg/>
        </w:sectPr>
      </w:pPr>
      <w:r/>
    </w:p>
    <w:p>
      <w:pPr>
        <w:pStyle w:val="1446"/>
        <w:pBdr/>
        <w:spacing w:before="240" w:after="240" w:line="360" w:lineRule="auto"/>
        <w:ind/>
        <w:rPr/>
      </w:pPr>
      <w:r/>
      <w:bookmarkStart w:id="1" w:name="_Toc1"/>
      <w:r>
        <w:t xml:space="preserve">1 APRESENTAÇÃO</w:t>
      </w:r>
      <w:bookmarkEnd w:id="1"/>
      <w:r/>
    </w:p>
    <w:p>
      <w:pPr>
        <w:pBdr/>
        <w:spacing w:before="240" w:after="240" w:line="360" w:lineRule="auto"/>
        <w:ind/>
        <w:rPr/>
      </w:pPr>
      <w:r>
        <w:t xml:space="preserve">O Fala, Cidade! é um sistema que aproxima o cidadão da administração pública municipal. Por meio dele, qualquer pessoa pode registrar ocorrências de zeladoria urbana — como buracos em vias, iluminação precária, descarte irregular de lixo ou má conservação de espaços públicos — e acompanhar o andamento da solução pelo número de protocolo.</w:t>
      </w:r>
    </w:p>
    <w:p>
      <w:pPr>
        <w:pBdr/>
        <w:spacing w:before="240" w:after="240" w:line="360" w:lineRule="auto"/>
        <w:ind/>
        <w:rPr/>
      </w:pPr>
      <w:r>
        <w:t xml:space="preserve">Este manual explica, passo a passo, como utilizar o sistema em cada perfil de usuário: Cidadão, Visitante (sem cadastro), Funcionário da administração pública, Administrador do município e Super Administrador.</w:t>
      </w:r>
    </w:p>
    <w:p>
      <w:pPr>
        <w:pStyle w:val="1447"/>
        <w:pBdr/>
        <w:spacing w:before="240" w:after="240" w:line="360" w:lineRule="auto"/>
        <w:ind/>
        <w:rPr/>
      </w:pPr>
      <w:r/>
      <w:bookmarkStart w:id="2" w:name="_Toc2"/>
      <w:r>
        <w:t xml:space="preserve">1.1 Requisitos para uso</w:t>
      </w:r>
      <w:bookmarkEnd w:id="2"/>
      <w:r/>
    </w:p>
    <w:p>
      <w:pPr>
        <w:pStyle w:val="1477"/>
        <w:pBdr/>
        <w:spacing w:before="240" w:after="240" w:line="360" w:lineRule="auto"/>
        <w:ind w:firstLine="0" w:left="709"/>
        <w:rPr/>
      </w:pPr>
      <w:r>
        <w:t xml:space="preserve">Navegador atualizado: </w:t>
      </w:r>
      <w:r>
        <w:rPr>
          <w:b/>
        </w:rPr>
        <w:t xml:space="preserve">Google Chrome</w:t>
      </w:r>
      <w:r>
        <w:t xml:space="preserve">, </w:t>
      </w:r>
      <w:r>
        <w:rPr>
          <w:b/>
        </w:rPr>
        <w:t xml:space="preserve">Mozilla Firefox</w:t>
      </w:r>
      <w:r>
        <w:t xml:space="preserve"> ou </w:t>
      </w:r>
      <w:r>
        <w:rPr>
          <w:b/>
        </w:rPr>
        <w:t xml:space="preserve">Microsoft Edge</w:t>
      </w:r>
      <w:r>
        <w:t xml:space="preserve">.</w:t>
      </w:r>
    </w:p>
    <w:p>
      <w:pPr>
        <w:pStyle w:val="1477"/>
        <w:pBdr/>
        <w:spacing w:before="240" w:after="240" w:line="360" w:lineRule="auto"/>
        <w:ind w:firstLine="0" w:left="709"/>
        <w:rPr/>
      </w:pPr>
      <w:r>
        <w:t xml:space="preserve">Conexão com a internet.</w:t>
      </w:r>
    </w:p>
    <w:p>
      <w:pPr>
        <w:pStyle w:val="1477"/>
        <w:pBdr/>
        <w:spacing w:before="240" w:after="240" w:line="360" w:lineRule="auto"/>
        <w:ind w:firstLine="0" w:left="709"/>
        <w:rPr/>
      </w:pPr>
      <w:r>
        <w:t xml:space="preserve">Um endereço de e-mail válido (para criar conta e receber notificações).</w:t>
      </w:r>
    </w:p>
    <w:p>
      <w:pPr>
        <w:pStyle w:val="1447"/>
        <w:pBdr/>
        <w:spacing w:before="240" w:after="240" w:line="360" w:lineRule="auto"/>
        <w:ind/>
        <w:rPr/>
      </w:pPr>
      <w:r/>
      <w:bookmarkStart w:id="3" w:name="_Toc3"/>
      <w:r>
        <w:t xml:space="preserve">1.2 Instalar como aplicativo (PWA)</w:t>
      </w:r>
      <w:bookmarkEnd w:id="3"/>
      <w:r/>
    </w:p>
    <w:p>
      <w:pPr>
        <w:pBdr/>
        <w:spacing w:before="240" w:after="240" w:line="360" w:lineRule="auto"/>
        <w:ind/>
        <w:rPr/>
      </w:pPr>
      <w:r>
        <w:t xml:space="preserve">O Fala, Cidade! é um aplicativo web progressivo (PWA): pode ser instalado na tela inicial do celular ou do computador, sem loja de aplicativos.</w:t>
      </w:r>
    </w:p>
    <w:p>
      <w:pPr>
        <w:pStyle w:val="1477"/>
        <w:pBdr/>
        <w:spacing w:before="240" w:after="240" w:line="360" w:lineRule="auto"/>
        <w:ind w:firstLine="0" w:left="709"/>
        <w:rPr/>
      </w:pPr>
      <w:r>
        <w:t xml:space="preserve">Abra o endereço do sistema no navegador do celular.</w:t>
      </w:r>
    </w:p>
    <w:p>
      <w:pPr>
        <w:pStyle w:val="1477"/>
        <w:pBdr/>
        <w:spacing w:before="240" w:after="240" w:line="360" w:lineRule="auto"/>
        <w:ind w:firstLine="0" w:left="709"/>
        <w:rPr/>
      </w:pPr>
      <w:r>
        <w:t xml:space="preserve">No menu do navegador, toque em “Adicionar à tela inicial” (Android/Chrome) ou “Compartilhar → Adicionar à Tela de Início” (iPhone/Safari).</w:t>
      </w:r>
    </w:p>
    <w:p>
      <w:pPr>
        <w:pStyle w:val="1477"/>
        <w:pBdr/>
        <w:spacing w:before="240" w:after="240" w:line="360" w:lineRule="auto"/>
        <w:ind w:firstLine="0" w:left="709"/>
        <w:rPr/>
      </w:pPr>
      <w:r>
        <w:t xml:space="preserve">Confirme. O ícone do Fala, Cidade! aparecerá na tela inicial, como um aplicativo comum.</w:t>
      </w:r>
    </w:p>
    <w:p>
      <w:pPr>
        <w:pStyle w:val="1447"/>
        <w:pBdr/>
        <w:spacing w:before="240" w:after="240" w:line="360" w:lineRule="auto"/>
        <w:ind/>
        <w:rPr/>
      </w:pPr>
      <w:r/>
      <w:bookmarkStart w:id="4" w:name="_Toc4"/>
      <w:r>
        <w:t xml:space="preserve">1.3 Acessibilidade</w:t>
      </w:r>
      <w:bookmarkEnd w:id="4"/>
      <w:r/>
    </w:p>
    <w:p>
      <w:pPr>
        <w:pBdr/>
        <w:spacing w:before="240" w:after="240" w:line="360" w:lineRule="auto"/>
        <w:ind/>
        <w:rPr/>
      </w:pPr>
      <w:r>
        <w:t xml:space="preserve">Em todas as telas, no canto inferior direito, há controles fixos de acessibilidade:</w:t>
      </w:r>
    </w:p>
    <w:p>
      <w:pPr>
        <w:pStyle w:val="1477"/>
        <w:pBdr/>
        <w:spacing w:before="240" w:after="240" w:line="360" w:lineRule="auto"/>
        <w:ind w:firstLine="0" w:left="709"/>
        <w:rPr/>
      </w:pPr>
      <w:r>
        <w:rPr>
          <w:b/>
        </w:rPr>
        <w:t xml:space="preserve">A− / A / A+</w:t>
      </w:r>
      <w:r>
        <w:t xml:space="preserve"> — diminui, restaura ou aumenta o tamanho das letras (6 níveis).</w:t>
      </w:r>
    </w:p>
    <w:p>
      <w:pPr>
        <w:pStyle w:val="1477"/>
        <w:pBdr/>
        <w:spacing w:before="240" w:after="240" w:line="360" w:lineRule="auto"/>
        <w:ind w:firstLine="0" w:left="709"/>
        <w:rPr/>
      </w:pPr>
      <w:r>
        <w:rPr>
          <w:b/>
        </w:rPr>
        <w:t xml:space="preserve">Sol/Lua</w:t>
      </w:r>
      <w:r>
        <w:t xml:space="preserve"> — alterna entre o tema claro e o tema escuro.</w:t>
      </w:r>
    </w:p>
    <w:p>
      <w:pPr>
        <w:pBdr/>
        <w:spacing w:before="240" w:after="240" w:line="360" w:lineRule="auto"/>
        <w:ind/>
        <w:rPr/>
      </w:pPr>
      <w:r>
        <w:t xml:space="preserve">As preferências ficam salvas no dispositivo e valem para as próximas visitas.</w:t>
      </w:r>
    </w:p>
    <w:p>
      <w:pPr>
        <w:pStyle w:val="1446"/>
        <w:pBdr/>
        <w:spacing w:before="240" w:after="240" w:line="360" w:lineRule="auto"/>
        <w:ind/>
        <w:rPr/>
      </w:pPr>
      <w:r/>
      <w:bookmarkStart w:id="5" w:name="_Toc5"/>
      <w:r>
        <w:t xml:space="preserve">2 PRIMEIROS PASSOS</w:t>
      </w:r>
      <w:bookmarkEnd w:id="5"/>
      <w:r/>
    </w:p>
    <w:p>
      <w:pPr>
        <w:pStyle w:val="1447"/>
        <w:pBdr/>
        <w:spacing w:before="240" w:after="240" w:line="360" w:lineRule="auto"/>
        <w:ind/>
        <w:rPr/>
      </w:pPr>
      <w:r/>
      <w:bookmarkStart w:id="6" w:name="_Toc6"/>
      <w:r>
        <w:t xml:space="preserve">2.1 Criar uma conta (Cidadão)</w:t>
      </w:r>
      <w:bookmarkEnd w:id="6"/>
      <w:r/>
    </w:p>
    <w:p>
      <w:pPr>
        <w:pStyle w:val="1477"/>
        <w:pBdr/>
        <w:spacing w:before="240" w:after="240" w:line="360" w:lineRule="auto"/>
        <w:ind w:firstLine="0" w:left="709"/>
        <w:rPr/>
      </w:pPr>
      <w:r>
        <w:t xml:space="preserve">Na tela de entrada, toque em “Criar conta”.</w:t>
      </w:r>
    </w:p>
    <w:p>
      <w:pPr>
        <w:pStyle w:val="1477"/>
        <w:pBdr/>
        <w:spacing w:before="240" w:after="240" w:line="360" w:lineRule="auto"/>
        <w:ind w:firstLine="0" w:left="709"/>
        <w:rPr/>
      </w:pPr>
      <w:r>
        <w:t xml:space="preserve">O cadastro é feito em 6 etapas, com uma pergunta por tela. A barra de progresso, na parte de baixo, indica “Etapa X de 6”. O botão “Continuar” (ou a tecla Enter) avança para a etapa seguinte; o botão “← Voltar” retorna à etapa anterior sem perder o que já foi digitado — na primeira etapa, ele volta à tela de entrada.</w:t>
      </w:r>
    </w:p>
    <w:p>
      <w:pPr>
        <w:pStyle w:val="1477"/>
        <w:pBdr/>
        <w:spacing w:before="240" w:after="240" w:line="360" w:lineRule="auto"/>
        <w:ind w:firstLine="0" w:left="709"/>
        <w:rPr/>
      </w:pPr>
      <w:r>
        <w:rPr>
          <w:b/>
        </w:rPr>
        <w:t xml:space="preserve">Etapa 1 — “Como você se chama?”</w:t>
      </w:r>
      <w:r>
        <w:t xml:space="preserve">: informe o nome completo.</w:t>
      </w:r>
    </w:p>
    <w:p>
      <w:pPr>
        <w:pStyle w:val="1477"/>
        <w:pBdr/>
        <w:spacing w:before="240" w:after="240" w:line="360" w:lineRule="auto"/>
        <w:ind w:firstLine="0" w:left="709"/>
        <w:rPr/>
      </w:pPr>
      <w:r>
        <w:rPr>
          <w:b/>
        </w:rPr>
        <w:t xml:space="preserve">Etapa 2 — “Qual é o seu e-mail?”</w:t>
      </w:r>
      <w:r>
        <w:t xml:space="preserve">: informe o e-mail.</w:t>
      </w:r>
    </w:p>
    <w:p>
      <w:pPr>
        <w:pStyle w:val="1477"/>
        <w:pBdr/>
        <w:spacing w:before="240" w:after="240" w:line="360" w:lineRule="auto"/>
        <w:ind w:firstLine="0" w:left="709"/>
        <w:rPr/>
      </w:pPr>
      <w:r>
        <w:rPr>
          <w:b/>
        </w:rPr>
        <w:t xml:space="preserve">Etapa 3 — “Quando você nasceu?”</w:t>
      </w:r>
      <w:r>
        <w:t xml:space="preserve">: informe a data de nascimento no formato dd/mm/aaaa (as barras são inseridas automaticamente). A data precisa existir no calendário, não pode ser futura e deve ser a partir de 1900. Nesta etapa também pode ser informado o telefone, que é opcional; cada número de celular só pode estar vinculado a uma única conta.</w:t>
      </w:r>
    </w:p>
    <w:p>
      <w:pPr>
        <w:pStyle w:val="1477"/>
        <w:pBdr/>
        <w:spacing w:before="240" w:after="240" w:line="360" w:lineRule="auto"/>
        <w:ind w:firstLine="0" w:left="709"/>
        <w:rPr/>
      </w:pPr>
      <w:r>
        <w:rPr>
          <w:b/>
        </w:rPr>
        <w:t xml:space="preserve">Etapa 4 — “Onde você mora?”</w:t>
      </w:r>
      <w:r>
        <w:t xml:space="preserve">: informe a UF e o município onde você mora. O município só fica disponível depois que a UF for informada, e as duas listas se completam enquanto você digita.</w:t>
      </w:r>
    </w:p>
    <w:p>
      <w:pPr>
        <w:pStyle w:val="1477"/>
        <w:pBdr/>
        <w:spacing w:before="240" w:after="240" w:line="360" w:lineRule="auto"/>
        <w:ind w:firstLine="0" w:left="709"/>
        <w:rPr/>
      </w:pPr>
      <w:r>
        <w:rPr>
          <w:b/>
        </w:rPr>
        <w:t xml:space="preserve">Etapa 5 — “Crie sua senha”</w:t>
      </w:r>
      <w:r>
        <w:t xml:space="preserve">: digite e confirme a senha. Ela deve ter no mínimo 8 caracteres, com letra, número e caractere especial (@$!%*#?&amp;); cada regra fica verde à medida que é atendida.</w:t>
      </w:r>
    </w:p>
    <w:p>
      <w:pPr>
        <w:pStyle w:val="1477"/>
        <w:pBdr/>
        <w:spacing w:before="240" w:after="240" w:line="360" w:lineRule="auto"/>
        <w:ind w:firstLine="0" w:left="709"/>
        <w:rPr/>
      </w:pPr>
      <w:r>
        <w:rPr>
          <w:b/>
        </w:rPr>
        <w:t xml:space="preserve">Etapa 6 — “Quase lá!”</w:t>
      </w:r>
      <w:r>
        <w:t xml:space="preserve">: leia e aceite os Termos de Uso e a Política de Privacidade (LGPD) e, se desejar, ative a verificação em duas etapas por e-mail (MFA) já no cadastro.</w:t>
      </w:r>
    </w:p>
    <w:p>
      <w:pPr>
        <w:pStyle w:val="1477"/>
        <w:pBdr/>
        <w:spacing w:before="240" w:after="240" w:line="360" w:lineRule="auto"/>
        <w:ind w:firstLine="0" w:left="709"/>
        <w:rPr/>
      </w:pPr>
      <w:r>
        <w:t xml:space="preserve">Toque em “Criar conta”. Você receberá um e-mail de boas-vindas.</w:t>
      </w:r>
    </w:p>
    <w:p>
      <w:pPr>
        <w:pBdr/>
        <w:spacing w:before="240" w:after="240" w:line="360" w:lineRule="auto"/>
        <w:ind/>
        <w:rPr/>
      </w:pPr>
      <w:r>
        <w:rPr>
          <w:b/>
        </w:rPr>
        <w:t xml:space="preserve">Observação: </w:t>
      </w:r>
      <w:r>
        <w:rPr>
          <w:i/>
        </w:rPr>
        <w:t xml:space="preserve">Se o e-mail ou o celular informado já estiver cadastrado em outra conta, o sistema retorna à etapa do campo repetido e exibe o aviso no próprio campo (por exemplo, “Este celular já está cadastrado em outra conta.”).</w:t>
      </w:r>
      <w:r/>
    </w:p>
    <w:p>
      <w:pPr>
        <w:pBdr/>
        <w:spacing w:before="240" w:after="240" w:line="360" w:lineRule="auto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580000" cy="3749062"/>
                <wp:effectExtent l="0" t="0" r="0" b="0"/>
                <wp:docPr id="1" name="Picture 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cadastro.pn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5580000" cy="374906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39.37pt;height:295.20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</w:p>
    <w:p>
      <w:pPr>
        <w:pStyle w:val="1478"/>
        <w:pBdr/>
        <w:spacing w:before="240" w:after="240" w:line="360" w:lineRule="auto"/>
        <w:ind/>
        <w:jc w:val="center"/>
        <w:rPr/>
      </w:pPr>
      <w:r>
        <w:rPr>
          <w:sz w:val="20"/>
        </w:rPr>
        <w:t xml:space="preserve">FIGURA 1 – Tela de cadastro de novo usuário (primeira etapa)</w:t>
      </w:r>
      <w:r/>
    </w:p>
    <w:p>
      <w:pPr>
        <w:pStyle w:val="1478"/>
        <w:pBdr/>
        <w:spacing w:before="240" w:after="240" w:line="360" w:lineRule="auto"/>
        <w:ind/>
        <w:jc w:val="center"/>
        <w:rPr/>
      </w:pPr>
      <w:r>
        <w:rPr>
          <w:sz w:val="20"/>
        </w:rPr>
        <w:t xml:space="preserve">Fonte: elaborada pelos autores (2026).</w:t>
      </w:r>
      <w:r/>
    </w:p>
    <w:p>
      <w:pPr>
        <w:pStyle w:val="1447"/>
        <w:pBdr/>
        <w:spacing w:before="240" w:after="240" w:line="360" w:lineRule="auto"/>
        <w:ind/>
        <w:rPr/>
      </w:pPr>
      <w:r/>
      <w:bookmarkStart w:id="7" w:name="_Toc7"/>
      <w:r>
        <w:t xml:space="preserve">2.2 Entrar no sistema</w:t>
      </w:r>
      <w:bookmarkEnd w:id="7"/>
      <w:r/>
    </w:p>
    <w:p>
      <w:pPr>
        <w:pStyle w:val="1477"/>
        <w:pBdr/>
        <w:spacing w:before="240" w:after="240" w:line="360" w:lineRule="auto"/>
        <w:ind w:firstLine="0" w:left="709"/>
        <w:rPr/>
      </w:pPr>
      <w:r>
        <w:t xml:space="preserve">Informe e-mail e senha e toque em “Entrar”.</w:t>
      </w:r>
    </w:p>
    <w:p>
      <w:pPr>
        <w:pStyle w:val="1477"/>
        <w:pBdr/>
        <w:spacing w:before="240" w:after="240" w:line="360" w:lineRule="auto"/>
        <w:ind w:firstLine="0" w:left="709"/>
        <w:rPr/>
      </w:pPr>
      <w:r>
        <w:t xml:space="preserve">Se a verificação em duas etapas (MFA) estiver ativa, escolha como validar o código: a tela mostra apenas os métodos ativos na sua conta — aplicativo autenticador, e-mail ou SMS. Quando há um único método ativo, a escolha é dispensada e o sistema segue direto para ele.</w:t>
      </w:r>
    </w:p>
    <w:p>
      <w:pPr>
        <w:pStyle w:val="1477"/>
        <w:pBdr/>
        <w:spacing w:before="240" w:after="240" w:line="360" w:lineRule="auto"/>
        <w:ind w:firstLine="0" w:left="709"/>
        <w:rPr/>
      </w:pPr>
      <w:r>
        <w:t xml:space="preserve">Digite o código de 6 dígitos gerado pelo aplicativo autenticador, enviado ao seu e-mail ou enviado por SMS ao seu celular. Nos métodos por e-mail e por SMS, o botão “Reenviar código” envia um novo código; no SMS, o reenvio fica disponível a cada 60 segundos.</w:t>
      </w:r>
    </w:p>
    <w:p>
      <w:pPr>
        <w:pBdr/>
        <w:spacing w:before="240" w:after="240" w:line="360" w:lineRule="auto"/>
        <w:ind/>
        <w:rPr/>
      </w:pPr>
      <w:r>
        <w:rPr>
          <w:b/>
        </w:rPr>
        <w:t xml:space="preserve">Observação: </w:t>
      </w:r>
      <w:r>
        <w:rPr>
          <w:i/>
        </w:rPr>
        <w:t xml:space="preserve">Funcionários e Administradores são obrigados a manter ao menos um método de verificação (MFA) ativo — aplicativo autenticador, e-mail ou SMS.</w:t>
      </w:r>
      <w:r/>
    </w:p>
    <w:p>
      <w:pPr>
        <w:pBdr/>
        <w:spacing w:before="240" w:after="240" w:line="360" w:lineRule="auto"/>
        <w:ind/>
        <w:rPr/>
      </w:pPr>
      <w:r>
        <w:rPr>
          <w:b/>
        </w:rPr>
        <w:t xml:space="preserve">Observação: Localização: o próprio navegador pergunta se você permite o uso da sua localização — ao abrir a tela de entrada e, se você já estiver conectado, ao abrir a tela inicial. Permitindo, as telas abrem no município onde você está; recusando, você vê as ocorrências de todos os municípios. A escolha pode ser trocada a qualquer momento no seletor de município da tela inicial.</w:t>
      </w:r>
      <w:r/>
    </w:p>
    <w:p>
      <w:pPr>
        <w:pBdr/>
        <w:spacing w:before="240" w:after="240" w:line="360" w:lineRule="auto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580000" cy="3749062"/>
                <wp:effectExtent l="0" t="0" r="0" b="0"/>
                <wp:docPr id="2" name="Picture 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autenticacao.pn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5580000" cy="374906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39.37pt;height:295.20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</w:p>
    <w:p>
      <w:pPr>
        <w:pStyle w:val="1478"/>
        <w:pBdr/>
        <w:spacing w:before="240" w:after="240" w:line="360" w:lineRule="auto"/>
        <w:ind/>
        <w:jc w:val="center"/>
        <w:rPr/>
      </w:pPr>
      <w:r>
        <w:rPr>
          <w:sz w:val="20"/>
        </w:rPr>
        <w:t xml:space="preserve">FIGURA 2 – Tela de autenticação</w:t>
      </w:r>
      <w:r/>
    </w:p>
    <w:p>
      <w:pPr>
        <w:pStyle w:val="1478"/>
        <w:pBdr/>
        <w:spacing w:before="240" w:after="240" w:line="360" w:lineRule="auto"/>
        <w:ind/>
        <w:jc w:val="center"/>
        <w:rPr/>
      </w:pPr>
      <w:r>
        <w:rPr>
          <w:sz w:val="20"/>
        </w:rPr>
        <w:t xml:space="preserve">Fonte: elaborada pelos autores (2026).</w:t>
      </w:r>
      <w:r/>
    </w:p>
    <w:p>
      <w:pPr>
        <w:pStyle w:val="1447"/>
        <w:pBdr/>
        <w:spacing w:before="240" w:after="240" w:line="360" w:lineRule="auto"/>
        <w:ind/>
        <w:rPr/>
      </w:pPr>
      <w:r/>
      <w:bookmarkStart w:id="8" w:name="_Toc8"/>
      <w:r>
        <w:t xml:space="preserve">2.3 Esqueci minha senha</w:t>
      </w:r>
      <w:bookmarkEnd w:id="8"/>
      <w:r/>
    </w:p>
    <w:p>
      <w:pPr>
        <w:pStyle w:val="1477"/>
        <w:pBdr/>
        <w:spacing w:before="240" w:after="240" w:line="360" w:lineRule="auto"/>
        <w:ind w:firstLine="0" w:left="709"/>
        <w:rPr/>
      </w:pPr>
      <w:r>
        <w:t xml:space="preserve">Na tela de entrada, toque em “Esqueci minha senha”.</w:t>
      </w:r>
    </w:p>
    <w:p>
      <w:pPr>
        <w:pStyle w:val="1477"/>
        <w:pBdr/>
        <w:spacing w:before="240" w:after="240" w:line="360" w:lineRule="auto"/>
        <w:ind w:firstLine="0" w:left="709"/>
        <w:rPr/>
      </w:pPr>
      <w:r>
        <w:t xml:space="preserve">Informe o e-mail cadastrado — você receberá um link/código de recuperação.</w:t>
      </w:r>
    </w:p>
    <w:p>
      <w:pPr>
        <w:pStyle w:val="1477"/>
        <w:pBdr/>
        <w:spacing w:before="240" w:after="240" w:line="360" w:lineRule="auto"/>
        <w:ind w:firstLine="0" w:left="709"/>
        <w:rPr/>
      </w:pPr>
      <w:r>
        <w:t xml:space="preserve">Defina a nova senha seguindo a política de segurança.</w:t>
      </w:r>
    </w:p>
    <w:p>
      <w:pPr>
        <w:pStyle w:val="1447"/>
        <w:pBdr/>
        <w:spacing w:before="240" w:after="240" w:line="360" w:lineRule="auto"/>
        <w:ind/>
        <w:rPr/>
      </w:pPr>
      <w:r/>
      <w:bookmarkStart w:id="9" w:name="_Toc9"/>
      <w:r>
        <w:t xml:space="preserve">2.4 Entrar sem cadastro (Visitante)</w:t>
      </w:r>
      <w:bookmarkEnd w:id="9"/>
      <w:r/>
    </w:p>
    <w:p>
      <w:pPr>
        <w:pBdr/>
        <w:spacing w:before="240" w:after="240" w:line="360" w:lineRule="auto"/>
        <w:ind/>
        <w:rPr/>
      </w:pPr>
      <w:r>
        <w:t xml:space="preserve">Na tela de entrada, o botão “Entrar como Usuário Anônimo” dá acesso ao sistema sem criar conta. O Visitante pode ver o mapa e as ocorrências, consultar protocolos e registrar ocorrências anônimas — os detalhes estão na Seção 4.</w:t>
      </w:r>
    </w:p>
    <w:p>
      <w:pPr>
        <w:pStyle w:val="1446"/>
        <w:pBdr/>
        <w:spacing w:before="240" w:after="240" w:line="360" w:lineRule="auto"/>
        <w:ind/>
        <w:rPr/>
      </w:pPr>
      <w:r/>
      <w:bookmarkStart w:id="10" w:name="_Toc10"/>
      <w:r>
        <w:t xml:space="preserve">3 PERFIL CIDADÃO</w:t>
      </w:r>
      <w:bookmarkEnd w:id="10"/>
      <w:r/>
    </w:p>
    <w:p>
      <w:pPr>
        <w:pStyle w:val="1447"/>
        <w:pBdr/>
        <w:spacing w:before="240" w:after="240" w:line="360" w:lineRule="auto"/>
        <w:ind/>
        <w:rPr/>
      </w:pPr>
      <w:r/>
      <w:bookmarkStart w:id="11" w:name="_Toc11"/>
      <w:r>
        <w:t xml:space="preserve">3.1 Tela inicial</w:t>
      </w:r>
      <w:bookmarkEnd w:id="11"/>
      <w:r/>
    </w:p>
    <w:p>
      <w:pPr>
        <w:pBdr/>
        <w:spacing w:before="240" w:after="240" w:line="360" w:lineRule="auto"/>
        <w:ind/>
        <w:rPr/>
      </w:pPr>
      <w:r>
        <w:t xml:space="preserve">Após entrar, a tela inicial mostra as ocorrências recentes e o Mapa de Ocorrências da cidade. Acima do mapa há filtros por bairro, categoria e status, além do botão “Limpar”. Cada ocorrência aparece como um ponto colorido conforme o status: O primeiro seletor, acima dos demais, escolhe o município: ao selecionar um município, o mapa se desloca até ele e os números, o mapa e a lista de recentes passam a mostrar apenas aquele município; a opção “Todos os municípios” mostra tudo de novo. A lista do seletor traz os municípios que já têm ocorrências, mais o município do seu cadastro — por isso ele aparece ali mesmo que ainda não haja nenhuma ocorrência registrada nele.</w:t>
      </w:r>
    </w:p>
    <w:tbl>
      <w:tblPr>
        <w:tblStyle w:val="1471"/>
        <w:tblW w:w="0" w:type="auto"/>
        <w:tblBorders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>
        <w:trPr/>
        <w:tc>
          <w:tcPr>
            <w:tcBorders/>
            <w:tcW w:w="3024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sz w:val="20"/>
              </w:rPr>
              <w:t xml:space="preserve">Status</w:t>
            </w:r>
            <w:r/>
          </w:p>
        </w:tc>
        <w:tc>
          <w:tcPr>
            <w:tcBorders/>
            <w:tcW w:w="3024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sz w:val="20"/>
              </w:rPr>
              <w:t xml:space="preserve">Cor no mapa</w:t>
            </w:r>
            <w:r/>
          </w:p>
        </w:tc>
        <w:tc>
          <w:tcPr>
            <w:tcBorders/>
            <w:tcW w:w="3024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sz w:val="20"/>
              </w:rPr>
              <w:t xml:space="preserve">Significado</w:t>
            </w:r>
            <w:r/>
          </w:p>
        </w:tc>
      </w:tr>
      <w:tr>
        <w:trPr/>
        <w:tc>
          <w:tcPr>
            <w:tcBorders/>
            <w:tcW w:w="3024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20"/>
              </w:rPr>
              <w:t xml:space="preserve">Pendente</w:t>
            </w:r>
            <w:r/>
          </w:p>
        </w:tc>
        <w:tc>
          <w:tcPr>
            <w:tcBorders/>
            <w:tcW w:w="3024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20"/>
              </w:rPr>
              <w:t xml:space="preserve">Vermelho</w:t>
            </w:r>
            <w:r/>
          </w:p>
        </w:tc>
        <w:tc>
          <w:tcPr>
            <w:tcBorders/>
            <w:tcW w:w="3024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20"/>
              </w:rPr>
              <w:t xml:space="preserve">Ocorrência registrada, aguardando triagem da prefeitura.</w:t>
            </w:r>
            <w:r/>
          </w:p>
        </w:tc>
      </w:tr>
      <w:tr>
        <w:trPr/>
        <w:tc>
          <w:tcPr>
            <w:tcBorders/>
            <w:tcW w:w="3024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20"/>
              </w:rPr>
              <w:t xml:space="preserve">Em Andamento</w:t>
            </w:r>
            <w:r/>
          </w:p>
        </w:tc>
        <w:tc>
          <w:tcPr>
            <w:tcBorders/>
            <w:tcW w:w="3024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20"/>
              </w:rPr>
              <w:t xml:space="preserve">Amarelo</w:t>
            </w:r>
            <w:r/>
          </w:p>
        </w:tc>
        <w:tc>
          <w:tcPr>
            <w:tcBorders/>
            <w:tcW w:w="3024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20"/>
              </w:rPr>
              <w:t xml:space="preserve">A equipe responsável está atuando na solução.</w:t>
            </w:r>
            <w:r/>
          </w:p>
        </w:tc>
      </w:tr>
      <w:tr>
        <w:trPr/>
        <w:tc>
          <w:tcPr>
            <w:tcBorders/>
            <w:tcW w:w="3024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20"/>
              </w:rPr>
              <w:t xml:space="preserve">Atendida</w:t>
            </w:r>
            <w:r/>
          </w:p>
        </w:tc>
        <w:tc>
          <w:tcPr>
            <w:tcBorders/>
            <w:tcW w:w="3024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20"/>
              </w:rPr>
              <w:t xml:space="preserve">Verde</w:t>
            </w:r>
            <w:r/>
          </w:p>
        </w:tc>
        <w:tc>
          <w:tcPr>
            <w:tcBorders/>
            <w:tcW w:w="3024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20"/>
              </w:rPr>
              <w:t xml:space="preserve">O problema foi resolvido.</w:t>
            </w:r>
            <w:r/>
          </w:p>
        </w:tc>
      </w:tr>
      <w:tr>
        <w:trPr/>
        <w:tc>
          <w:tcPr>
            <w:tcBorders/>
            <w:tcW w:w="3024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20"/>
              </w:rPr>
              <w:t xml:space="preserve">Indeferida</w:t>
            </w:r>
            <w:r/>
          </w:p>
        </w:tc>
        <w:tc>
          <w:tcPr>
            <w:tcBorders/>
            <w:tcW w:w="3024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20"/>
              </w:rPr>
              <w:t xml:space="preserve">Cinza</w:t>
            </w:r>
            <w:r/>
          </w:p>
        </w:tc>
        <w:tc>
          <w:tcPr>
            <w:tcBorders/>
            <w:tcW w:w="3024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20"/>
              </w:rPr>
              <w:t xml:space="preserve">A ocorrência não foi acatada — a justificativa aparece no histórico.</w:t>
            </w:r>
            <w:r/>
          </w:p>
        </w:tc>
      </w:tr>
    </w:tbl>
    <w:p>
      <w:pPr>
        <w:pBdr/>
        <w:spacing w:before="240" w:after="240" w:line="360" w:lineRule="auto"/>
        <w:ind/>
        <w:rPr/>
      </w:pPr>
      <w:r>
        <w:t xml:space="preserve">Ao tocar em um ponto do mapa, um balão mostra o título, o endereço, o status e a quantidade de apoios da ocorrência.</w:t>
      </w:r>
    </w:p>
    <w:p>
      <w:pPr>
        <w:pBdr/>
        <w:spacing w:before="240" w:after="240" w:line="360" w:lineRule="auto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580000" cy="3749062"/>
                <wp:effectExtent l="0" t="0" r="0" b="0"/>
                <wp:docPr id="3" name="Pictur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nicio.pn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5580000" cy="374906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39.37pt;height:295.20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</w:p>
    <w:p>
      <w:pPr>
        <w:pStyle w:val="1478"/>
        <w:pBdr/>
        <w:spacing w:before="240" w:after="240" w:line="360" w:lineRule="auto"/>
        <w:ind/>
        <w:jc w:val="center"/>
        <w:rPr/>
      </w:pPr>
      <w:r>
        <w:rPr>
          <w:sz w:val="20"/>
        </w:rPr>
        <w:t xml:space="preserve">FIGURA 3 – Tela inicial do perfil Cidadão, com o mapa e as ocorrências recentes</w:t>
      </w:r>
      <w:r/>
    </w:p>
    <w:p>
      <w:pPr>
        <w:pStyle w:val="1478"/>
        <w:pBdr/>
        <w:spacing w:before="240" w:after="240" w:line="360" w:lineRule="auto"/>
        <w:ind/>
        <w:jc w:val="center"/>
        <w:rPr/>
      </w:pPr>
      <w:r>
        <w:rPr>
          <w:sz w:val="20"/>
        </w:rPr>
        <w:t xml:space="preserve">Fonte: elaborada pelos autores (2026).</w:t>
      </w:r>
      <w:r/>
    </w:p>
    <w:p>
      <w:pPr>
        <w:pStyle w:val="1447"/>
        <w:pBdr/>
        <w:spacing w:before="240" w:after="240" w:line="360" w:lineRule="auto"/>
        <w:ind/>
        <w:rPr/>
      </w:pPr>
      <w:r/>
      <w:bookmarkStart w:id="12" w:name="_Toc12"/>
      <w:r>
        <w:t xml:space="preserve">3.2 Registrar uma ocorrência</w:t>
      </w:r>
      <w:bookmarkEnd w:id="12"/>
      <w:r/>
    </w:p>
    <w:p>
      <w:pPr>
        <w:pStyle w:val="1477"/>
        <w:pBdr/>
        <w:spacing w:before="240" w:after="240" w:line="360" w:lineRule="auto"/>
        <w:ind w:firstLine="0" w:left="709"/>
        <w:rPr/>
      </w:pPr>
      <w:r>
        <w:t xml:space="preserve">No menu, toque em “Nova Ocorrência”.</w:t>
      </w:r>
    </w:p>
    <w:p>
      <w:pPr>
        <w:pStyle w:val="1477"/>
        <w:pBdr/>
        <w:spacing w:before="240" w:after="240" w:line="360" w:lineRule="auto"/>
        <w:ind w:firstLine="0" w:left="709"/>
        <w:rPr/>
      </w:pPr>
      <w:r>
        <w:t xml:space="preserve">Dados da ocorrência: informe título e descrição detalhada (obrigatórios).</w:t>
      </w:r>
    </w:p>
    <w:p>
      <w:pPr>
        <w:pStyle w:val="1477"/>
        <w:pBdr/>
        <w:spacing w:before="240" w:after="240" w:line="360" w:lineRule="auto"/>
        <w:ind w:firstLine="0" w:left="709"/>
        <w:rPr/>
      </w:pPr>
      <w:r>
        <w:t xml:space="preserve">Categoria da ocorrência: escolha a categoria (ex.: Buraco na Rua, Iluminação Pública). A prioridade é definida automaticamente pelo sistema.</w:t>
      </w:r>
    </w:p>
    <w:p>
      <w:pPr>
        <w:pStyle w:val="1477"/>
        <w:pBdr/>
        <w:spacing w:before="240" w:after="240" w:line="360" w:lineRule="auto"/>
        <w:ind w:firstLine="0" w:left="709"/>
        <w:rPr/>
      </w:pPr>
      <w:r>
        <w:t xml:space="preserve">Localização: permita o uso da sua localização OU toque no ponto exato no mapa — logradouro, bairro e município são preenchidos automaticamente. O número e o ponto de referência podem ser digitados. A UF e o município também podem ser digitados: o município só é oferecido depois da UF. Você pode registrar ocorrências em qualquer município, inclusive fora daquele em que mora.</w:t>
      </w:r>
    </w:p>
    <w:p>
      <w:pPr>
        <w:pStyle w:val="1477"/>
        <w:pBdr/>
        <w:spacing w:before="240" w:after="240" w:line="360" w:lineRule="auto"/>
        <w:ind w:firstLine="0" w:left="709"/>
        <w:rPr/>
      </w:pPr>
      <w:r>
        <w:t xml:space="preserve">Se o município escolhido ainda não tiver equipe no Fala, Cidade!, um aviso é exibido antes do envio. O registro continua sendo possível: a ocorrência fica guardada com o seu protocolo e passa a ser atendida quando o município aderir.</w:t>
      </w:r>
    </w:p>
    <w:p>
      <w:pPr>
        <w:pStyle w:val="1477"/>
        <w:pBdr/>
        <w:spacing w:before="240" w:after="240" w:line="360" w:lineRule="auto"/>
        <w:ind w:firstLine="0" w:left="709"/>
        <w:rPr/>
      </w:pPr>
      <w:r>
        <w:t xml:space="preserve">Fotos: anexe até 3 fotos do problema (opcional, mas recomendado).</w:t>
      </w:r>
    </w:p>
    <w:p>
      <w:pPr>
        <w:pStyle w:val="1477"/>
        <w:pBdr/>
        <w:spacing w:before="240" w:after="240" w:line="360" w:lineRule="auto"/>
        <w:ind w:firstLine="0" w:left="709"/>
        <w:rPr/>
      </w:pPr>
      <w:r>
        <w:t xml:space="preserve">Se preferir não se identificar, marque “Enviar como anônima”.</w:t>
      </w:r>
    </w:p>
    <w:p>
      <w:pPr>
        <w:pStyle w:val="1477"/>
        <w:pBdr/>
        <w:spacing w:before="240" w:after="240" w:line="360" w:lineRule="auto"/>
        <w:ind w:firstLine="0" w:left="709"/>
        <w:rPr/>
      </w:pPr>
      <w:r>
        <w:t xml:space="preserve">Toque em “Registrar”. Guarde o número de protocolo exibido — ele também é enviado ao seu e-mail.</w:t>
      </w:r>
    </w:p>
    <w:p>
      <w:pPr>
        <w:pBdr/>
        <w:spacing w:before="240" w:after="240" w:line="360" w:lineRule="auto"/>
        <w:ind/>
        <w:rPr/>
      </w:pPr>
      <w:r>
        <w:rPr>
          <w:b/>
        </w:rPr>
        <w:t xml:space="preserve">Observação: </w:t>
      </w:r>
      <w:r>
        <w:rPr>
          <w:i/>
        </w:rPr>
        <w:t xml:space="preserve">Privacidade (LGPD): rostos de pessoas e textos legíveis (como placas de veículos) são desfocados automaticamente nas fotos antes da exibição.</w:t>
      </w:r>
      <w:r/>
    </w:p>
    <w:p>
      <w:pPr>
        <w:pBdr/>
        <w:spacing w:before="240" w:after="240" w:line="360" w:lineRule="auto"/>
        <w:ind/>
        <w:rPr/>
      </w:pPr>
      <w:r>
        <w:rPr>
          <w:b/>
        </w:rPr>
        <w:t xml:space="preserve">Observação: </w:t>
      </w:r>
      <w:r>
        <w:rPr>
          <w:i/>
        </w:rPr>
        <w:t xml:space="preserve">Limite diário: cada usuário pode registrar até 5 ocorrências identificadas por dia.</w:t>
      </w:r>
      <w:r/>
    </w:p>
    <w:p>
      <w:pPr>
        <w:pBdr/>
        <w:spacing w:before="240" w:after="240" w:line="360" w:lineRule="auto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580000" cy="3749062"/>
                <wp:effectExtent l="0" t="0" r="0" b="0"/>
                <wp:docPr id="4" name="Picture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registrar.pn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5580000" cy="374906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39.37pt;height:295.20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</w:p>
    <w:p>
      <w:pPr>
        <w:pStyle w:val="1478"/>
        <w:pBdr/>
        <w:spacing w:before="240" w:after="240" w:line="360" w:lineRule="auto"/>
        <w:ind/>
        <w:jc w:val="center"/>
        <w:rPr/>
      </w:pPr>
      <w:r>
        <w:rPr>
          <w:sz w:val="20"/>
        </w:rPr>
        <w:t xml:space="preserve">FIGURA 4 – Formulário de registro de ocorrência</w:t>
      </w:r>
      <w:r/>
    </w:p>
    <w:p>
      <w:pPr>
        <w:pStyle w:val="1478"/>
        <w:pBdr/>
        <w:spacing w:before="240" w:after="240" w:line="360" w:lineRule="auto"/>
        <w:ind/>
        <w:jc w:val="center"/>
        <w:rPr/>
      </w:pPr>
      <w:r>
        <w:rPr>
          <w:sz w:val="20"/>
        </w:rPr>
        <w:t xml:space="preserve">Fonte: elaborada pelos autores (2026).</w:t>
      </w:r>
      <w:r/>
    </w:p>
    <w:p>
      <w:pPr>
        <w:pStyle w:val="1448"/>
        <w:pBdr/>
        <w:spacing w:before="240" w:after="240" w:line="360" w:lineRule="auto"/>
        <w:ind/>
        <w:rPr/>
      </w:pPr>
      <w:r/>
      <w:bookmarkStart w:id="13" w:name="_Toc13"/>
      <w:r>
        <w:t xml:space="preserve">3.2.1 Alerta de ocorrência repetida</w:t>
      </w:r>
      <w:bookmarkEnd w:id="13"/>
      <w:r/>
    </w:p>
    <w:p>
      <w:pPr>
        <w:pBdr/>
        <w:spacing w:before="240" w:after="240" w:line="360" w:lineRule="auto"/>
        <w:ind/>
        <w:rPr/>
      </w:pPr>
      <w:r>
        <w:t xml:space="preserve">Se já existir uma ocorrência ativa da mesma categoria a até 50 metros do local informado, o sistema exibirá um alerta com as ocorrências parecidas. Em vez de criar um protocolo repetido, você pode tocar em “Apoiar” para reforçar a ocorrência existente — quanto mais apoios, maior a visibilidade do problema.</w:t>
      </w:r>
    </w:p>
    <w:p>
      <w:pPr>
        <w:pStyle w:val="1447"/>
        <w:pBdr/>
        <w:spacing w:before="240" w:after="240" w:line="360" w:lineRule="auto"/>
        <w:ind/>
        <w:rPr/>
      </w:pPr>
      <w:r/>
      <w:bookmarkStart w:id="14" w:name="_Toc14"/>
      <w:r>
        <w:t xml:space="preserve">3.3 Acompanhar suas ocorrências</w:t>
      </w:r>
      <w:bookmarkEnd w:id="14"/>
      <w:r/>
    </w:p>
    <w:p>
      <w:pPr>
        <w:pStyle w:val="1477"/>
        <w:pBdr/>
        <w:spacing w:before="240" w:after="240" w:line="360" w:lineRule="auto"/>
        <w:ind w:firstLine="0" w:left="709"/>
        <w:rPr/>
      </w:pPr>
      <w:r>
        <w:rPr>
          <w:b/>
        </w:rPr>
        <w:t xml:space="preserve">Minhas Ocorrências</w:t>
      </w:r>
      <w:r>
        <w:t xml:space="preserve">: lista tudo o que você registrou, com filtros e agrupamento por categoria, bairro ou status.</w:t>
      </w:r>
    </w:p>
    <w:p>
      <w:pPr>
        <w:pStyle w:val="1477"/>
        <w:pBdr/>
        <w:spacing w:before="240" w:after="240" w:line="360" w:lineRule="auto"/>
        <w:ind w:firstLine="0" w:left="709"/>
        <w:rPr/>
      </w:pPr>
      <w:r>
        <w:rPr>
          <w:b/>
        </w:rPr>
        <w:t xml:space="preserve">Detalhes</w:t>
      </w:r>
      <w:r>
        <w:t xml:space="preserve">: mostra a foto, o mapa, o status atual, a quantidade de apoios e o </w:t>
      </w:r>
      <w:r>
        <w:rPr>
          <w:b/>
        </w:rPr>
        <w:t xml:space="preserve">Histórico</w:t>
      </w:r>
      <w:r>
        <w:t xml:space="preserve"> completo (cada mudança de status, com data e mensagem da equipe).</w:t>
      </w:r>
    </w:p>
    <w:p>
      <w:pPr>
        <w:pStyle w:val="1477"/>
        <w:pBdr/>
        <w:spacing w:before="240" w:after="240" w:line="360" w:lineRule="auto"/>
        <w:ind w:firstLine="0" w:left="709"/>
        <w:rPr/>
      </w:pPr>
      <w:r>
        <w:rPr>
          <w:b/>
        </w:rPr>
        <w:t xml:space="preserve">E-mail</w:t>
      </w:r>
      <w:r>
        <w:t xml:space="preserve">: você recebe uma mensagem a cada mudança de status, incluindo a mensagem da equipe, quando houver.</w:t>
      </w:r>
    </w:p>
    <w:p>
      <w:pPr>
        <w:pStyle w:val="1477"/>
        <w:pBdr/>
        <w:spacing w:before="240" w:after="240" w:line="360" w:lineRule="auto"/>
        <w:ind w:firstLine="0" w:left="709"/>
        <w:rPr/>
      </w:pPr>
      <w:r>
        <w:rPr>
          <w:b/>
        </w:rPr>
        <w:t xml:space="preserve">Ocorrência anônima</w:t>
      </w:r>
      <w:r>
        <w:t xml:space="preserve">: guarde o </w:t>
      </w:r>
      <w:r>
        <w:rPr>
          <w:b/>
        </w:rPr>
        <w:t xml:space="preserve">código de acompanhamento</w:t>
      </w:r>
      <w:r>
        <w:t xml:space="preserve"> exibido no registro; use o botão “Acompanhar ocorrência anônima” para consultá-la.</w:t>
      </w:r>
    </w:p>
    <w:p>
      <w:pPr>
        <w:pBdr/>
        <w:spacing w:before="240" w:after="240" w:line="360" w:lineRule="auto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580000" cy="3749062"/>
                <wp:effectExtent l="0" t="0" r="0" b="0"/>
                <wp:docPr id="5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acompanhar.pn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5580000" cy="374906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39.37pt;height:295.20pt;mso-wrap-distance-left:0.00pt;mso-wrap-distance-top:0.00pt;mso-wrap-distance-right:0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</w:p>
    <w:p>
      <w:pPr>
        <w:pStyle w:val="1478"/>
        <w:pBdr/>
        <w:spacing w:before="240" w:after="240" w:line="360" w:lineRule="auto"/>
        <w:ind/>
        <w:jc w:val="center"/>
        <w:rPr/>
      </w:pPr>
      <w:r>
        <w:rPr>
          <w:sz w:val="20"/>
        </w:rPr>
        <w:t xml:space="preserve">FIGURA 5 – Listagem de ocorrências, com os filtros de busca</w:t>
      </w:r>
      <w:r/>
    </w:p>
    <w:p>
      <w:pPr>
        <w:pStyle w:val="1478"/>
        <w:pBdr/>
        <w:spacing w:before="240" w:after="240" w:line="360" w:lineRule="auto"/>
        <w:ind/>
        <w:jc w:val="center"/>
        <w:rPr/>
      </w:pPr>
      <w:r>
        <w:rPr>
          <w:sz w:val="20"/>
        </w:rPr>
        <w:t xml:space="preserve">Fonte: elaborada pelos autores (2026).</w:t>
      </w:r>
      <w:r/>
    </w:p>
    <w:p>
      <w:pPr>
        <w:pStyle w:val="1447"/>
        <w:pBdr/>
        <w:spacing w:before="240" w:after="240" w:line="360" w:lineRule="auto"/>
        <w:ind/>
        <w:rPr/>
      </w:pPr>
      <w:r/>
      <w:bookmarkStart w:id="15" w:name="_Toc15"/>
      <w:r>
        <w:t xml:space="preserve">3.4 Apoiar uma ocorrência</w:t>
      </w:r>
      <w:bookmarkEnd w:id="15"/>
      <w:r/>
    </w:p>
    <w:p>
      <w:pPr>
        <w:pBdr/>
        <w:spacing w:before="240" w:after="240" w:line="360" w:lineRule="auto"/>
        <w:ind/>
        <w:rPr/>
      </w:pPr>
      <w:r>
        <w:t xml:space="preserve">Na tela de detalhes de qualquer ocorrência, toque em “🤝 Apoiar”. O contador de apoios ajuda a prefeitura a priorizar os problemas que afetam mais pessoas. Cada cidadão pode apoiar uma ocorrência apenas uma vez.</w:t>
      </w:r>
    </w:p>
    <w:p>
      <w:pPr>
        <w:pStyle w:val="1447"/>
        <w:pBdr/>
        <w:spacing w:before="240" w:after="240" w:line="360" w:lineRule="auto"/>
        <w:ind/>
        <w:rPr/>
      </w:pPr>
      <w:r/>
      <w:bookmarkStart w:id="16" w:name="_Toc16"/>
      <w:r>
        <w:t xml:space="preserve">3.5 Minha Conta</w:t>
      </w:r>
      <w:bookmarkEnd w:id="16"/>
      <w:r/>
    </w:p>
    <w:p>
      <w:pPr>
        <w:pStyle w:val="1477"/>
        <w:pBdr/>
        <w:spacing w:before="240" w:after="240" w:line="360" w:lineRule="auto"/>
        <w:ind w:firstLine="0" w:left="709"/>
        <w:rPr/>
      </w:pPr>
      <w:r>
        <w:rPr>
          <w:b/>
        </w:rPr>
        <w:t xml:space="preserve">Dados Pessoais</w:t>
      </w:r>
      <w:r>
        <w:t xml:space="preserve">: edite nome, telefone, CEP, logradouro, número, bairro e município e toque em “Salvar dados”.</w:t>
      </w:r>
    </w:p>
    <w:p>
      <w:pPr>
        <w:pStyle w:val="1477"/>
        <w:pBdr/>
        <w:spacing w:before="240" w:after="240" w:line="360" w:lineRule="auto"/>
        <w:ind w:firstLine="0" w:left="709"/>
        <w:rPr/>
      </w:pPr>
      <w:r>
        <w:rPr>
          <w:b/>
        </w:rPr>
        <w:t xml:space="preserve">Alterar Senha</w:t>
      </w:r>
      <w:r>
        <w:t xml:space="preserve">: exige a senha atual e uma nova senha dentro da política de segurança.</w:t>
      </w:r>
    </w:p>
    <w:p>
      <w:pPr>
        <w:pStyle w:val="1477"/>
        <w:pBdr/>
        <w:spacing w:before="240" w:after="240" w:line="360" w:lineRule="auto"/>
        <w:ind w:firstLine="0" w:left="709"/>
        <w:rPr/>
      </w:pPr>
      <w:r>
        <w:rPr>
          <w:b/>
        </w:rPr>
        <w:t xml:space="preserve">Verificação em duas etapas (MFA)</w:t>
      </w:r>
      <w:r>
        <w:t xml:space="preserve">: ative/desative o aplicativo autenticador (QR Code), o código por e-mail ou o código por SMS. A desativação sempre exige o código do método.</w:t>
      </w:r>
    </w:p>
    <w:p>
      <w:pPr>
        <w:pStyle w:val="1477"/>
        <w:pBdr/>
        <w:spacing w:before="240" w:after="240" w:line="360" w:lineRule="auto"/>
        <w:ind w:firstLine="0" w:left="709"/>
        <w:rPr/>
      </w:pPr>
      <w:r>
        <w:rPr>
          <w:b/>
        </w:rPr>
        <w:t xml:space="preserve">MFA por SMS</w:t>
      </w:r>
      <w:r>
        <w:t xml:space="preserve">: para ativar, toque em “Ativar”, confirme o número do celular (DDD + 9 dígitos; telefone fixo não é aceito) e digite o código de 6 dígitos recebido por SMS. Para desativar, toque em “Desativar” e digite o código enviado ao celular. O botão “Reenviar código” fica disponível a cada 60 segundos, e o número ativo aparece mascarado, como “(35) 9****-1234”. O celular não pode estar vinculado a outra conta.</w:t>
      </w:r>
    </w:p>
    <w:p>
      <w:pPr>
        <w:pStyle w:val="1477"/>
        <w:pBdr/>
        <w:spacing w:before="240" w:after="240" w:line="360" w:lineRule="auto"/>
        <w:ind w:firstLine="0" w:left="709"/>
        <w:rPr/>
      </w:pPr>
      <w:r>
        <w:rPr>
          <w:b/>
        </w:rPr>
        <w:t xml:space="preserve">Zona de Perigo — Excluir conta</w:t>
      </w:r>
      <w:r>
        <w:t xml:space="preserve">: remove definitivamente a conta e os dados pessoais (LGPD). Se houver MFA ativo, um código de confirmação é exigido — enviado por e-mail, gerado pelo aplicativo autenticador ou enviado por SMS, conforme os métodos ativos.</w:t>
      </w:r>
    </w:p>
    <w:p>
      <w:pPr>
        <w:pStyle w:val="1447"/>
        <w:pBdr/>
        <w:spacing w:before="240" w:after="240" w:line="360" w:lineRule="auto"/>
        <w:ind/>
        <w:rPr/>
      </w:pPr>
      <w:r/>
      <w:bookmarkStart w:id="17" w:name="_Toc17"/>
      <w:r>
        <w:t xml:space="preserve">3.6 Contato e Ajuda</w:t>
      </w:r>
      <w:bookmarkEnd w:id="17"/>
      <w:r/>
    </w:p>
    <w:p>
      <w:pPr>
        <w:pBdr/>
        <w:spacing w:before="240" w:after="240" w:line="360" w:lineRule="auto"/>
        <w:ind/>
        <w:rPr/>
      </w:pPr>
      <w:r>
        <w:t xml:space="preserve">Use a página “Contato” para enviar dúvidas, sugestões ou reclamações diretamente à equipe do sistema. A “Central de Ajuda” traz orientações rápidas de uso.</w:t>
      </w:r>
    </w:p>
    <w:p>
      <w:pPr>
        <w:pStyle w:val="1446"/>
        <w:pBdr/>
        <w:spacing w:before="240" w:after="240" w:line="360" w:lineRule="auto"/>
        <w:ind/>
        <w:rPr/>
      </w:pPr>
      <w:r/>
      <w:bookmarkStart w:id="18" w:name="_Toc18"/>
      <w:r>
        <w:t xml:space="preserve">4 PERFIL VISITANTE (SEM CADASTRO)</w:t>
      </w:r>
      <w:bookmarkEnd w:id="18"/>
      <w:r/>
    </w:p>
    <w:p>
      <w:pPr>
        <w:pBdr/>
        <w:spacing w:before="240" w:after="240" w:line="360" w:lineRule="auto"/>
        <w:ind/>
        <w:rPr/>
      </w:pPr>
      <w:r>
        <w:t xml:space="preserve">O Visitante acessa o sistema pelo botão “Entrar como Usuário Anônimo”, sem informar nenhum dado pessoal.</w:t>
      </w:r>
    </w:p>
    <w:p>
      <w:pPr>
        <w:pStyle w:val="1447"/>
        <w:pBdr/>
        <w:spacing w:before="240" w:after="240" w:line="360" w:lineRule="auto"/>
        <w:ind/>
        <w:rPr/>
      </w:pPr>
      <w:r/>
      <w:bookmarkStart w:id="19" w:name="_Toc19"/>
      <w:r>
        <w:t xml:space="preserve">4.1 O que o Visitante pode fazer</w:t>
      </w:r>
      <w:bookmarkEnd w:id="19"/>
      <w:r/>
    </w:p>
    <w:p>
      <w:pPr>
        <w:pStyle w:val="1477"/>
        <w:pBdr/>
        <w:spacing w:before="240" w:after="240" w:line="360" w:lineRule="auto"/>
        <w:ind w:firstLine="0" w:left="709"/>
        <w:rPr/>
      </w:pPr>
      <w:r>
        <w:t xml:space="preserve">Ver o mapa e a lista de todas as ocorrências (sem os dados pessoais dos autores).</w:t>
      </w:r>
    </w:p>
    <w:p>
      <w:pPr>
        <w:pStyle w:val="1477"/>
        <w:pBdr/>
        <w:spacing w:before="240" w:after="240" w:line="360" w:lineRule="auto"/>
        <w:ind w:firstLine="0" w:left="709"/>
        <w:rPr/>
      </w:pPr>
      <w:r>
        <w:t xml:space="preserve">Consultar um protocolo ou código de acompanhamento.</w:t>
      </w:r>
    </w:p>
    <w:p>
      <w:pPr>
        <w:pStyle w:val="1477"/>
        <w:pBdr/>
        <w:spacing w:before="240" w:after="240" w:line="360" w:lineRule="auto"/>
        <w:ind w:firstLine="0" w:left="709"/>
        <w:rPr/>
      </w:pPr>
      <w:r>
        <w:t xml:space="preserve">Registrar ocorrência anônima — o formulário envia automaticamente como anônima (limite de 3 por dia por dispositivo).</w:t>
      </w:r>
    </w:p>
    <w:p>
      <w:pPr>
        <w:pStyle w:val="1447"/>
        <w:pBdr/>
        <w:spacing w:before="240" w:after="240" w:line="360" w:lineRule="auto"/>
        <w:ind/>
        <w:rPr/>
      </w:pPr>
      <w:r/>
      <w:bookmarkStart w:id="20" w:name="_Toc20"/>
      <w:r>
        <w:t xml:space="preserve">4.2 O que exige conta</w:t>
      </w:r>
      <w:bookmarkEnd w:id="20"/>
      <w:r/>
    </w:p>
    <w:p>
      <w:pPr>
        <w:pStyle w:val="1477"/>
        <w:pBdr/>
        <w:spacing w:before="240" w:after="240" w:line="360" w:lineRule="auto"/>
        <w:ind w:firstLine="0" w:left="709"/>
        <w:rPr/>
      </w:pPr>
      <w:r>
        <w:t xml:space="preserve">Apoiar uma ocorrência — ao tentar, o sistema oferece o login/cadastro.</w:t>
      </w:r>
    </w:p>
    <w:p>
      <w:pPr>
        <w:pStyle w:val="1477"/>
        <w:pBdr/>
        <w:spacing w:before="240" w:after="240" w:line="360" w:lineRule="auto"/>
        <w:ind w:firstLine="0" w:left="709"/>
        <w:rPr/>
      </w:pPr>
      <w:r>
        <w:t xml:space="preserve">Registrar ocorrência identificada, editar dados e receber notificações por e-mail.</w:t>
      </w:r>
    </w:p>
    <w:p>
      <w:pPr>
        <w:pStyle w:val="1446"/>
        <w:pBdr/>
        <w:spacing w:before="240" w:after="240" w:line="360" w:lineRule="auto"/>
        <w:ind/>
        <w:rPr/>
      </w:pPr>
      <w:r/>
      <w:bookmarkStart w:id="21" w:name="_Toc21"/>
      <w:r>
        <w:t xml:space="preserve">5 PERFIL FUNCIONÁRIO</w:t>
      </w:r>
      <w:bookmarkEnd w:id="21"/>
      <w:r/>
    </w:p>
    <w:p>
      <w:pPr>
        <w:pBdr/>
        <w:spacing w:before="240" w:after="240" w:line="360" w:lineRule="auto"/>
        <w:ind/>
        <w:rPr/>
      </w:pPr>
      <w:r>
        <w:t xml:space="preserve">O Funcionário da administração pública gerencia as ocorrências do seu município. O acesso exige verificação em duas etapas (MFA).</w:t>
      </w:r>
    </w:p>
    <w:p>
      <w:pPr>
        <w:pStyle w:val="1447"/>
        <w:pBdr/>
        <w:spacing w:before="240" w:after="240" w:line="360" w:lineRule="auto"/>
        <w:ind/>
        <w:rPr/>
      </w:pPr>
      <w:r/>
      <w:bookmarkStart w:id="22" w:name="_Toc22"/>
      <w:r>
        <w:t xml:space="preserve">5.1 Gerenciar ocorrências</w:t>
      </w:r>
      <w:bookmarkEnd w:id="22"/>
      <w:r/>
    </w:p>
    <w:p>
      <w:pPr>
        <w:pStyle w:val="1477"/>
        <w:pBdr/>
        <w:spacing w:before="240" w:after="240" w:line="360" w:lineRule="auto"/>
        <w:ind w:firstLine="0" w:left="709"/>
        <w:rPr/>
      </w:pPr>
      <w:r>
        <w:t xml:space="preserve">Abra a ocorrência na lista ou pelo mapa.</w:t>
      </w:r>
    </w:p>
    <w:p>
      <w:pPr>
        <w:pStyle w:val="1477"/>
        <w:pBdr/>
        <w:spacing w:before="240" w:after="240" w:line="360" w:lineRule="auto"/>
        <w:ind w:firstLine="0" w:left="709"/>
        <w:rPr/>
      </w:pPr>
      <w:r>
        <w:t xml:space="preserve">Opcional: escreva uma “Mensagem ao cidadão” — ou toque em uma das mensagens prontas (ex.: “Encaminhada para o setor responsável.”). Ela será enviada por e-mail ao autor junto com a mudança de status e ficará no histórico.</w:t>
      </w:r>
    </w:p>
    <w:p>
      <w:pPr>
        <w:pStyle w:val="1477"/>
        <w:pBdr/>
        <w:spacing w:before="240" w:after="240" w:line="360" w:lineRule="auto"/>
        <w:ind w:firstLine="0" w:left="709"/>
        <w:rPr/>
      </w:pPr>
      <w:r>
        <w:t xml:space="preserve">Toque em “▶ Iniciar Atendimento” (Pendente → Em Andamento) ou “✓ Marcar como Atendida” (Em Andamento → Atendida).</w:t>
      </w:r>
    </w:p>
    <w:p>
      <w:pPr>
        <w:pStyle w:val="1477"/>
        <w:pBdr/>
        <w:spacing w:before="240" w:after="240" w:line="360" w:lineRule="auto"/>
        <w:ind w:firstLine="0" w:left="709"/>
        <w:rPr/>
      </w:pPr>
      <w:r>
        <w:t xml:space="preserve">Para recusar, toque em “✕ Indeferir Ocorrência” e escreva a justificativa (obrigatória).</w:t>
      </w:r>
    </w:p>
    <w:p>
      <w:pPr>
        <w:pBdr/>
        <w:spacing w:before="240" w:after="240" w:line="360" w:lineRule="auto"/>
        <w:ind/>
        <w:rPr/>
      </w:pPr>
      <w:r>
        <w:rPr>
          <w:b/>
        </w:rPr>
        <w:t xml:space="preserve">Observação: </w:t>
      </w:r>
      <w:r>
        <w:rPr>
          <w:i/>
        </w:rPr>
        <w:t xml:space="preserve">Toda mudança de status registra automaticamente quem a fez, a data e a hora — e notifica o autor por e-mail.</w:t>
      </w:r>
      <w:r/>
    </w:p>
    <w:p>
      <w:pPr>
        <w:pBdr/>
        <w:spacing w:before="240" w:after="240" w:line="360" w:lineRule="auto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580000" cy="3749062"/>
                <wp:effectExtent l="0" t="0" r="0" b="0"/>
                <wp:docPr id="6" name="Pictur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tratar.pn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5580000" cy="374906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439.37pt;height:295.20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</w:p>
    <w:p>
      <w:pPr>
        <w:pStyle w:val="1478"/>
        <w:pBdr/>
        <w:spacing w:before="240" w:after="240" w:line="360" w:lineRule="auto"/>
        <w:ind/>
        <w:jc w:val="center"/>
        <w:rPr/>
      </w:pPr>
      <w:r>
        <w:rPr>
          <w:sz w:val="20"/>
        </w:rPr>
        <w:t xml:space="preserve">FIGURA 6 – Detalhe da ocorrência, com as ações do perfil Funcionário</w:t>
      </w:r>
      <w:r/>
    </w:p>
    <w:p>
      <w:pPr>
        <w:pStyle w:val="1478"/>
        <w:pBdr/>
        <w:spacing w:before="240" w:after="240" w:line="360" w:lineRule="auto"/>
        <w:ind/>
        <w:jc w:val="center"/>
        <w:rPr/>
      </w:pPr>
      <w:r>
        <w:rPr>
          <w:sz w:val="20"/>
        </w:rPr>
        <w:t xml:space="preserve">Fonte: elaborada pelos autores (2026).</w:t>
      </w:r>
      <w:r/>
    </w:p>
    <w:p>
      <w:pPr>
        <w:pStyle w:val="1447"/>
        <w:pBdr/>
        <w:spacing w:before="240" w:after="240" w:line="360" w:lineRule="auto"/>
        <w:ind/>
        <w:rPr/>
      </w:pPr>
      <w:r/>
      <w:bookmarkStart w:id="23" w:name="_Toc23"/>
      <w:r>
        <w:t xml:space="preserve">5.2 Encaminhar ao departamento responsável</w:t>
      </w:r>
      <w:bookmarkEnd w:id="23"/>
      <w:r/>
    </w:p>
    <w:p>
      <w:pPr>
        <w:pStyle w:val="1477"/>
        <w:pBdr/>
        <w:spacing w:before="240" w:after="240" w:line="360" w:lineRule="auto"/>
        <w:ind w:firstLine="0" w:left="709"/>
        <w:rPr/>
      </w:pPr>
      <w:r>
        <w:rPr>
          <w:b/>
        </w:rPr>
        <w:t xml:space="preserve">Na tela da ocorrência, toque em “Encaminhar a departamento”.</w:t>
      </w:r>
      <w:r/>
    </w:p>
    <w:p>
      <w:pPr>
        <w:pStyle w:val="1477"/>
        <w:pBdr/>
        <w:spacing w:before="240" w:after="240" w:line="360" w:lineRule="auto"/>
        <w:ind w:firstLine="0" w:left="709"/>
        <w:rPr/>
      </w:pPr>
      <w:r>
        <w:rPr>
          <w:b/>
        </w:rPr>
        <w:t xml:space="preserve">Escolha o departamento na lista — ela mostra os setores cadastrados no município da ocorrência, com o e-mail de destino — e role para ver os demais.</w:t>
      </w:r>
      <w:r/>
    </w:p>
    <w:p>
      <w:pPr>
        <w:pStyle w:val="1477"/>
        <w:pBdr/>
        <w:spacing w:before="240" w:after="240" w:line="360" w:lineRule="auto"/>
        <w:ind w:firstLine="0" w:left="709"/>
        <w:rPr/>
      </w:pPr>
      <w:r>
        <w:rPr>
          <w:b/>
        </w:rPr>
        <w:t xml:space="preserve">Toque em “Encaminhar e iniciar atendimento”. O sistema envia ao departamento um e-mail com o protocolo, a categoria, a prioridade, o endereço, o relato e as fotos — sem nenhum dado pessoal do autor.</w:t>
      </w:r>
      <w:r/>
    </w:p>
    <w:p>
      <w:pPr>
        <w:pBdr/>
        <w:spacing w:before="240" w:after="240" w:line="360" w:lineRule="auto"/>
        <w:ind/>
        <w:rPr/>
      </w:pPr>
      <w:r>
        <w:rPr>
          <w:b/>
        </w:rPr>
        <w:t xml:space="preserve">Observação: Concluído o envio, a ocorrência passa automaticamente a “Em Andamento” e o histórico registra “Ocorrência encaminhada para departamento responsável”, com o departamento de destino. Se o envio falhar, nada é alterado — tente novamente.</w:t>
      </w:r>
      <w:r/>
    </w:p>
    <w:p>
      <w:pPr>
        <w:pStyle w:val="1447"/>
        <w:pBdr/>
        <w:spacing w:before="240" w:after="240" w:line="360" w:lineRule="auto"/>
        <w:ind/>
        <w:rPr/>
      </w:pPr>
      <w:r/>
      <w:bookmarkStart w:id="24" w:name="_Toc24"/>
      <w:r>
        <w:t xml:space="preserve">5.3 Departamentos</w:t>
      </w:r>
      <w:bookmarkEnd w:id="24"/>
      <w:r/>
    </w:p>
    <w:p>
      <w:pPr>
        <w:pStyle w:val="1477"/>
        <w:pBdr/>
        <w:spacing w:before="240" w:after="240" w:line="360" w:lineRule="auto"/>
        <w:ind w:firstLine="0" w:left="709"/>
        <w:rPr/>
      </w:pPr>
      <w:r>
        <w:rPr>
          <w:b/>
        </w:rPr>
        <w:t xml:space="preserve">No menu “Administração”, toque em “Departamentos” para ver os setores já cadastrados no seu município, com o nome, o e-mail e o município de cada um.</w:t>
      </w:r>
      <w:r/>
    </w:p>
    <w:p>
      <w:pPr>
        <w:pStyle w:val="1477"/>
        <w:pBdr/>
        <w:spacing w:before="240" w:after="240" w:line="360" w:lineRule="auto"/>
        <w:ind w:firstLine="0" w:left="709"/>
        <w:rPr/>
      </w:pPr>
      <w:r>
        <w:rPr>
          <w:b/>
        </w:rPr>
        <w:t xml:space="preserve">Para cadastrar, toque em “+ Novo departamento” e informe o nome, o e-mail institucional, a UF e o município. O e-mail é o endereço que receberá as ocorrências encaminhadas.</w:t>
      </w:r>
      <w:r/>
    </w:p>
    <w:p>
      <w:pPr>
        <w:pStyle w:val="1477"/>
        <w:pBdr/>
        <w:spacing w:before="240" w:after="240" w:line="360" w:lineRule="auto"/>
        <w:ind w:firstLine="0" w:left="709"/>
        <w:rPr/>
      </w:pPr>
      <w:r>
        <w:rPr>
          <w:b/>
        </w:rPr>
        <w:t xml:space="preserve">O nome não pode se repetir dentro do mesmo município, e o e-mail não pode estar em uso por outro departamento. O Funcionário cadastra apenas no seu município; o Administrador, em qualquer um.</w:t>
      </w:r>
      <w:r/>
    </w:p>
    <w:p>
      <w:pPr>
        <w:pStyle w:val="1447"/>
        <w:pBdr/>
        <w:spacing w:before="240" w:after="240" w:line="360" w:lineRule="auto"/>
        <w:ind/>
        <w:rPr/>
      </w:pPr>
      <w:r/>
      <w:bookmarkStart w:id="25" w:name="_Toc25"/>
      <w:r>
        <w:t xml:space="preserve">5.4 Ocorrências agrupadas (mesmo problema)</w:t>
      </w:r>
      <w:bookmarkEnd w:id="25"/>
      <w:r/>
    </w:p>
    <w:p>
      <w:pPr>
        <w:pBdr/>
        <w:spacing w:before="240" w:after="240" w:line="360" w:lineRule="auto"/>
        <w:ind/>
        <w:rPr/>
      </w:pPr>
      <w:r>
        <w:t xml:space="preserve">Registros do mesmo problema (mesma categoria, num raio de 50 metros) são encadeados automaticamente em um grupo. Na tela de detalhes, a seção “Ocorrências agrupadas” lista todos os protocolos do grupo. Marque “Aplicar a todas as ocorrências agrupadas” antes de mudar o status para atualizar o grupo inteiro de uma vez — todos os autores são notificados.</w:t>
      </w:r>
    </w:p>
    <w:p>
      <w:pPr>
        <w:pStyle w:val="1447"/>
        <w:pBdr/>
        <w:spacing w:before="240" w:after="240" w:line="360" w:lineRule="auto"/>
        <w:ind/>
        <w:rPr/>
      </w:pPr>
      <w:r/>
      <w:bookmarkStart w:id="26" w:name="_Toc26"/>
      <w:r>
        <w:t xml:space="preserve">5.5 Estatísticas</w:t>
      </w:r>
      <w:bookmarkEnd w:id="26"/>
      <w:r/>
    </w:p>
    <w:p>
      <w:pPr>
        <w:pBdr/>
        <w:spacing w:before="240" w:after="240" w:line="360" w:lineRule="auto"/>
        <w:ind/>
        <w:rPr/>
      </w:pPr>
      <w:r>
        <w:t xml:space="preserve">O painel “Estatísticas” traz indicadores do município: totais por status, volume por bairro e categoria, tempo médio de resolução e gráficos, com filtros por período, bairro e tipo.</w:t>
      </w:r>
    </w:p>
    <w:p>
      <w:pPr>
        <w:pBdr/>
        <w:spacing w:before="240" w:after="240" w:line="360" w:lineRule="auto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580000" cy="3749062"/>
                <wp:effectExtent l="0" t="0" r="0" b="0"/>
                <wp:docPr id="7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estatisticas.pn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5580000" cy="374906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439.37pt;height:295.20pt;mso-wrap-distance-left:0.00pt;mso-wrap-distance-top:0.00pt;mso-wrap-distance-right:0.00pt;mso-wrap-distance-bottom:0.00pt;z-index:1;" stroked="false">
                <v:imagedata r:id="rId21" o:title=""/>
                <o:lock v:ext="edit" rotation="t"/>
              </v:shape>
            </w:pict>
          </mc:Fallback>
        </mc:AlternateContent>
      </w:r>
    </w:p>
    <w:p>
      <w:pPr>
        <w:pStyle w:val="1478"/>
        <w:pBdr/>
        <w:spacing w:before="240" w:after="240" w:line="360" w:lineRule="auto"/>
        <w:ind/>
        <w:jc w:val="center"/>
        <w:rPr/>
      </w:pPr>
      <w:r>
        <w:rPr>
          <w:sz w:val="20"/>
        </w:rPr>
        <w:t xml:space="preserve">FIGURA 7 – Painel de estatísticas das ocorrências</w:t>
      </w:r>
      <w:r/>
    </w:p>
    <w:p>
      <w:pPr>
        <w:pStyle w:val="1478"/>
        <w:pBdr/>
        <w:spacing w:before="240" w:after="240" w:line="360" w:lineRule="auto"/>
        <w:ind/>
        <w:jc w:val="center"/>
        <w:rPr/>
      </w:pPr>
      <w:r>
        <w:rPr>
          <w:sz w:val="20"/>
        </w:rPr>
        <w:t xml:space="preserve">Fonte: elaborada pelos autores (2026).</w:t>
      </w:r>
      <w:r/>
    </w:p>
    <w:p>
      <w:pPr>
        <w:pStyle w:val="1446"/>
        <w:pBdr/>
        <w:spacing w:before="240" w:after="240" w:line="360" w:lineRule="auto"/>
        <w:ind/>
        <w:rPr/>
      </w:pPr>
      <w:r/>
      <w:bookmarkStart w:id="27" w:name="_Toc27"/>
      <w:r>
        <w:t xml:space="preserve">6 PERFIL ADMINISTRADOR DO MUNICÍPIO</w:t>
      </w:r>
      <w:bookmarkEnd w:id="27"/>
      <w:r/>
    </w:p>
    <w:p>
      <w:pPr>
        <w:pBdr/>
        <w:spacing w:before="240" w:after="240" w:line="360" w:lineRule="auto"/>
        <w:ind/>
        <w:rPr/>
      </w:pPr>
      <w:r>
        <w:t xml:space="preserve">O Administrador do município tem todas as funções do Funcionário e ainda administra as contas do seu município. O seu alcance termina na divisa: ocorrências, departamentos e contas de outro município não aparecem para ele.</w:t>
      </w:r>
    </w:p>
    <w:p>
      <w:pPr>
        <w:pStyle w:val="1447"/>
        <w:pBdr/>
        <w:spacing w:before="240" w:after="240" w:line="360" w:lineRule="auto"/>
        <w:ind/>
        <w:rPr/>
      </w:pPr>
      <w:r/>
      <w:bookmarkStart w:id="28" w:name="_Toc28"/>
      <w:r>
        <w:t xml:space="preserve">6.1 Gestão de usuários</w:t>
      </w:r>
      <w:bookmarkEnd w:id="28"/>
      <w:r/>
    </w:p>
    <w:p>
      <w:pPr>
        <w:pStyle w:val="1477"/>
        <w:pBdr/>
        <w:spacing w:before="240" w:after="240" w:line="360" w:lineRule="auto"/>
        <w:ind w:firstLine="0" w:left="709"/>
        <w:rPr/>
      </w:pPr>
      <w:r>
        <w:rPr>
          <w:b/>
        </w:rPr>
        <w:t xml:space="preserve">Cadastrar funcionários: menu “Criar Usuário” — informe nome, e-mail e senha inicial. O município já vem preenchido com o seu e não pode ser alterado; o perfil disponível é apenas “Funcionário”.</w:t>
      </w:r>
      <w:r/>
    </w:p>
    <w:p>
      <w:pPr>
        <w:pStyle w:val="1477"/>
        <w:pBdr/>
        <w:spacing w:before="240" w:after="240" w:line="360" w:lineRule="auto"/>
        <w:ind w:firstLine="0" w:left="709"/>
        <w:rPr/>
      </w:pPr>
      <w:r>
        <w:rPr>
          <w:b/>
        </w:rPr>
        <w:t xml:space="preserve">Listar usuários: menu “Usuários” — mostra as contas do seu município (inclusive as inativas), com perfil, município e situação.</w:t>
      </w:r>
      <w:r/>
    </w:p>
    <w:p>
      <w:pPr>
        <w:pStyle w:val="1477"/>
        <w:pBdr/>
        <w:spacing w:before="240" w:after="240" w:line="360" w:lineRule="auto"/>
        <w:ind w:firstLine="0" w:left="709"/>
        <w:rPr/>
      </w:pPr>
      <w:r>
        <w:rPr>
          <w:b/>
        </w:rPr>
        <w:t xml:space="preserve">Ativar/Inativar</w:t>
      </w:r>
      <w:r>
        <w:t xml:space="preserve">: bloqueia ou restaura o acesso de qualquer usuário sem excluir os dados. Usuários inativos não conseguem entrar. Se o usuário for inativado ou excluído enquanto estiver conectado, ele é desconectado em até 30 segundos, com o aviso “Sessão encerrada”.</w:t>
      </w:r>
    </w:p>
    <w:p>
      <w:pPr>
        <w:pBdr/>
        <w:spacing w:before="240" w:after="240" w:line="360" w:lineRule="auto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580000" cy="3749062"/>
                <wp:effectExtent l="0" t="0" r="0" b="0"/>
                <wp:docPr id="8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usuarios.pn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2"/>
                        <a:stretch/>
                      </pic:blipFill>
                      <pic:spPr bwMode="auto">
                        <a:xfrm>
                          <a:off x="0" y="0"/>
                          <a:ext cx="5580000" cy="374906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439.37pt;height:295.20pt;mso-wrap-distance-left:0.00pt;mso-wrap-distance-top:0.00pt;mso-wrap-distance-right:0.00pt;mso-wrap-distance-bottom:0.00pt;z-index:1;" stroked="false">
                <v:imagedata r:id="rId22" o:title=""/>
                <o:lock v:ext="edit" rotation="t"/>
              </v:shape>
            </w:pict>
          </mc:Fallback>
        </mc:AlternateContent>
      </w:r>
    </w:p>
    <w:p>
      <w:pPr>
        <w:pStyle w:val="1478"/>
        <w:pBdr/>
        <w:spacing w:before="240" w:after="240" w:line="360" w:lineRule="auto"/>
        <w:ind/>
        <w:jc w:val="center"/>
        <w:rPr/>
      </w:pPr>
      <w:r>
        <w:rPr>
          <w:sz w:val="20"/>
        </w:rPr>
        <w:t xml:space="preserve">FIGURA 8 – Gestão de contas de usuário do município</w:t>
      </w:r>
      <w:r/>
    </w:p>
    <w:p>
      <w:pPr>
        <w:pStyle w:val="1478"/>
        <w:pBdr/>
        <w:spacing w:before="240" w:after="240" w:line="360" w:lineRule="auto"/>
        <w:ind/>
        <w:jc w:val="center"/>
        <w:rPr/>
      </w:pPr>
      <w:r>
        <w:rPr>
          <w:sz w:val="20"/>
        </w:rPr>
        <w:t xml:space="preserve">Fonte: elaborada pelos autores (2026).</w:t>
      </w:r>
      <w:r/>
    </w:p>
    <w:p>
      <w:pPr>
        <w:pStyle w:val="1447"/>
        <w:pBdr/>
        <w:spacing w:before="240" w:after="240" w:line="360" w:lineRule="auto"/>
        <w:ind/>
        <w:rPr/>
      </w:pPr>
      <w:r/>
      <w:bookmarkStart w:id="29" w:name="_Toc29"/>
      <w:r>
        <w:t xml:space="preserve">6.2 Visão geral</w:t>
      </w:r>
      <w:bookmarkEnd w:id="29"/>
      <w:r/>
    </w:p>
    <w:p>
      <w:pPr>
        <w:pStyle w:val="1477"/>
        <w:pBdr/>
        <w:spacing w:before="240" w:after="240" w:line="360" w:lineRule="auto"/>
        <w:ind w:firstLine="0" w:left="709"/>
        <w:rPr/>
      </w:pPr>
      <w:r>
        <w:t xml:space="preserve">Acesso às ocorrências, aos departamentos e às contas do seu município.</w:t>
      </w:r>
    </w:p>
    <w:p>
      <w:pPr>
        <w:pStyle w:val="1477"/>
        <w:pBdr/>
        <w:spacing w:before="240" w:after="240" w:line="360" w:lineRule="auto"/>
        <w:ind w:firstLine="0" w:left="709"/>
        <w:rPr/>
      </w:pPr>
      <w:r>
        <w:t xml:space="preserve">Dashboards e relatórios gerenciais para decisão estratégica.</w:t>
      </w:r>
    </w:p>
    <w:p>
      <w:pPr>
        <w:pStyle w:val="1446"/>
        <w:pBdr/>
        <w:spacing w:before="240" w:after="240" w:line="360" w:lineRule="auto"/>
        <w:ind/>
        <w:rPr/>
      </w:pPr>
      <w:r/>
      <w:bookmarkStart w:id="30" w:name="_Toc30"/>
      <w:r>
        <w:t xml:space="preserve">7 PERFIL SUPER ADMINISTRADOR</w:t>
      </w:r>
      <w:bookmarkEnd w:id="30"/>
      <w:r/>
    </w:p>
    <w:p>
      <w:pPr>
        <w:pBdr/>
        <w:spacing w:before="240" w:after="240" w:line="360" w:lineRule="auto"/>
        <w:ind/>
        <w:rPr/>
      </w:pPr>
      <w:r>
        <w:rPr>
          <w:b/>
        </w:rPr>
        <w:t xml:space="preserve">O Super Administrador cuida do sistema como um todo e não está preso a nenhum município. É o perfil que habilita um novo município: cria o administrador dele, define o município que ele vai cuidar e acompanha o funcionamento geral.</w:t>
      </w:r>
      <w:r/>
    </w:p>
    <w:p>
      <w:pPr>
        <w:pStyle w:val="1447"/>
        <w:pBdr/>
        <w:spacing w:before="240" w:after="240" w:line="360" w:lineRule="auto"/>
        <w:ind/>
        <w:rPr/>
      </w:pPr>
      <w:r/>
      <w:bookmarkStart w:id="31" w:name="_Toc31"/>
      <w:r>
        <w:t xml:space="preserve">7.1 Criar administradores e super administradores</w:t>
      </w:r>
      <w:bookmarkEnd w:id="31"/>
      <w:r/>
    </w:p>
    <w:p>
      <w:pPr>
        <w:pStyle w:val="1477"/>
        <w:pBdr/>
        <w:spacing w:before="240" w:after="240" w:line="360" w:lineRule="auto"/>
        <w:ind w:firstLine="0" w:left="709"/>
        <w:rPr/>
      </w:pPr>
      <w:r>
        <w:rPr>
          <w:b/>
        </w:rPr>
        <w:t xml:space="preserve">No menu “Administração”, toque em “Criar Usuário”.</w:t>
      </w:r>
      <w:r/>
    </w:p>
    <w:p>
      <w:pPr>
        <w:pStyle w:val="1477"/>
        <w:pBdr/>
        <w:spacing w:before="240" w:after="240" w:line="360" w:lineRule="auto"/>
        <w:ind w:firstLine="0" w:left="709"/>
        <w:rPr/>
      </w:pPr>
      <w:r>
        <w:rPr>
          <w:b/>
        </w:rPr>
        <w:t xml:space="preserve">Escolha o perfil: “Funcionário”, “Administrador do município” ou “Super Administrador”.</w:t>
      </w:r>
      <w:r/>
    </w:p>
    <w:p>
      <w:pPr>
        <w:pStyle w:val="1477"/>
        <w:pBdr/>
        <w:spacing w:before="240" w:after="240" w:line="360" w:lineRule="auto"/>
        <w:ind w:firstLine="0" w:left="709"/>
        <w:rPr/>
      </w:pPr>
      <w:r>
        <w:rPr>
          <w:b/>
        </w:rPr>
        <w:t xml:space="preserve">Para funcionário e administrador, informe a UF e o município — é ele que define o que a conta vai enxergar e atender. O Super Administrador não tem município, e os campos somem do formulário.</w:t>
      </w:r>
      <w:r/>
    </w:p>
    <w:p>
      <w:pPr>
        <w:pBdr/>
        <w:spacing w:before="240" w:after="240" w:line="360" w:lineRule="auto"/>
        <w:ind/>
        <w:rPr/>
      </w:pPr>
      <w:r>
        <w:rPr>
          <w:b/>
        </w:rPr>
        <w:t xml:space="preserve">Observação: Toda conta criada configura a verificação em duas etapas no primeiro acesso.</w:t>
      </w:r>
      <w:r/>
    </w:p>
    <w:p>
      <w:pPr>
        <w:pStyle w:val="1447"/>
        <w:pBdr/>
        <w:spacing w:before="240" w:after="240" w:line="360" w:lineRule="auto"/>
        <w:ind/>
        <w:rPr/>
      </w:pPr>
      <w:r/>
      <w:bookmarkStart w:id="32" w:name="_Toc32"/>
      <w:r>
        <w:t xml:space="preserve">7.2 Alcance do Super Administrador</w:t>
      </w:r>
      <w:bookmarkEnd w:id="32"/>
      <w:r/>
    </w:p>
    <w:p>
      <w:pPr>
        <w:pStyle w:val="1477"/>
        <w:pBdr/>
        <w:spacing w:before="240" w:after="240" w:line="360" w:lineRule="auto"/>
        <w:ind w:firstLine="0" w:left="709"/>
        <w:rPr/>
      </w:pPr>
      <w:r>
        <w:rPr>
          <w:b/>
        </w:rPr>
        <w:t xml:space="preserve">Vê e trata as ocorrências de todos os municípios atendidos.</w:t>
      </w:r>
      <w:r/>
    </w:p>
    <w:p>
      <w:pPr>
        <w:pStyle w:val="1477"/>
        <w:pBdr/>
        <w:spacing w:before="240" w:after="240" w:line="360" w:lineRule="auto"/>
        <w:ind w:firstLine="0" w:left="709"/>
        <w:rPr/>
      </w:pPr>
      <w:r>
        <w:rPr>
          <w:b/>
        </w:rPr>
        <w:t xml:space="preserve">Vê e cadastra departamentos de qualquer município.</w:t>
      </w:r>
      <w:r/>
    </w:p>
    <w:p>
      <w:pPr>
        <w:pStyle w:val="1477"/>
        <w:pBdr/>
        <w:spacing w:before="240" w:after="240" w:line="360" w:lineRule="auto"/>
        <w:ind w:firstLine="0" w:left="709"/>
        <w:rPr/>
      </w:pPr>
      <w:r>
        <w:rPr>
          <w:b/>
        </w:rPr>
        <w:t xml:space="preserve">Administra todas as contas, inclusive as de administrador e as de outro Super Administrador.</w:t>
      </w:r>
      <w:r/>
    </w:p>
    <w:p>
      <w:pPr>
        <w:pStyle w:val="1446"/>
        <w:pBdr/>
        <w:spacing w:before="240" w:after="240" w:line="360" w:lineRule="auto"/>
        <w:ind/>
        <w:rPr/>
      </w:pPr>
      <w:r/>
      <w:bookmarkStart w:id="33" w:name="_Toc33"/>
      <w:r>
        <w:t xml:space="preserve">8 PERGUNTAS FREQUENTES</w:t>
      </w:r>
      <w:bookmarkEnd w:id="33"/>
      <w:r/>
    </w:p>
    <w:p>
      <w:pPr>
        <w:pBdr/>
        <w:spacing w:before="240" w:after="240" w:line="360" w:lineRule="auto"/>
        <w:ind/>
        <w:rPr/>
      </w:pPr>
      <w:r>
        <w:rPr>
          <w:b/>
        </w:rPr>
        <w:t xml:space="preserve">Não recebi o e-mail do sistema. </w:t>
      </w:r>
      <w:r>
        <w:t xml:space="preserve">Verifique a caixa de spam/lixo eletrônico e confirme se o e-mail cadastrado está correto.</w:t>
      </w:r>
    </w:p>
    <w:p>
      <w:pPr>
        <w:pBdr/>
        <w:spacing w:before="240" w:after="240" w:line="360" w:lineRule="auto"/>
        <w:ind/>
        <w:rPr/>
      </w:pPr>
      <w:r>
        <w:rPr>
          <w:b/>
        </w:rPr>
        <w:t xml:space="preserve">Perdi o código da minha ocorrência anônima. </w:t>
      </w:r>
      <w:r>
        <w:t xml:space="preserve">Por proteção do anonimato, não é possível recuperá-lo. Registre uma nova ocorrência, se necessário.</w:t>
      </w:r>
    </w:p>
    <w:p>
      <w:pPr>
        <w:pBdr/>
        <w:spacing w:before="240" w:after="240" w:line="360" w:lineRule="auto"/>
        <w:ind/>
        <w:rPr/>
      </w:pPr>
      <w:r>
        <w:rPr>
          <w:b/>
        </w:rPr>
        <w:t xml:space="preserve">Posso apagar uma ocorrência que registrei? </w:t>
      </w:r>
      <w:r>
        <w:t xml:space="preserve">Não pela tela — use a página de Contato para solicitar a exclusão à equipe.</w:t>
      </w:r>
    </w:p>
    <w:p>
      <w:pPr>
        <w:pBdr/>
        <w:spacing w:before="240" w:after="240" w:line="360" w:lineRule="auto"/>
        <w:ind/>
        <w:rPr/>
      </w:pPr>
      <w:r>
        <w:rPr>
          <w:b/>
        </w:rPr>
        <w:t xml:space="preserve">Posso registrar uma ocorrência em outra cidade? Pode. O que vale é o endereço da ocorrência, e não o município do seu cadastro: quem mora em Santa Rita do Sapucaí pode registrar um problema em Itajubá, e quem atende é a equipe de Itajubá.</w:t>
      </w:r>
      <w:r/>
    </w:p>
    <w:p>
      <w:pPr>
        <w:pBdr/>
        <w:spacing w:before="240" w:after="240" w:line="360" w:lineRule="auto"/>
        <w:ind/>
        <w:rPr/>
      </w:pPr>
      <w:r>
        <w:rPr>
          <w:b/>
        </w:rPr>
        <w:t xml:space="preserve">Por que o navegador pede minha localização na tela de entrada? Apenas para abrir o mapa no município onde você está. Recusar não impede nada: você continua vendo as ocorrências de todos os municípios e pode escolher o município na tela inicial.</w:t>
      </w:r>
      <w:r/>
    </w:p>
    <w:p>
      <w:pPr>
        <w:pBdr/>
        <w:spacing w:before="240" w:after="240" w:line="360" w:lineRule="auto"/>
        <w:ind/>
        <w:rPr/>
      </w:pPr>
      <w:r>
        <w:rPr>
          <w:b/>
        </w:rPr>
        <w:t xml:space="preserve">Minha foto ficou desfocada. </w:t>
      </w:r>
      <w:r>
        <w:t xml:space="preserve">O desfoque de rostos e de textos (como placas) é automático, exigido pela LGPD. Se a foto inteira ficou borrada (sem nitidez), o sistema pode rejeitá-la em categorias críticas — tire outra foto com melhor foco.</w:t>
      </w:r>
    </w:p>
    <w:p>
      <w:pPr>
        <w:pBdr/>
        <w:spacing w:before="240" w:after="240" w:line="360" w:lineRule="auto"/>
        <w:ind/>
        <w:rPr/>
      </w:pPr>
      <w:r>
        <w:rPr>
          <w:b/>
        </w:rPr>
        <w:t xml:space="preserve">O mapa não encontra meu endereço. </w:t>
      </w:r>
      <w:r>
        <w:t xml:space="preserve">Toque diretamente no ponto do mapa: o endereço é preenchido automaticamente a partir do local tocado.</w:t>
      </w:r>
    </w:p>
    <w:p>
      <w:pPr>
        <w:pStyle w:val="1446"/>
        <w:pBdr/>
        <w:spacing w:before="240" w:after="240" w:line="360" w:lineRule="auto"/>
        <w:ind/>
        <w:rPr/>
      </w:pPr>
      <w:r/>
      <w:bookmarkStart w:id="34" w:name="_Toc34"/>
      <w:r>
        <w:t xml:space="preserve">9 SUPORTE</w:t>
      </w:r>
      <w:bookmarkEnd w:id="34"/>
      <w:r/>
    </w:p>
    <w:p>
      <w:pPr>
        <w:pBdr/>
        <w:spacing w:before="240" w:after="240" w:line="360" w:lineRule="auto"/>
        <w:ind/>
        <w:rPr/>
      </w:pPr>
      <w:r>
        <w:t xml:space="preserve">Dúvidas, sugestões ou problemas: use a página </w:t>
      </w:r>
      <w:r>
        <w:rPr>
          <w:b/>
        </w:rPr>
        <w:t xml:space="preserve">Contato</w:t>
      </w:r>
      <w:r>
        <w:t xml:space="preserve"> dentro do sistema ou escreva para </w:t>
      </w:r>
      <w:r>
        <w:rPr>
          <w:b/>
        </w:rPr>
        <w:t xml:space="preserve">fala.cidade.faitec@gmail.com</w:t>
      </w:r>
      <w:r>
        <w:t xml:space="preserve">.</w:t>
      </w:r>
    </w:p>
    <w:p>
      <w:pPr>
        <w:pBdr/>
        <w:spacing w:before="240" w:after="240" w:line="360" w:lineRule="auto"/>
        <w:ind/>
        <w:rPr/>
      </w:pPr>
      <w:r>
        <w:t xml:space="preserve">Equipe Fala, Cidade! — Santa Rita do Sapucaí, MG.</w:t>
      </w:r>
    </w:p>
    <w:sectPr>
      <w:headerReference w:type="default" r:id="rId11"/>
      <w:headerReference w:type="even" r:id="rId12"/>
      <w:headerReference w:type="first" r:id="rId13"/>
      <w:footnotePr/>
      <w:endnotePr/>
      <w:type w:val="nextPage"/>
      <w:pgSz w:h="16840" w:orient="portrait" w:w="11907"/>
      <w:pgMar w:top="1701" w:right="1134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/>
        <w:ind/>
        <w:rPr/>
      </w:pPr>
      <w:r>
        <w:separator/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</w:endnote>
  <w:endnote w:type="continuationSeparator" w:id="0">
    <w:p>
      <w:pPr>
        <w:pBdr/>
        <w:spacing/>
        <w:ind/>
        <w:rPr/>
      </w:pPr>
      <w:r>
        <w:continuationSeparator/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Tahoma">
    <w:panose1 w:val="020B0606030804020204"/>
  </w:font>
  <w:font w:name="INKKGO+TimesNewRoman">
    <w:panose1 w:val="05040102010807070707"/>
  </w:font>
  <w:font w:name="Courier New">
    <w:panose1 w:val="02070409020205020404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>
        <w:separator/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</w:footnote>
  <w:footnote w:type="continuationSeparator" w:id="0">
    <w:p>
      <w:pPr>
        <w:pBdr/>
        <w:spacing/>
        <w:ind/>
        <w:rPr/>
      </w:pPr>
      <w:r>
        <w:continuationSeparator/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456"/>
      <w:pBdr/>
      <w:spacing/>
      <w:ind/>
      <w:jc w:val="right"/>
      <w:rPr/>
    </w:pPr>
    <w:r/>
    <w:sdt>
      <w:sdtPr>
        <w15:appearance w15:val="boundingBox"/>
        <w:id w:val="245571573"/>
        <w:docPartObj>
          <w:docPartGallery w:val="Page Numbers (Top of Page)"/>
          <w:docPartUnique w:val="true"/>
        </w:docPartObj>
        <w:rPr/>
      </w:sdt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 xml:space="preserve">ii</w:t>
        </w:r>
        <w:r>
          <w:fldChar w:fldCharType="end"/>
        </w:r>
      </w:sdtContent>
    </w:sdt>
    <w:r/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rPr/>
    </w:pPr>
    <w:r/>
    <w:r/>
  </w:p>
  <w:p>
    <w:pPr>
      <w:pBdr/>
      <w:spacing/>
      <w:ind/>
      <w:rPr/>
    </w:pPr>
    <w:r/>
    <w:r/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-936437513"/>
      <w:docPartObj>
        <w:docPartGallery w:val="Page Numbers (Top of Page)"/>
        <w:docPartUnique w:val="true"/>
      </w:docPartObj>
      <w:rPr/>
    </w:sdtPr>
    <w:sdtContent>
      <w:p>
        <w:pPr>
          <w:pStyle w:val="1456"/>
          <w:pBdr/>
          <w:spacing/>
          <w:ind/>
          <w:jc w:val="right"/>
          <w:rPr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 xml:space="preserve">4</w:t>
        </w:r>
        <w:r>
          <w:fldChar w:fldCharType="end"/>
        </w:r>
        <w:r/>
      </w:p>
    </w:sdtContent>
  </w:sdt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456"/>
      <w:pBdr/>
      <w:spacing/>
      <w:ind/>
      <w:rPr/>
    </w:pPr>
    <w:r/>
    <w:r/>
  </w:p>
  <w:p>
    <w:pPr>
      <w:pBdr/>
      <w:spacing/>
      <w:ind/>
      <w:rPr/>
    </w:pPr>
    <w:r/>
    <w:r/>
  </w:p>
  <w:p>
    <w:pPr>
      <w:pBdr/>
      <w:spacing/>
      <w:ind/>
      <w:rPr/>
    </w:pPr>
    <w:r/>
    <w:r/>
  </w:p>
  <w:p>
    <w:pPr>
      <w:pBdr/>
      <w:spacing/>
      <w:ind/>
      <w:rPr/>
    </w:pPr>
    <w:r/>
    <w:r/>
  </w:p>
  <w:p>
    <w:pPr>
      <w:pBdr/>
      <w:spacing/>
      <w:ind/>
      <w:rPr/>
    </w:pPr>
    <w:r/>
    <w:r/>
  </w:p>
  <w:p>
    <w:pPr>
      <w:pBdr/>
      <w:spacing/>
      <w:ind/>
      <w:rPr/>
    </w:pPr>
    <w:r/>
    <w:r/>
  </w:p>
  <w:p>
    <w:pPr>
      <w:pBdr/>
      <w:spacing/>
      <w:ind/>
      <w:rPr/>
    </w:pPr>
    <w:r/>
    <w:r/>
  </w:p>
  <w:p>
    <w:pPr>
      <w:pBdr/>
      <w:spacing/>
      <w:ind/>
      <w:rPr/>
    </w:pPr>
    <w:r/>
    <w:r/>
  </w:p>
  <w:p>
    <w:pPr>
      <w:pBdr/>
      <w:spacing/>
      <w:ind/>
      <w:rPr/>
    </w:pPr>
    <w:r/>
    <w:r/>
  </w:p>
  <w:p>
    <w:pPr>
      <w:pBdr/>
      <w:spacing/>
      <w:ind/>
      <w:rPr/>
    </w:pPr>
    <w:r/>
    <w:r/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456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010727FD"/>
    <w:lvl w:ilvl="0">
      <w:isLgl w:val="false"/>
      <w:lvlJc w:val="left"/>
      <w:lvlText w:val="%1."/>
      <w:numFmt w:val="decimal"/>
      <w:pPr>
        <w:pBdr/>
        <w:tabs>
          <w:tab w:val="num" w:leader="none" w:pos="480"/>
        </w:tabs>
        <w:spacing/>
        <w:ind w:hanging="480" w:left="480"/>
      </w:pPr>
      <w:rPr>
        <w:rFonts w:hint="default"/>
      </w:rPr>
      <w:start w:val="1"/>
      <w:suff w:val="tab"/>
    </w:lvl>
    <w:lvl w:ilvl="1">
      <w:isLgl w:val="false"/>
      <w:lvlJc w:val="left"/>
      <w:lvlText w:val="%1.%2."/>
      <w:numFmt w:val="decimal"/>
      <w:pPr>
        <w:pBdr/>
        <w:tabs>
          <w:tab w:val="num" w:leader="none" w:pos="1080"/>
        </w:tabs>
        <w:spacing/>
        <w:ind w:hanging="720" w:left="1080"/>
      </w:pPr>
      <w:rPr>
        <w:rFonts w:hint="default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tabs>
          <w:tab w:val="num" w:leader="none" w:pos="1440"/>
        </w:tabs>
        <w:spacing/>
        <w:ind w:hanging="720" w:left="1440"/>
      </w:pPr>
      <w:rPr>
        <w:rFonts w:hint="default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tabs>
          <w:tab w:val="num" w:leader="none" w:pos="2160"/>
        </w:tabs>
        <w:spacing/>
        <w:ind w:hanging="1080" w:left="2160"/>
      </w:pPr>
      <w:rPr>
        <w:rFonts w:hint="default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tabs>
          <w:tab w:val="num" w:leader="none" w:pos="2880"/>
        </w:tabs>
        <w:spacing/>
        <w:ind w:hanging="1440" w:left="2880"/>
      </w:pPr>
      <w:rPr>
        <w:rFonts w:hint="default"/>
      </w:rPr>
      <w:start w:val="1"/>
      <w:suff w:val="tab"/>
    </w:lvl>
    <w:lvl w:ilvl="5">
      <w:isLgl w:val="false"/>
      <w:lvlJc w:val="left"/>
      <w:lvlText w:val="%1.%2.%3.%4.%5.%6."/>
      <w:numFmt w:val="decimal"/>
      <w:pPr>
        <w:pBdr/>
        <w:tabs>
          <w:tab w:val="num" w:leader="none" w:pos="3240"/>
        </w:tabs>
        <w:spacing/>
        <w:ind w:hanging="1440" w:left="324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tabs>
          <w:tab w:val="num" w:leader="none" w:pos="3960"/>
        </w:tabs>
        <w:spacing/>
        <w:ind w:hanging="1800" w:left="396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tabs>
          <w:tab w:val="num" w:leader="none" w:pos="4680"/>
        </w:tabs>
        <w:spacing/>
        <w:ind w:hanging="2160" w:left="468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tabs>
          <w:tab w:val="num" w:leader="none" w:pos="5040"/>
        </w:tabs>
        <w:spacing/>
        <w:ind w:hanging="2160" w:left="5040"/>
      </w:pPr>
      <w:rPr>
        <w:rFonts w:hint="default"/>
      </w:rPr>
      <w:start w:val="1"/>
      <w:suff w:val="tab"/>
    </w:lvl>
  </w:abstractNum>
  <w:abstractNum w:abstractNumId="2">
    <w:nsid w:val="14EC4CFF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1080"/>
        </w:tabs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1800"/>
        </w:tabs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520"/>
        </w:tabs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3240"/>
        </w:tabs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3960"/>
        </w:tabs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4680"/>
        </w:tabs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5400"/>
        </w:tabs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6120"/>
        </w:tabs>
        <w:spacing/>
        <w:ind w:hanging="180" w:left="6120"/>
      </w:pPr>
      <w:rPr/>
      <w:start w:val="1"/>
      <w:suff w:val="tab"/>
    </w:lvl>
  </w:abstractNum>
  <w:abstractNum w:abstractNumId="3">
    <w:nsid w:val="1862130C"/>
    <w:lvl w:ilvl="0">
      <w:isLgl w:val="false"/>
      <w:lvlJc w:val="left"/>
      <w:lvlText w:val="%1."/>
      <w:numFmt w:val="decimal"/>
      <w:pPr>
        <w:pBdr/>
        <w:tabs>
          <w:tab w:val="num" w:leader="none" w:pos="480"/>
        </w:tabs>
        <w:spacing/>
        <w:ind w:hanging="480" w:left="480"/>
      </w:pPr>
      <w:rPr>
        <w:rFonts w:hint="default"/>
      </w:rPr>
      <w:start w:val="3"/>
      <w:suff w:val="tab"/>
    </w:lvl>
    <w:lvl w:ilvl="1">
      <w:isLgl w:val="false"/>
      <w:lvlJc w:val="left"/>
      <w:lvlText w:val="%1.%2."/>
      <w:numFmt w:val="decimal"/>
      <w:pPr>
        <w:pBdr/>
        <w:tabs>
          <w:tab w:val="num" w:leader="none" w:pos="1080"/>
        </w:tabs>
        <w:spacing/>
        <w:ind w:hanging="720" w:left="1080"/>
      </w:pPr>
      <w:rPr>
        <w:rFonts w:hint="default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tabs>
          <w:tab w:val="num" w:leader="none" w:pos="1440"/>
        </w:tabs>
        <w:spacing/>
        <w:ind w:hanging="720" w:left="1440"/>
      </w:pPr>
      <w:rPr>
        <w:rFonts w:hint="default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tabs>
          <w:tab w:val="num" w:leader="none" w:pos="2160"/>
        </w:tabs>
        <w:spacing/>
        <w:ind w:hanging="1080" w:left="2160"/>
      </w:pPr>
      <w:rPr>
        <w:rFonts w:hint="default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tabs>
          <w:tab w:val="num" w:leader="none" w:pos="2880"/>
        </w:tabs>
        <w:spacing/>
        <w:ind w:hanging="1440" w:left="2880"/>
      </w:pPr>
      <w:rPr>
        <w:rFonts w:hint="default"/>
      </w:rPr>
      <w:start w:val="1"/>
      <w:suff w:val="tab"/>
    </w:lvl>
    <w:lvl w:ilvl="5">
      <w:isLgl w:val="false"/>
      <w:lvlJc w:val="left"/>
      <w:lvlText w:val="%1.%2.%3.%4.%5.%6."/>
      <w:numFmt w:val="decimal"/>
      <w:pPr>
        <w:pBdr/>
        <w:tabs>
          <w:tab w:val="num" w:leader="none" w:pos="3240"/>
        </w:tabs>
        <w:spacing/>
        <w:ind w:hanging="1440" w:left="324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tabs>
          <w:tab w:val="num" w:leader="none" w:pos="3960"/>
        </w:tabs>
        <w:spacing/>
        <w:ind w:hanging="1800" w:left="396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tabs>
          <w:tab w:val="num" w:leader="none" w:pos="4680"/>
        </w:tabs>
        <w:spacing/>
        <w:ind w:hanging="2160" w:left="468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tabs>
          <w:tab w:val="num" w:leader="none" w:pos="5040"/>
        </w:tabs>
        <w:spacing/>
        <w:ind w:hanging="2160" w:left="5040"/>
      </w:pPr>
      <w:rPr>
        <w:rFonts w:hint="default"/>
      </w:rPr>
      <w:start w:val="1"/>
      <w:suff w:val="tab"/>
    </w:lvl>
  </w:abstractNum>
  <w:abstractNum w:abstractNumId="4">
    <w:nsid w:val="19F3483E"/>
    <w:lvl w:ilvl="0">
      <w:isLgl w:val="false"/>
      <w:lvlJc w:val="left"/>
      <w:lvlText w:val="%1."/>
      <w:numFmt w:val="decimal"/>
      <w:pPr>
        <w:pBdr/>
        <w:tabs>
          <w:tab w:val="num" w:leader="none" w:pos="480"/>
        </w:tabs>
        <w:spacing/>
        <w:ind w:hanging="480" w:left="480"/>
      </w:pPr>
      <w:rPr>
        <w:rFonts w:hint="default"/>
      </w:rPr>
      <w:start w:val="2"/>
      <w:suff w:val="tab"/>
    </w:lvl>
    <w:lvl w:ilvl="1">
      <w:isLgl w:val="false"/>
      <w:lvlJc w:val="left"/>
      <w:lvlText w:val="%1.%2."/>
      <w:numFmt w:val="decimal"/>
      <w:pPr>
        <w:pBdr/>
        <w:tabs>
          <w:tab w:val="num" w:leader="none" w:pos="1080"/>
        </w:tabs>
        <w:spacing/>
        <w:ind w:hanging="720" w:left="1080"/>
      </w:pPr>
      <w:rPr>
        <w:rFonts w:hint="default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tabs>
          <w:tab w:val="num" w:leader="none" w:pos="1440"/>
        </w:tabs>
        <w:spacing/>
        <w:ind w:hanging="720" w:left="1440"/>
      </w:pPr>
      <w:rPr>
        <w:rFonts w:hint="default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tabs>
          <w:tab w:val="num" w:leader="none" w:pos="2160"/>
        </w:tabs>
        <w:spacing/>
        <w:ind w:hanging="1080" w:left="2160"/>
      </w:pPr>
      <w:rPr>
        <w:rFonts w:hint="default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tabs>
          <w:tab w:val="num" w:leader="none" w:pos="2880"/>
        </w:tabs>
        <w:spacing/>
        <w:ind w:hanging="1440" w:left="2880"/>
      </w:pPr>
      <w:rPr>
        <w:rFonts w:hint="default"/>
      </w:rPr>
      <w:start w:val="1"/>
      <w:suff w:val="tab"/>
    </w:lvl>
    <w:lvl w:ilvl="5">
      <w:isLgl w:val="false"/>
      <w:lvlJc w:val="left"/>
      <w:lvlText w:val="%1.%2.%3.%4.%5.%6."/>
      <w:numFmt w:val="decimal"/>
      <w:pPr>
        <w:pBdr/>
        <w:tabs>
          <w:tab w:val="num" w:leader="none" w:pos="3240"/>
        </w:tabs>
        <w:spacing/>
        <w:ind w:hanging="1440" w:left="324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tabs>
          <w:tab w:val="num" w:leader="none" w:pos="3960"/>
        </w:tabs>
        <w:spacing/>
        <w:ind w:hanging="1800" w:left="396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tabs>
          <w:tab w:val="num" w:leader="none" w:pos="4680"/>
        </w:tabs>
        <w:spacing/>
        <w:ind w:hanging="2160" w:left="468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tabs>
          <w:tab w:val="num" w:leader="none" w:pos="5040"/>
        </w:tabs>
        <w:spacing/>
        <w:ind w:hanging="2160" w:left="5040"/>
      </w:pPr>
      <w:rPr>
        <w:rFonts w:hint="default"/>
      </w:rPr>
      <w:start w:val="1"/>
      <w:suff w:val="tab"/>
    </w:lvl>
  </w:abstractNum>
  <w:abstractNum w:abstractNumId="5">
    <w:nsid w:val="1FD13A6F"/>
    <w:lvl w:ilvl="0">
      <w:isLgl w:val="false"/>
      <w:lvlJc w:val="left"/>
      <w:lvlText w:val="%1."/>
      <w:numFmt w:val="decimal"/>
      <w:pPr>
        <w:pBdr/>
        <w:tabs>
          <w:tab w:val="num" w:leader="none" w:pos="480"/>
        </w:tabs>
        <w:spacing/>
        <w:ind w:hanging="480" w:left="480"/>
      </w:pPr>
      <w:rPr>
        <w:rFonts w:hint="default"/>
      </w:rPr>
      <w:start w:val="6"/>
      <w:suff w:val="tab"/>
    </w:lvl>
    <w:lvl w:ilvl="1">
      <w:isLgl w:val="false"/>
      <w:lvlJc w:val="left"/>
      <w:lvlText w:val="%1.%2."/>
      <w:numFmt w:val="decimal"/>
      <w:pPr>
        <w:pBdr/>
        <w:tabs>
          <w:tab w:val="num" w:leader="none" w:pos="1080"/>
        </w:tabs>
        <w:spacing/>
        <w:ind w:hanging="720" w:left="1080"/>
      </w:pPr>
      <w:rPr>
        <w:rFonts w:hint="default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tabs>
          <w:tab w:val="num" w:leader="none" w:pos="1440"/>
        </w:tabs>
        <w:spacing/>
        <w:ind w:hanging="720" w:left="1440"/>
      </w:pPr>
      <w:rPr>
        <w:rFonts w:hint="default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tabs>
          <w:tab w:val="num" w:leader="none" w:pos="2160"/>
        </w:tabs>
        <w:spacing/>
        <w:ind w:hanging="1080" w:left="2160"/>
      </w:pPr>
      <w:rPr>
        <w:rFonts w:hint="default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tabs>
          <w:tab w:val="num" w:leader="none" w:pos="2880"/>
        </w:tabs>
        <w:spacing/>
        <w:ind w:hanging="1440" w:left="2880"/>
      </w:pPr>
      <w:rPr>
        <w:rFonts w:hint="default"/>
      </w:rPr>
      <w:start w:val="1"/>
      <w:suff w:val="tab"/>
    </w:lvl>
    <w:lvl w:ilvl="5">
      <w:isLgl w:val="false"/>
      <w:lvlJc w:val="left"/>
      <w:lvlText w:val="%1.%2.%3.%4.%5.%6."/>
      <w:numFmt w:val="decimal"/>
      <w:pPr>
        <w:pBdr/>
        <w:tabs>
          <w:tab w:val="num" w:leader="none" w:pos="3240"/>
        </w:tabs>
        <w:spacing/>
        <w:ind w:hanging="1440" w:left="324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tabs>
          <w:tab w:val="num" w:leader="none" w:pos="3960"/>
        </w:tabs>
        <w:spacing/>
        <w:ind w:hanging="1800" w:left="396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tabs>
          <w:tab w:val="num" w:leader="none" w:pos="4680"/>
        </w:tabs>
        <w:spacing/>
        <w:ind w:hanging="2160" w:left="468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tabs>
          <w:tab w:val="num" w:leader="none" w:pos="5040"/>
        </w:tabs>
        <w:spacing/>
        <w:ind w:hanging="2160" w:left="5040"/>
      </w:pPr>
      <w:rPr>
        <w:rFonts w:hint="default"/>
      </w:rPr>
      <w:start w:val="1"/>
      <w:suff w:val="tab"/>
    </w:lvl>
  </w:abstractNum>
  <w:abstractNum w:abstractNumId="6">
    <w:nsid w:val="27540B40"/>
    <w:lvl w:ilvl="0">
      <w:isLgl w:val="false"/>
      <w:lvlJc w:val="left"/>
      <w:lvlText w:val="%1)"/>
      <w:numFmt w:val="low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7">
    <w:nsid w:val="2C8232F4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8">
    <w:nsid w:val="34E26EA6"/>
    <w:lvl w:ilvl="0">
      <w:isLgl w:val="false"/>
      <w:lvlJc w:val="left"/>
      <w:lvlText w:val="%1."/>
      <w:numFmt w:val="decimal"/>
      <w:pPr>
        <w:pBdr/>
        <w:tabs>
          <w:tab w:val="num" w:leader="none" w:pos="840"/>
        </w:tabs>
        <w:spacing/>
        <w:ind w:hanging="480" w:left="840"/>
      </w:pPr>
      <w:rPr>
        <w:rFonts w:hint="default"/>
      </w:rPr>
      <w:start w:val="2"/>
      <w:suff w:val="tab"/>
    </w:lvl>
    <w:lvl w:ilvl="1">
      <w:isLgl w:val="false"/>
      <w:lvlJc w:val="left"/>
      <w:lvlText w:val="%1.%2."/>
      <w:numFmt w:val="decimal"/>
      <w:pPr>
        <w:pBdr/>
        <w:tabs>
          <w:tab w:val="num" w:leader="none" w:pos="1800"/>
        </w:tabs>
        <w:spacing/>
        <w:ind w:hanging="720" w:left="1800"/>
      </w:pPr>
      <w:rPr>
        <w:rFonts w:hint="default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tabs>
          <w:tab w:val="num" w:leader="none" w:pos="2520"/>
        </w:tabs>
        <w:spacing/>
        <w:ind w:hanging="720" w:left="2520"/>
      </w:pPr>
      <w:rPr>
        <w:rFonts w:hint="default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tabs>
          <w:tab w:val="num" w:leader="none" w:pos="3600"/>
        </w:tabs>
        <w:spacing/>
        <w:ind w:hanging="1080" w:left="3600"/>
      </w:pPr>
      <w:rPr>
        <w:rFonts w:hint="default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tabs>
          <w:tab w:val="num" w:leader="none" w:pos="4680"/>
        </w:tabs>
        <w:spacing/>
        <w:ind w:hanging="1440" w:left="4680"/>
      </w:pPr>
      <w:rPr>
        <w:rFonts w:hint="default"/>
      </w:rPr>
      <w:start w:val="1"/>
      <w:suff w:val="tab"/>
    </w:lvl>
    <w:lvl w:ilvl="5">
      <w:isLgl w:val="false"/>
      <w:lvlJc w:val="left"/>
      <w:lvlText w:val="%1.%2.%3.%4.%5.%6."/>
      <w:numFmt w:val="decimal"/>
      <w:pPr>
        <w:pBdr/>
        <w:tabs>
          <w:tab w:val="num" w:leader="none" w:pos="5400"/>
        </w:tabs>
        <w:spacing/>
        <w:ind w:hanging="1440" w:left="540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tabs>
          <w:tab w:val="num" w:leader="none" w:pos="6480"/>
        </w:tabs>
        <w:spacing/>
        <w:ind w:hanging="1800" w:left="648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tabs>
          <w:tab w:val="num" w:leader="none" w:pos="7560"/>
        </w:tabs>
        <w:spacing/>
        <w:ind w:hanging="2160" w:left="756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tabs>
          <w:tab w:val="num" w:leader="none" w:pos="8280"/>
        </w:tabs>
        <w:spacing/>
        <w:ind w:hanging="2160" w:left="8280"/>
      </w:pPr>
      <w:rPr>
        <w:rFonts w:hint="default"/>
      </w:rPr>
      <w:start w:val="1"/>
      <w:suff w:val="tab"/>
    </w:lvl>
  </w:abstractNum>
  <w:abstractNum w:abstractNumId="9">
    <w:nsid w:val="39F52A64"/>
    <w:lvl w:ilvl="0">
      <w:isLgl w:val="false"/>
      <w:lvlJc w:val="left"/>
      <w:lvlText w:val=""/>
      <w:numFmt w:val="bullet"/>
      <w:pPr>
        <w:pBdr/>
        <w:tabs>
          <w:tab w:val="num" w:leader="none" w:pos="644"/>
        </w:tabs>
        <w:spacing/>
        <w:ind w:hanging="360" w:left="644"/>
      </w:pPr>
      <w:rPr>
        <w:rFonts w:hint="default" w:ascii="Symbol" w:hAnsi="Symbol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0">
    <w:nsid w:val="3EB02082"/>
    <w:lvl w:ilvl="0">
      <w:isLgl w:val="false"/>
      <w:lvlJc w:val="left"/>
      <w:lvlText w:val="%1"/>
      <w:numFmt w:val="decimal"/>
      <w:pPr>
        <w:pBdr/>
        <w:tabs>
          <w:tab w:val="num" w:leader="none" w:pos="420"/>
        </w:tabs>
        <w:spacing/>
        <w:ind w:hanging="420" w:left="420"/>
      </w:pPr>
      <w:rPr>
        <w:rFonts w:hint="default"/>
      </w:rPr>
      <w:start w:val="7"/>
      <w:suff w:val="tab"/>
    </w:lvl>
    <w:lvl w:ilvl="1">
      <w:isLgl w:val="false"/>
      <w:lvlJc w:val="left"/>
      <w:lvlText w:val="%1.%2"/>
      <w:numFmt w:val="decimal"/>
      <w:pPr>
        <w:pBdr/>
        <w:tabs>
          <w:tab w:val="num" w:leader="none" w:pos="420"/>
        </w:tabs>
        <w:spacing/>
        <w:ind w:hanging="420" w:left="420"/>
      </w:pPr>
      <w:rPr>
        <w:rFonts w:hint="default"/>
      </w:rPr>
      <w:start w:val="3"/>
      <w:suff w:val="tab"/>
    </w:lvl>
    <w:lvl w:ilvl="2">
      <w:isLgl w:val="false"/>
      <w:lvlJc w:val="left"/>
      <w:lvlText w:val="%1.%2.%3"/>
      <w:numFmt w:val="decimal"/>
      <w:pPr>
        <w:pBdr/>
        <w:tabs>
          <w:tab w:val="num" w:leader="none" w:pos="720"/>
        </w:tabs>
        <w:spacing/>
        <w:ind w:hanging="720" w:left="720"/>
      </w:pPr>
      <w:rPr>
        <w:rFonts w:hint="default"/>
      </w:rPr>
      <w:start w:val="1"/>
      <w:suff w:val="tab"/>
    </w:lvl>
    <w:lvl w:ilvl="3">
      <w:isLgl w:val="false"/>
      <w:lvlJc w:val="left"/>
      <w:lvlText w:val="%1.%2.%3.%4"/>
      <w:numFmt w:val="decimal"/>
      <w:pPr>
        <w:pBdr/>
        <w:tabs>
          <w:tab w:val="num" w:leader="none" w:pos="720"/>
        </w:tabs>
        <w:spacing/>
        <w:ind w:hanging="720" w:left="720"/>
      </w:pPr>
      <w:rPr>
        <w:rFonts w:hint="default"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tabs>
          <w:tab w:val="num" w:leader="none" w:pos="1080"/>
        </w:tabs>
        <w:spacing/>
        <w:ind w:hanging="1080" w:left="1080"/>
      </w:pPr>
      <w:rPr>
        <w:rFonts w:hint="default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tabs>
          <w:tab w:val="num" w:leader="none" w:pos="1080"/>
        </w:tabs>
        <w:spacing/>
        <w:ind w:hanging="1080" w:left="108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tabs>
          <w:tab w:val="num" w:leader="none" w:pos="1440"/>
        </w:tabs>
        <w:spacing/>
        <w:ind w:hanging="1440" w:left="144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tabs>
          <w:tab w:val="num" w:leader="none" w:pos="1440"/>
        </w:tabs>
        <w:spacing/>
        <w:ind w:hanging="1440" w:left="144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tabs>
          <w:tab w:val="num" w:leader="none" w:pos="1800"/>
        </w:tabs>
        <w:spacing/>
        <w:ind w:hanging="1800" w:left="1800"/>
      </w:pPr>
      <w:rPr>
        <w:rFonts w:hint="default"/>
      </w:rPr>
      <w:start w:val="1"/>
      <w:suff w:val="tab"/>
    </w:lvl>
  </w:abstractNum>
  <w:abstractNum w:abstractNumId="11">
    <w:nsid w:val="43F26983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360"/>
        </w:tabs>
        <w:spacing/>
        <w:ind w:hanging="360" w:left="360"/>
      </w:pPr>
      <w:rPr/>
      <w:start w:val="1"/>
      <w:suff w:val="tab"/>
    </w:lvl>
    <w:lvl w:ilvl="2">
      <w:isLgl w:val="true"/>
      <w:lvlJc w:val="left"/>
      <w:lvlText w:val="%1.%2.%3"/>
      <w:numFmt w:val="decimal"/>
      <w:pPr>
        <w:pBdr/>
        <w:tabs>
          <w:tab w:val="num" w:leader="none" w:pos="720"/>
        </w:tabs>
        <w:spacing/>
        <w:ind w:hanging="720" w:left="720"/>
      </w:pPr>
      <w:rPr>
        <w:rFonts w:hint="default"/>
      </w:rPr>
      <w:start w:val="1"/>
      <w:suff w:val="tab"/>
    </w:lvl>
    <w:lvl w:ilvl="3">
      <w:isLgl w:val="true"/>
      <w:lvlJc w:val="left"/>
      <w:lvlText w:val="%1.%2.%3.%4"/>
      <w:numFmt w:val="decimal"/>
      <w:pPr>
        <w:pBdr/>
        <w:tabs>
          <w:tab w:val="num" w:leader="none" w:pos="1080"/>
        </w:tabs>
        <w:spacing/>
        <w:ind w:hanging="1080" w:left="1080"/>
      </w:pPr>
      <w:rPr>
        <w:rFonts w:hint="default"/>
      </w:rPr>
      <w:start w:val="1"/>
      <w:suff w:val="tab"/>
    </w:lvl>
    <w:lvl w:ilvl="4">
      <w:isLgl w:val="true"/>
      <w:lvlJc w:val="left"/>
      <w:lvlText w:val="%1.%2.%3.%4.%5"/>
      <w:numFmt w:val="decimal"/>
      <w:pPr>
        <w:pBdr/>
        <w:tabs>
          <w:tab w:val="num" w:leader="none" w:pos="1080"/>
        </w:tabs>
        <w:spacing/>
        <w:ind w:hanging="1080" w:left="1080"/>
      </w:pPr>
      <w:rPr>
        <w:rFonts w:hint="default"/>
      </w:rPr>
      <w:start w:val="1"/>
      <w:suff w:val="tab"/>
    </w:lvl>
    <w:lvl w:ilvl="5">
      <w:isLgl w:val="true"/>
      <w:lvlJc w:val="left"/>
      <w:lvlText w:val="%1.%2.%3.%4.%5.%6"/>
      <w:numFmt w:val="decimal"/>
      <w:pPr>
        <w:pBdr/>
        <w:tabs>
          <w:tab w:val="num" w:leader="none" w:pos="1440"/>
        </w:tabs>
        <w:spacing/>
        <w:ind w:hanging="1440" w:left="1440"/>
      </w:pPr>
      <w:rPr>
        <w:rFonts w:hint="default"/>
      </w:rPr>
      <w:start w:val="1"/>
      <w:suff w:val="tab"/>
    </w:lvl>
    <w:lvl w:ilvl="6">
      <w:isLgl w:val="true"/>
      <w:lvlJc w:val="left"/>
      <w:lvlText w:val="%1.%2.%3.%4.%5.%6.%7"/>
      <w:numFmt w:val="decimal"/>
      <w:pPr>
        <w:pBdr/>
        <w:tabs>
          <w:tab w:val="num" w:leader="none" w:pos="1800"/>
        </w:tabs>
        <w:spacing/>
        <w:ind w:hanging="1800" w:left="1800"/>
      </w:pPr>
      <w:rPr>
        <w:rFonts w:hint="default"/>
      </w:rPr>
      <w:start w:val="1"/>
      <w:suff w:val="tab"/>
    </w:lvl>
    <w:lvl w:ilvl="7">
      <w:isLgl w:val="true"/>
      <w:lvlJc w:val="left"/>
      <w:lvlText w:val="%1.%2.%3.%4.%5.%6.%7.%8"/>
      <w:numFmt w:val="decimal"/>
      <w:pPr>
        <w:pBdr/>
        <w:tabs>
          <w:tab w:val="num" w:leader="none" w:pos="1800"/>
        </w:tabs>
        <w:spacing/>
        <w:ind w:hanging="1800" w:left="1800"/>
      </w:pPr>
      <w:rPr>
        <w:rFonts w:hint="default"/>
      </w:rPr>
      <w:start w:val="1"/>
      <w:suff w:val="tab"/>
    </w:lvl>
    <w:lvl w:ilvl="8">
      <w:isLgl w:val="true"/>
      <w:lvlJc w:val="left"/>
      <w:lvlText w:val="%1.%2.%3.%4.%5.%6.%7.%8.%9"/>
      <w:numFmt w:val="decimal"/>
      <w:pPr>
        <w:pBdr/>
        <w:tabs>
          <w:tab w:val="num" w:leader="none" w:pos="2160"/>
        </w:tabs>
        <w:spacing/>
        <w:ind w:hanging="2160" w:left="2160"/>
      </w:pPr>
      <w:rPr>
        <w:rFonts w:hint="default"/>
      </w:rPr>
      <w:start w:val="1"/>
      <w:suff w:val="tab"/>
    </w:lvl>
  </w:abstractNum>
  <w:abstractNum w:abstractNumId="12">
    <w:nsid w:val="5F2F46EB"/>
    <w:lvl w:ilvl="0">
      <w:isLgl w:val="false"/>
      <w:lvlJc w:val="left"/>
      <w:lvlText w:val="%1."/>
      <w:numFmt w:val="decimal"/>
      <w:pPr>
        <w:pBdr/>
        <w:tabs>
          <w:tab w:val="num" w:leader="none" w:pos="840"/>
        </w:tabs>
        <w:spacing/>
        <w:ind w:hanging="480" w:left="840"/>
      </w:pPr>
      <w:rPr>
        <w:rFonts w:hint="default"/>
      </w:rPr>
      <w:start w:val="3"/>
      <w:suff w:val="tab"/>
    </w:lvl>
    <w:lvl w:ilvl="1">
      <w:isLgl w:val="false"/>
      <w:lvlJc w:val="left"/>
      <w:lvlText w:val="%1.%2."/>
      <w:numFmt w:val="decimal"/>
      <w:pPr>
        <w:pBdr/>
        <w:tabs>
          <w:tab w:val="num" w:leader="none" w:pos="1800"/>
        </w:tabs>
        <w:spacing/>
        <w:ind w:hanging="720" w:left="1800"/>
      </w:pPr>
      <w:rPr>
        <w:rFonts w:hint="default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tabs>
          <w:tab w:val="num" w:leader="none" w:pos="2520"/>
        </w:tabs>
        <w:spacing/>
        <w:ind w:hanging="720" w:left="2520"/>
      </w:pPr>
      <w:rPr>
        <w:rFonts w:hint="default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tabs>
          <w:tab w:val="num" w:leader="none" w:pos="3600"/>
        </w:tabs>
        <w:spacing/>
        <w:ind w:hanging="1080" w:left="3600"/>
      </w:pPr>
      <w:rPr>
        <w:rFonts w:hint="default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tabs>
          <w:tab w:val="num" w:leader="none" w:pos="4680"/>
        </w:tabs>
        <w:spacing/>
        <w:ind w:hanging="1440" w:left="4680"/>
      </w:pPr>
      <w:rPr>
        <w:rFonts w:hint="default"/>
      </w:rPr>
      <w:start w:val="1"/>
      <w:suff w:val="tab"/>
    </w:lvl>
    <w:lvl w:ilvl="5">
      <w:isLgl w:val="false"/>
      <w:lvlJc w:val="left"/>
      <w:lvlText w:val="%1.%2.%3.%4.%5.%6."/>
      <w:numFmt w:val="decimal"/>
      <w:pPr>
        <w:pBdr/>
        <w:tabs>
          <w:tab w:val="num" w:leader="none" w:pos="5400"/>
        </w:tabs>
        <w:spacing/>
        <w:ind w:hanging="1440" w:left="540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tabs>
          <w:tab w:val="num" w:leader="none" w:pos="6480"/>
        </w:tabs>
        <w:spacing/>
        <w:ind w:hanging="1800" w:left="648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tabs>
          <w:tab w:val="num" w:leader="none" w:pos="7560"/>
        </w:tabs>
        <w:spacing/>
        <w:ind w:hanging="2160" w:left="756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tabs>
          <w:tab w:val="num" w:leader="none" w:pos="8280"/>
        </w:tabs>
        <w:spacing/>
        <w:ind w:hanging="2160" w:left="8280"/>
      </w:pPr>
      <w:rPr>
        <w:rFonts w:hint="default"/>
      </w:rPr>
      <w:start w:val="1"/>
      <w:suff w:val="tab"/>
    </w:lvl>
  </w:abstractNum>
  <w:abstractNum w:abstractNumId="13">
    <w:nsid w:val="63447252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2160"/>
        </w:tabs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4320"/>
        </w:tabs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6480"/>
        </w:tabs>
        <w:spacing/>
        <w:ind w:hanging="180" w:left="6480"/>
      </w:pPr>
      <w:rPr/>
      <w:start w:val="1"/>
      <w:suff w:val="tab"/>
    </w:lvl>
  </w:abstractNum>
  <w:abstractNum w:abstractNumId="14">
    <w:nsid w:val="729A5C18"/>
    <w:lvl w:ilvl="0">
      <w:isLgl w:val="false"/>
      <w:lvlJc w:val="left"/>
      <w:lvlText w:val=""/>
      <w:numFmt w:val="bullet"/>
      <w:pPr>
        <w:pBdr/>
        <w:tabs>
          <w:tab w:val="num" w:leader="none" w:pos="644"/>
        </w:tabs>
        <w:spacing/>
        <w:ind w:hanging="360" w:left="644"/>
      </w:pPr>
      <w:rPr>
        <w:rFonts w:hint="default" w:ascii="Symbol" w:hAnsi="Symbol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2"/>
  </w:num>
  <w:num w:numId="2">
    <w:abstractNumId w:val="13"/>
  </w:num>
  <w:num w:numId="3">
    <w:abstractNumId w:val="11"/>
  </w:num>
  <w:num w:numId="4">
    <w:abstractNumId w:val="5"/>
  </w:num>
  <w:num w:numId="5">
    <w:abstractNumId w:val="1"/>
  </w:num>
  <w:num w:numId="6">
    <w:abstractNumId w:val="8"/>
  </w:num>
  <w:num w:numId="7">
    <w:abstractNumId w:val="4"/>
  </w:num>
  <w:num w:numId="8">
    <w:abstractNumId w:val="12"/>
  </w:num>
  <w:num w:numId="9">
    <w:abstractNumId w:val="3"/>
  </w:num>
  <w:num w:numId="10">
    <w:abstractNumId w:val="0"/>
  </w:num>
  <w:num w:numId="11">
    <w:abstractNumId w:val="10"/>
  </w:num>
  <w:num w:numId="12">
    <w:abstractNumId w:val="9"/>
  </w:num>
  <w:num w:numId="13">
    <w:abstractNumId w:val="14"/>
  </w:num>
  <w:num w:numId="14">
    <w:abstractNumId w:val="7"/>
  </w:num>
  <w:num w:numId="1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Times New Roman" w:hAnsi="Times New Roman" w:eastAsia="Times New Roman" w:cs="Times New Roman"/>
        <w:lang w:val="pt-BR" w:eastAsia="pt-BR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145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145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145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145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145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145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145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145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145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145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Times New Roman" w:hAnsi="Times New Roman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Times New Roman" w:hAnsi="Times New Roman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Times New Roman" w:hAnsi="Times New Roman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Times New Roman" w:hAnsi="Times New Roman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Times New Roman" w:hAnsi="Times New Roman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Times New Roman" w:hAnsi="Times New Roman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Times New Roman" w:hAnsi="Times New Roman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Times New Roman" w:hAnsi="Times New Roman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Times New Roman" w:hAnsi="Times New Roman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Times New Roman" w:hAnsi="Times New Roman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Times New Roman" w:hAnsi="Times New Roman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Times New Roman" w:hAnsi="Times New Roman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Times New Roman" w:hAnsi="Times New Roman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Times New Roman" w:hAnsi="Times New Roman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Times New Roman" w:hAnsi="Times New Roman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Times New Roman" w:hAnsi="Times New Roman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Times New Roman" w:hAnsi="Times New Roman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Times New Roman" w:hAnsi="Times New Roman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Times New Roman" w:hAnsi="Times New Roman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Times New Roman" w:hAnsi="Times New Roman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Times New Roman" w:hAnsi="Times New Roman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Times New Roman" w:hAnsi="Times New Roman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Times New Roman" w:hAnsi="Times New Roman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Times New Roman" w:hAnsi="Times New Roman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Times New Roman" w:hAnsi="Times New Roman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Times New Roman" w:hAnsi="Times New Roman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Times New Roman" w:hAnsi="Times New Roman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Times New Roman" w:hAnsi="Times New Roman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Times New Roman" w:hAnsi="Times New Roman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Times New Roman" w:hAnsi="Times New Roman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Times New Roman" w:hAnsi="Times New Roman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Times New Roman" w:hAnsi="Times New Roman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Times New Roman" w:hAnsi="Times New Roman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Times New Roman" w:hAnsi="Times New Roman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Times New Roman" w:hAnsi="Times New Roman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Times New Roman" w:hAnsi="Times New Roman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Times New Roman" w:hAnsi="Times New Roman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Times New Roman" w:hAnsi="Times New Roman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Times New Roman" w:hAnsi="Times New Roman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Times New Roman" w:hAnsi="Times New Roman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Times New Roman" w:hAnsi="Times New Roman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Times New Roman" w:hAnsi="Times New Roman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Times New Roman" w:hAnsi="Times New Roman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Times New Roman" w:hAnsi="Times New Roman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Times New Roman" w:hAnsi="Times New Roman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Times New Roman" w:hAnsi="Times New Roman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Times New Roman" w:hAnsi="Times New Roman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Times New Roman" w:hAnsi="Times New Roman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Times New Roman" w:hAnsi="Times New Roman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Times New Roman" w:hAnsi="Times New Roman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Times New Roman" w:hAnsi="Times New Roman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Times New Roman" w:hAnsi="Times New Roman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Times New Roman" w:hAnsi="Times New Roman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Times New Roman" w:hAnsi="Times New Roman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Times New Roman" w:hAnsi="Times New Roman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Times New Roman" w:hAnsi="Times New Roman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Times New Roman" w:hAnsi="Times New Roman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Times New Roman" w:hAnsi="Times New Roman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Times New Roman" w:hAnsi="Times New Roman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Times New Roman" w:hAnsi="Times New Roman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Times New Roman" w:hAnsi="Times New Roman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Times New Roman" w:hAnsi="Times New Roman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Times New Roman" w:hAnsi="Times New Roman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Times New Roman" w:hAnsi="Times New Roman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Times New Roman" w:hAnsi="Times New Roman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Times New Roman" w:hAnsi="Times New Roman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Times New Roman" w:hAnsi="Times New Roman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Times New Roman" w:hAnsi="Times New Roman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Times New Roman" w:hAnsi="Times New Roman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Times New Roman" w:hAnsi="Times New Roman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Times New Roman" w:hAnsi="Times New Roman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Times New Roman" w:hAnsi="Times New Roman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Times New Roman" w:hAnsi="Times New Roman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Times New Roman" w:hAnsi="Times New Roman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Times New Roman" w:hAnsi="Times New Roman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Times New Roman" w:hAnsi="Times New Roman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Times New Roman" w:hAnsi="Times New Roman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Times New Roman" w:hAnsi="Times New Roman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Times New Roman" w:hAnsi="Times New Roman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Times New Roman" w:hAnsi="Times New Roman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Times New Roman" w:hAnsi="Times New Roman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Times New Roman" w:hAnsi="Times New Roman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Times New Roman" w:hAnsi="Times New Roman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Times New Roman" w:hAnsi="Times New Roman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Times New Roman" w:hAnsi="Times New Roman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Times New Roman" w:hAnsi="Times New Roman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Times New Roman" w:hAnsi="Times New Roman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Times New Roman" w:hAnsi="Times New Roman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Times New Roman" w:hAnsi="Times New Roman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Times New Roman" w:hAnsi="Times New Roman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Times New Roman" w:hAnsi="Times New Roman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Times New Roman" w:hAnsi="Times New Roman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Times New Roman" w:hAnsi="Times New Roman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Times New Roman" w:hAnsi="Times New Roman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Times New Roman" w:hAnsi="Times New Roman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Times New Roman" w:hAnsi="Times New Roman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Times New Roman" w:hAnsi="Times New Roman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Times New Roman" w:hAnsi="Times New Roman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Times New Roman" w:hAnsi="Times New Roman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Times New Roman" w:hAnsi="Times New Roman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Times New Roman" w:hAnsi="Times New Roman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Times New Roman" w:hAnsi="Times New Roman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Times New Roman" w:hAnsi="Times New Roman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Times New Roman" w:hAnsi="Times New Roman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Times New Roman" w:hAnsi="Times New Roman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Times New Roman" w:hAnsi="Times New Roman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Times New Roman" w:hAnsi="Times New Roman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Times New Roman" w:hAnsi="Times New Roman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Times New Roman" w:hAnsi="Times New Roman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Times New Roman" w:hAnsi="Times New Roman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Times New Roman" w:hAnsi="Times New Roman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Times New Roman" w:hAnsi="Times New Roman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Times New Roman" w:hAnsi="Times New Roman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Times New Roman" w:hAnsi="Times New Roman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Times New Roman" w:hAnsi="Times New Roman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Times New Roman" w:hAnsi="Times New Roman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Times New Roman" w:hAnsi="Times New Roman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Times New Roman" w:hAnsi="Times New Roman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Times New Roman" w:hAnsi="Times New Roman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Times New Roman" w:hAnsi="Times New Roman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Times New Roman" w:hAnsi="Times New Roman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Times New Roman" w:hAnsi="Times New Roman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Times New Roman" w:hAnsi="Times New Roman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Times New Roman" w:hAnsi="Times New Roman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Times New Roman" w:hAnsi="Times New Roman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Times New Roman" w:hAnsi="Times New Roman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Times New Roman" w:hAnsi="Times New Roman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Times New Roman" w:hAnsi="Times New Roman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Times New Roman" w:hAnsi="Times New Roman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Times New Roman" w:hAnsi="Times New Roman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Times New Roman" w:hAnsi="Times New Roman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Times New Roman" w:hAnsi="Times New Roman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Times New Roman" w:hAnsi="Times New Roman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Times New Roman" w:hAnsi="Times New Roman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Times New Roman" w:hAnsi="Times New Roman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Times New Roman" w:hAnsi="Times New Roman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Times New Roman" w:hAnsi="Times New Roman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Times New Roman" w:hAnsi="Times New Roman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Times New Roman" w:hAnsi="Times New Roman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Times New Roman" w:hAnsi="Times New Roman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14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14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14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14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14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14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14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14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14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14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14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14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14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14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42">
    <w:name w:val="Heading 4"/>
    <w:basedOn w:val="1445"/>
    <w:next w:val="1445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Times New Roman" w:hAnsi="Times New Roman" w:eastAsia="Arial" w:cs="Times New Roman"/>
      <w:i/>
      <w:iCs/>
      <w:color w:val="0f4761" w:themeColor="accent1" w:themeShade="BF"/>
    </w:rPr>
  </w:style>
  <w:style w:type="paragraph" w:styleId="143">
    <w:name w:val="Heading 5"/>
    <w:basedOn w:val="1445"/>
    <w:next w:val="1445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Times New Roman" w:hAnsi="Times New Roman" w:eastAsia="Arial" w:cs="Times New Roman"/>
      <w:color w:val="0f4761" w:themeColor="accent1" w:themeShade="BF"/>
    </w:rPr>
  </w:style>
  <w:style w:type="paragraph" w:styleId="144">
    <w:name w:val="Heading 6"/>
    <w:basedOn w:val="1445"/>
    <w:next w:val="1445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Times New Roman" w:hAnsi="Times New Roman" w:eastAsia="Arial" w:cs="Times New Roman"/>
      <w:i/>
      <w:iCs/>
      <w:color w:val="595959" w:themeColor="text1" w:themeTint="A6"/>
    </w:rPr>
  </w:style>
  <w:style w:type="paragraph" w:styleId="145">
    <w:name w:val="Heading 7"/>
    <w:basedOn w:val="1445"/>
    <w:next w:val="1445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Times New Roman" w:hAnsi="Times New Roman" w:eastAsia="Arial" w:cs="Times New Roman"/>
      <w:color w:val="595959" w:themeColor="text1" w:themeTint="A6"/>
    </w:rPr>
  </w:style>
  <w:style w:type="paragraph" w:styleId="146">
    <w:name w:val="Heading 8"/>
    <w:basedOn w:val="1445"/>
    <w:next w:val="1445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Times New Roman" w:hAnsi="Times New Roman" w:eastAsia="Arial" w:cs="Times New Roman"/>
      <w:i/>
      <w:iCs/>
      <w:color w:val="272727" w:themeColor="text1" w:themeTint="D8"/>
    </w:rPr>
  </w:style>
  <w:style w:type="paragraph" w:styleId="147">
    <w:name w:val="Heading 9"/>
    <w:basedOn w:val="1445"/>
    <w:next w:val="1445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Times New Roman" w:hAnsi="Times New Roman" w:eastAsia="Arial" w:cs="Times New Roman"/>
      <w:i/>
      <w:iCs/>
      <w:color w:val="272727" w:themeColor="text1" w:themeTint="D8"/>
    </w:rPr>
  </w:style>
  <w:style w:type="character" w:styleId="150">
    <w:name w:val="Heading 1 Char"/>
    <w:basedOn w:val="1449"/>
    <w:link w:val="1446"/>
    <w:uiPriority w:val="9"/>
    <w:pPr>
      <w:pBdr/>
      <w:spacing/>
      <w:ind/>
    </w:pPr>
    <w:rPr>
      <w:rFonts w:ascii="Times New Roman" w:hAnsi="Times New Roman" w:eastAsia="Arial" w:cs="Times New Roman"/>
      <w:color w:val="0f4761" w:themeColor="accent1" w:themeShade="BF"/>
      <w:sz w:val="40"/>
      <w:szCs w:val="40"/>
    </w:rPr>
  </w:style>
  <w:style w:type="character" w:styleId="151">
    <w:name w:val="Heading 2 Char"/>
    <w:basedOn w:val="1449"/>
    <w:link w:val="1447"/>
    <w:uiPriority w:val="9"/>
    <w:pPr>
      <w:pBdr/>
      <w:spacing/>
      <w:ind/>
    </w:pPr>
    <w:rPr>
      <w:rFonts w:ascii="Times New Roman" w:hAnsi="Times New Roman" w:eastAsia="Arial" w:cs="Times New Roman"/>
      <w:color w:val="0f4761" w:themeColor="accent1" w:themeShade="BF"/>
      <w:sz w:val="32"/>
      <w:szCs w:val="32"/>
    </w:rPr>
  </w:style>
  <w:style w:type="character" w:styleId="152">
    <w:name w:val="Heading 3 Char"/>
    <w:basedOn w:val="1449"/>
    <w:link w:val="1448"/>
    <w:uiPriority w:val="9"/>
    <w:pPr>
      <w:pBdr/>
      <w:spacing/>
      <w:ind/>
    </w:pPr>
    <w:rPr>
      <w:rFonts w:ascii="Times New Roman" w:hAnsi="Times New Roman" w:eastAsia="Arial" w:cs="Times New Roman"/>
      <w:color w:val="0f4761" w:themeColor="accent1" w:themeShade="BF"/>
      <w:sz w:val="28"/>
      <w:szCs w:val="28"/>
    </w:rPr>
  </w:style>
  <w:style w:type="character" w:styleId="153">
    <w:name w:val="Heading 4 Char"/>
    <w:basedOn w:val="1449"/>
    <w:link w:val="142"/>
    <w:uiPriority w:val="9"/>
    <w:pPr>
      <w:pBdr/>
      <w:spacing/>
      <w:ind/>
    </w:pPr>
    <w:rPr>
      <w:rFonts w:ascii="Times New Roman" w:hAnsi="Times New Roman" w:eastAsia="Arial" w:cs="Times New Roman"/>
      <w:i/>
      <w:iCs/>
      <w:color w:val="0f4761" w:themeColor="accent1" w:themeShade="BF"/>
    </w:rPr>
  </w:style>
  <w:style w:type="character" w:styleId="154">
    <w:name w:val="Heading 5 Char"/>
    <w:basedOn w:val="1449"/>
    <w:link w:val="143"/>
    <w:uiPriority w:val="9"/>
    <w:pPr>
      <w:pBdr/>
      <w:spacing/>
      <w:ind/>
    </w:pPr>
    <w:rPr>
      <w:rFonts w:ascii="Times New Roman" w:hAnsi="Times New Roman" w:eastAsia="Arial" w:cs="Times New Roman"/>
      <w:color w:val="0f4761" w:themeColor="accent1" w:themeShade="BF"/>
    </w:rPr>
  </w:style>
  <w:style w:type="character" w:styleId="155">
    <w:name w:val="Heading 6 Char"/>
    <w:basedOn w:val="1449"/>
    <w:link w:val="144"/>
    <w:uiPriority w:val="9"/>
    <w:pPr>
      <w:pBdr/>
      <w:spacing/>
      <w:ind/>
    </w:pPr>
    <w:rPr>
      <w:rFonts w:ascii="Times New Roman" w:hAnsi="Times New Roman" w:eastAsia="Arial" w:cs="Times New Roman"/>
      <w:i/>
      <w:iCs/>
      <w:color w:val="595959" w:themeColor="text1" w:themeTint="A6"/>
    </w:rPr>
  </w:style>
  <w:style w:type="character" w:styleId="156">
    <w:name w:val="Heading 7 Char"/>
    <w:basedOn w:val="1449"/>
    <w:link w:val="145"/>
    <w:uiPriority w:val="9"/>
    <w:pPr>
      <w:pBdr/>
      <w:spacing/>
      <w:ind/>
    </w:pPr>
    <w:rPr>
      <w:rFonts w:ascii="Times New Roman" w:hAnsi="Times New Roman" w:eastAsia="Arial" w:cs="Times New Roman"/>
      <w:color w:val="595959" w:themeColor="text1" w:themeTint="A6"/>
    </w:rPr>
  </w:style>
  <w:style w:type="character" w:styleId="157">
    <w:name w:val="Heading 8 Char"/>
    <w:basedOn w:val="1449"/>
    <w:link w:val="146"/>
    <w:uiPriority w:val="9"/>
    <w:pPr>
      <w:pBdr/>
      <w:spacing/>
      <w:ind/>
    </w:pPr>
    <w:rPr>
      <w:rFonts w:ascii="Times New Roman" w:hAnsi="Times New Roman" w:eastAsia="Arial" w:cs="Times New Roman"/>
      <w:i/>
      <w:iCs/>
      <w:color w:val="272727" w:themeColor="text1" w:themeTint="D8"/>
    </w:rPr>
  </w:style>
  <w:style w:type="character" w:styleId="158">
    <w:name w:val="Heading 9 Char"/>
    <w:basedOn w:val="1449"/>
    <w:link w:val="147"/>
    <w:uiPriority w:val="9"/>
    <w:pPr>
      <w:pBdr/>
      <w:spacing/>
      <w:ind/>
    </w:pPr>
    <w:rPr>
      <w:rFonts w:ascii="Times New Roman" w:hAnsi="Times New Roman" w:eastAsia="Arial" w:cs="Times New Roman"/>
      <w:i/>
      <w:iCs/>
      <w:color w:val="272727" w:themeColor="text1" w:themeTint="D8"/>
    </w:rPr>
  </w:style>
  <w:style w:type="paragraph" w:styleId="159">
    <w:name w:val="Title"/>
    <w:basedOn w:val="1445"/>
    <w:next w:val="1445"/>
    <w:link w:val="160"/>
    <w:uiPriority w:val="10"/>
    <w:qFormat/>
    <w:pPr>
      <w:pBdr/>
      <w:spacing w:after="80" w:line="240" w:lineRule="auto"/>
      <w:ind/>
      <w:contextualSpacing w:val="true"/>
    </w:pPr>
    <w:rPr>
      <w:rFonts w:ascii="Times New Roman" w:hAnsi="Times New Roman" w:eastAsia="Arial" w:cs="Times New Roman"/>
      <w:spacing w:val="-10"/>
      <w:sz w:val="56"/>
      <w:szCs w:val="56"/>
    </w:rPr>
  </w:style>
  <w:style w:type="character" w:styleId="160">
    <w:name w:val="Title Char"/>
    <w:basedOn w:val="1449"/>
    <w:link w:val="159"/>
    <w:uiPriority w:val="10"/>
    <w:pPr>
      <w:pBdr/>
      <w:spacing/>
      <w:ind/>
    </w:pPr>
    <w:rPr>
      <w:rFonts w:ascii="Times New Roman" w:hAnsi="Times New Roman" w:eastAsia="Arial" w:cs="Times New Roman"/>
      <w:spacing w:val="-10"/>
      <w:sz w:val="56"/>
      <w:szCs w:val="56"/>
    </w:rPr>
  </w:style>
  <w:style w:type="paragraph" w:styleId="161">
    <w:name w:val="Subtitle"/>
    <w:basedOn w:val="1445"/>
    <w:next w:val="1445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49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1445"/>
    <w:next w:val="1445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49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49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1445"/>
    <w:next w:val="1445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49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49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1">
    <w:name w:val="Subtle Emphasis"/>
    <w:basedOn w:val="1449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49"/>
    <w:uiPriority w:val="20"/>
    <w:qFormat/>
    <w:pPr>
      <w:pBdr/>
      <w:spacing/>
      <w:ind/>
    </w:pPr>
    <w:rPr>
      <w:i/>
      <w:iCs/>
    </w:rPr>
  </w:style>
  <w:style w:type="character" w:styleId="174">
    <w:name w:val="Subtle Reference"/>
    <w:basedOn w:val="1449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49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77">
    <w:name w:val="Header Char"/>
    <w:basedOn w:val="1449"/>
    <w:link w:val="1456"/>
    <w:uiPriority w:val="99"/>
    <w:pPr>
      <w:pBdr/>
      <w:spacing/>
      <w:ind/>
    </w:pPr>
  </w:style>
  <w:style w:type="character" w:styleId="179">
    <w:name w:val="Footer Char"/>
    <w:basedOn w:val="1449"/>
    <w:link w:val="1454"/>
    <w:uiPriority w:val="99"/>
    <w:pPr>
      <w:pBdr/>
      <w:spacing/>
      <w:ind/>
    </w:pPr>
  </w:style>
  <w:style w:type="paragraph" w:styleId="181">
    <w:name w:val="footnote text"/>
    <w:basedOn w:val="1445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49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49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1445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49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49"/>
    <w:uiPriority w:val="99"/>
    <w:semiHidden/>
    <w:unhideWhenUsed/>
    <w:pPr>
      <w:pBdr/>
      <w:spacing/>
      <w:ind/>
    </w:pPr>
    <w:rPr>
      <w:vertAlign w:val="superscript"/>
    </w:rPr>
  </w:style>
  <w:style w:type="character" w:styleId="198">
    <w:name w:val="Placeholder Text"/>
    <w:basedOn w:val="1449"/>
    <w:uiPriority w:val="99"/>
    <w:semiHidden/>
    <w:pPr>
      <w:pBdr/>
      <w:spacing/>
      <w:ind/>
    </w:pPr>
    <w:rPr>
      <w:color w:val="666666"/>
    </w:rPr>
  </w:style>
  <w:style w:type="paragraph" w:styleId="1445" w:default="1">
    <w:name w:val="Normal"/>
    <w:qFormat/>
    <w:pPr>
      <w:pBdr/>
      <w:spacing w:after="240" w:line="360" w:lineRule="auto"/>
      <w:ind/>
      <w:jc w:val="both"/>
    </w:pPr>
    <w:rPr>
      <w:sz w:val="24"/>
      <w:szCs w:val="22"/>
    </w:rPr>
  </w:style>
  <w:style w:type="paragraph" w:styleId="1446">
    <w:name w:val="Heading 1"/>
    <w:basedOn w:val="1445"/>
    <w:next w:val="1445"/>
    <w:qFormat/>
    <w:pPr>
      <w:keepNext w:val="true"/>
      <w:pBdr/>
      <w:spacing/>
      <w:ind/>
      <w:outlineLvl w:val="0"/>
    </w:pPr>
    <w:rPr>
      <w:rFonts w:cs="Times New Roman"/>
      <w:b/>
      <w:bCs/>
      <w:caps/>
    </w:rPr>
  </w:style>
  <w:style w:type="paragraph" w:styleId="1447">
    <w:name w:val="Heading 2"/>
    <w:basedOn w:val="1445"/>
    <w:next w:val="1445"/>
    <w:qFormat/>
    <w:pPr>
      <w:keepNext w:val="true"/>
      <w:pBdr/>
      <w:spacing/>
      <w:ind/>
      <w:outlineLvl w:val="1"/>
    </w:pPr>
    <w:rPr>
      <w:rFonts w:cs="Times New Roman"/>
      <w:bCs/>
      <w:iCs/>
      <w:caps/>
    </w:rPr>
  </w:style>
  <w:style w:type="paragraph" w:styleId="1448">
    <w:name w:val="Heading 3"/>
    <w:basedOn w:val="1445"/>
    <w:next w:val="1445"/>
    <w:qFormat/>
    <w:pPr>
      <w:keepNext w:val="true"/>
      <w:pBdr/>
      <w:spacing/>
      <w:ind/>
      <w:outlineLvl w:val="2"/>
    </w:pPr>
    <w:rPr>
      <w:rFonts w:cs="Times New Roman"/>
      <w:b/>
      <w:bCs/>
      <w:szCs w:val="26"/>
    </w:rPr>
  </w:style>
  <w:style w:type="character" w:styleId="1449" w:default="1">
    <w:name w:val="Default Paragraph Font"/>
    <w:uiPriority w:val="1"/>
    <w:semiHidden/>
    <w:unhideWhenUsed/>
    <w:pPr>
      <w:pBdr/>
      <w:spacing/>
      <w:ind/>
    </w:pPr>
  </w:style>
  <w:style w:type="table" w:styleId="1450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451" w:default="1">
    <w:name w:val="No List"/>
    <w:uiPriority w:val="99"/>
    <w:semiHidden/>
    <w:unhideWhenUsed/>
    <w:pPr>
      <w:pBdr/>
      <w:spacing/>
      <w:ind/>
    </w:pPr>
  </w:style>
  <w:style w:type="paragraph" w:styleId="1452">
    <w:name w:val="HTML Preformatted"/>
    <w:basedOn w:val="1445"/>
    <w:semiHidden/>
    <w:pPr>
      <w:pBdr/>
      <w:tabs>
        <w:tab w:val="left" w:leader="none" w:pos="916"/>
        <w:tab w:val="left" w:leader="none" w:pos="1832"/>
        <w:tab w:val="left" w:leader="none" w:pos="2748"/>
        <w:tab w:val="left" w:leader="none" w:pos="3664"/>
        <w:tab w:val="left" w:leader="none" w:pos="4580"/>
        <w:tab w:val="left" w:leader="none" w:pos="5496"/>
        <w:tab w:val="left" w:leader="none" w:pos="6412"/>
        <w:tab w:val="left" w:leader="none" w:pos="7328"/>
        <w:tab w:val="left" w:leader="none" w:pos="8244"/>
        <w:tab w:val="left" w:leader="none" w:pos="9160"/>
        <w:tab w:val="left" w:leader="none" w:pos="10076"/>
        <w:tab w:val="left" w:leader="none" w:pos="10992"/>
        <w:tab w:val="left" w:leader="none" w:pos="11908"/>
        <w:tab w:val="left" w:leader="none" w:pos="12824"/>
        <w:tab w:val="left" w:leader="none" w:pos="13740"/>
        <w:tab w:val="left" w:leader="none" w:pos="14656"/>
      </w:tabs>
      <w:spacing/>
      <w:ind/>
    </w:pPr>
    <w:rPr>
      <w:rFonts w:ascii="Courier New" w:hAnsi="Courier New" w:eastAsia="Courier New"/>
      <w:color w:val="000000"/>
      <w:sz w:val="20"/>
      <w:szCs w:val="20"/>
    </w:rPr>
  </w:style>
  <w:style w:type="paragraph" w:styleId="1453" w:customStyle="1">
    <w:name w:val="Default"/>
    <w:pPr>
      <w:pBdr/>
      <w:spacing/>
      <w:ind/>
    </w:pPr>
    <w:rPr>
      <w:rFonts w:ascii="INKKGO+TimesNewRoman" w:hAnsi="INKKGO+TimesNewRoman" w:cs="INKKGO+TimesNewRoman"/>
      <w:color w:val="000000"/>
      <w:sz w:val="24"/>
      <w:szCs w:val="24"/>
    </w:rPr>
  </w:style>
  <w:style w:type="paragraph" w:styleId="1454">
    <w:name w:val="Footer"/>
    <w:basedOn w:val="1445"/>
    <w:link w:val="1475"/>
    <w:uiPriority w:val="99"/>
    <w:pPr>
      <w:pBdr/>
      <w:tabs>
        <w:tab w:val="center" w:leader="none" w:pos="4419"/>
        <w:tab w:val="right" w:leader="none" w:pos="8838"/>
      </w:tabs>
      <w:spacing/>
      <w:ind/>
    </w:pPr>
  </w:style>
  <w:style w:type="character" w:styleId="1455">
    <w:name w:val="page number"/>
    <w:basedOn w:val="1449"/>
    <w:semiHidden/>
    <w:pPr>
      <w:pBdr/>
      <w:spacing/>
      <w:ind/>
    </w:pPr>
  </w:style>
  <w:style w:type="paragraph" w:styleId="1456">
    <w:name w:val="Header"/>
    <w:basedOn w:val="1445"/>
    <w:link w:val="1472"/>
    <w:uiPriority w:val="99"/>
    <w:pPr>
      <w:pBdr/>
      <w:tabs>
        <w:tab w:val="center" w:leader="none" w:pos="4419"/>
        <w:tab w:val="right" w:leader="none" w:pos="8838"/>
      </w:tabs>
      <w:spacing/>
      <w:ind/>
    </w:pPr>
  </w:style>
  <w:style w:type="paragraph" w:styleId="1457">
    <w:name w:val="toc 1"/>
    <w:basedOn w:val="1445"/>
    <w:next w:val="1445"/>
    <w:uiPriority w:val="39"/>
    <w:pPr>
      <w:pBdr/>
      <w:spacing/>
      <w:ind/>
    </w:pPr>
    <w:rPr>
      <w:b/>
    </w:rPr>
  </w:style>
  <w:style w:type="paragraph" w:styleId="1458">
    <w:name w:val="toc 2"/>
    <w:basedOn w:val="1445"/>
    <w:next w:val="1445"/>
    <w:uiPriority w:val="39"/>
    <w:pPr>
      <w:pBdr/>
      <w:spacing/>
      <w:ind w:left="240"/>
    </w:pPr>
  </w:style>
  <w:style w:type="paragraph" w:styleId="1459">
    <w:name w:val="toc 3"/>
    <w:basedOn w:val="1445"/>
    <w:next w:val="1445"/>
    <w:uiPriority w:val="39"/>
    <w:pPr>
      <w:pBdr/>
      <w:spacing/>
      <w:ind w:left="480"/>
    </w:pPr>
    <w:rPr>
      <w:b/>
    </w:rPr>
  </w:style>
  <w:style w:type="character" w:styleId="1460">
    <w:name w:val="Hyperlink"/>
    <w:basedOn w:val="1449"/>
    <w:uiPriority w:val="99"/>
    <w:pPr>
      <w:pBdr/>
      <w:spacing/>
      <w:ind/>
    </w:pPr>
    <w:rPr>
      <w:color w:val="0000ff"/>
      <w:u w:val="single"/>
    </w:rPr>
  </w:style>
  <w:style w:type="character" w:styleId="1461">
    <w:name w:val="FollowedHyperlink"/>
    <w:basedOn w:val="1449"/>
    <w:semiHidden/>
    <w:pPr>
      <w:pBdr/>
      <w:spacing/>
      <w:ind/>
    </w:pPr>
    <w:rPr>
      <w:color w:val="800080"/>
      <w:u w:val="single"/>
    </w:rPr>
  </w:style>
  <w:style w:type="paragraph" w:styleId="1462" w:customStyle="1">
    <w:name w:val="Estilo Fonte 12+Negrito+Centralizado"/>
    <w:basedOn w:val="1445"/>
    <w:pPr>
      <w:pBdr/>
      <w:spacing/>
      <w:ind/>
      <w:jc w:val="center"/>
    </w:pPr>
    <w:rPr>
      <w:b/>
      <w:bCs/>
      <w:szCs w:val="20"/>
    </w:rPr>
  </w:style>
  <w:style w:type="paragraph" w:styleId="1463" w:customStyle="1">
    <w:name w:val="CAPA"/>
    <w:basedOn w:val="1445"/>
    <w:pPr>
      <w:pBdr/>
      <w:spacing w:line="240" w:lineRule="auto"/>
      <w:ind/>
      <w:jc w:val="center"/>
    </w:pPr>
    <w:rPr>
      <w:b/>
      <w:sz w:val="28"/>
      <w:szCs w:val="20"/>
    </w:rPr>
  </w:style>
  <w:style w:type="paragraph" w:styleId="1464">
    <w:name w:val="toc 4"/>
    <w:basedOn w:val="1445"/>
    <w:next w:val="1445"/>
    <w:semiHidden/>
    <w:pPr>
      <w:pBdr/>
      <w:spacing/>
      <w:ind w:left="720"/>
      <w:jc w:val="left"/>
    </w:pPr>
  </w:style>
  <w:style w:type="paragraph" w:styleId="1465">
    <w:name w:val="toc 5"/>
    <w:basedOn w:val="1445"/>
    <w:next w:val="1445"/>
    <w:semiHidden/>
    <w:pPr>
      <w:pBdr/>
      <w:spacing/>
      <w:ind w:left="960"/>
      <w:jc w:val="left"/>
    </w:pPr>
  </w:style>
  <w:style w:type="paragraph" w:styleId="1466">
    <w:name w:val="toc 6"/>
    <w:basedOn w:val="1445"/>
    <w:next w:val="1445"/>
    <w:semiHidden/>
    <w:pPr>
      <w:pBdr/>
      <w:spacing/>
      <w:ind w:left="1200"/>
      <w:jc w:val="left"/>
    </w:pPr>
  </w:style>
  <w:style w:type="paragraph" w:styleId="1467">
    <w:name w:val="toc 7"/>
    <w:basedOn w:val="1445"/>
    <w:next w:val="1445"/>
    <w:semiHidden/>
    <w:pPr>
      <w:pBdr/>
      <w:spacing/>
      <w:ind w:left="1440"/>
      <w:jc w:val="left"/>
    </w:pPr>
  </w:style>
  <w:style w:type="paragraph" w:styleId="1468">
    <w:name w:val="toc 8"/>
    <w:basedOn w:val="1445"/>
    <w:next w:val="1445"/>
    <w:semiHidden/>
    <w:pPr>
      <w:pBdr/>
      <w:spacing/>
      <w:ind w:left="1680"/>
      <w:jc w:val="left"/>
    </w:pPr>
  </w:style>
  <w:style w:type="paragraph" w:styleId="1469">
    <w:name w:val="toc 9"/>
    <w:basedOn w:val="1445"/>
    <w:next w:val="1445"/>
    <w:semiHidden/>
    <w:pPr>
      <w:pBdr/>
      <w:spacing/>
      <w:ind w:left="1920"/>
      <w:jc w:val="left"/>
    </w:pPr>
  </w:style>
  <w:style w:type="paragraph" w:styleId="1470">
    <w:name w:val="No Spacing"/>
    <w:uiPriority w:val="1"/>
    <w:qFormat/>
    <w:pPr>
      <w:pBdr/>
      <w:spacing/>
      <w:ind/>
      <w:jc w:val="both"/>
    </w:pPr>
    <w:rPr>
      <w:sz w:val="24"/>
      <w:szCs w:val="24"/>
    </w:rPr>
  </w:style>
  <w:style w:type="table" w:styleId="1471">
    <w:name w:val="Table Grid"/>
    <w:basedOn w:val="1450"/>
    <w:uiPriority w:val="5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472" w:customStyle="1">
    <w:name w:val="Cabeçalho Char"/>
    <w:basedOn w:val="1449"/>
    <w:link w:val="1456"/>
    <w:uiPriority w:val="99"/>
    <w:pPr>
      <w:pBdr/>
      <w:spacing/>
      <w:ind/>
    </w:pPr>
    <w:rPr>
      <w:sz w:val="24"/>
      <w:szCs w:val="22"/>
    </w:rPr>
  </w:style>
  <w:style w:type="paragraph" w:styleId="1473">
    <w:name w:val="Balloon Text"/>
    <w:basedOn w:val="1445"/>
    <w:link w:val="1474"/>
    <w:uiPriority w:val="99"/>
    <w:semiHidden/>
    <w:unhideWhenUsed/>
    <w:pPr>
      <w:pBdr/>
      <w:spacing/>
      <w:ind/>
    </w:pPr>
    <w:rPr>
      <w:rFonts w:ascii="Tahoma" w:hAnsi="Tahoma" w:cs="Tahoma"/>
      <w:sz w:val="16"/>
      <w:szCs w:val="16"/>
    </w:rPr>
  </w:style>
  <w:style w:type="character" w:styleId="1474" w:customStyle="1">
    <w:name w:val="Texto de balão Char"/>
    <w:basedOn w:val="1449"/>
    <w:link w:val="1473"/>
    <w:uiPriority w:val="99"/>
    <w:semiHidden/>
    <w:pPr>
      <w:pBdr/>
      <w:spacing/>
      <w:ind/>
    </w:pPr>
    <w:rPr>
      <w:rFonts w:ascii="Tahoma" w:hAnsi="Tahoma" w:cs="Tahoma"/>
      <w:sz w:val="16"/>
      <w:szCs w:val="16"/>
    </w:rPr>
  </w:style>
  <w:style w:type="character" w:styleId="1475" w:customStyle="1">
    <w:name w:val="Rodapé Char"/>
    <w:basedOn w:val="1449"/>
    <w:link w:val="1454"/>
    <w:uiPriority w:val="99"/>
    <w:pPr>
      <w:pBdr/>
      <w:spacing/>
      <w:ind/>
    </w:pPr>
    <w:rPr>
      <w:sz w:val="24"/>
      <w:szCs w:val="22"/>
    </w:rPr>
  </w:style>
  <w:style w:type="character" w:styleId="1476">
    <w:name w:val="Strong"/>
    <w:basedOn w:val="1449"/>
    <w:uiPriority w:val="22"/>
    <w:qFormat/>
    <w:pPr>
      <w:pBdr/>
      <w:spacing/>
      <w:ind/>
    </w:pPr>
    <w:rPr>
      <w:rFonts w:ascii="Times New Roman" w:hAnsi="Times New Roman"/>
      <w:bCs/>
      <w:sz w:val="20"/>
    </w:rPr>
  </w:style>
  <w:style w:type="paragraph" w:styleId="1477">
    <w:name w:val="List Paragraph"/>
    <w:basedOn w:val="1445"/>
    <w:uiPriority w:val="34"/>
    <w:qFormat/>
    <w:pPr>
      <w:pBdr/>
      <w:spacing/>
      <w:ind w:left="720"/>
      <w:contextualSpacing w:val="true"/>
    </w:pPr>
  </w:style>
  <w:style w:type="paragraph" w:styleId="1478">
    <w:name w:val="Caption"/>
    <w:basedOn w:val="1445"/>
    <w:next w:val="1445"/>
    <w:uiPriority w:val="35"/>
    <w:unhideWhenUsed/>
    <w:qFormat/>
    <w:pPr>
      <w:pBdr/>
      <w:spacing w:after="200" w:line="240" w:lineRule="auto"/>
      <w:ind/>
    </w:pPr>
    <w:rPr>
      <w:bCs/>
      <w:sz w:val="20"/>
      <w:szCs w:val="18"/>
    </w:rPr>
  </w:style>
  <w:style w:type="paragraph" w:styleId="1479">
    <w:name w:val="table of figures"/>
    <w:basedOn w:val="1445"/>
    <w:next w:val="1445"/>
    <w:uiPriority w:val="99"/>
    <w:unhideWhenUsed/>
    <w:pPr>
      <w:pBdr/>
      <w:spacing w:after="0"/>
      <w:ind/>
    </w:pPr>
  </w:style>
  <w:style w:type="paragraph" w:styleId="1480" w:customStyle="1">
    <w:name w:val="Normal1"/>
    <w:pPr>
      <w:pBdr/>
      <w:spacing w:line="276" w:lineRule="auto"/>
      <w:ind/>
    </w:pPr>
    <w:rPr>
      <w:rFonts w:ascii="Times New Roman" w:hAnsi="Times New Roman" w:eastAsia="Arial" w:cs="Times New Roman"/>
      <w:sz w:val="22"/>
      <w:szCs w:val="22"/>
    </w:rPr>
  </w:style>
  <w:style w:type="paragraph" w:styleId="1481">
    <w:name w:val="TOC Heading"/>
    <w:basedOn w:val="1446"/>
    <w:next w:val="1445"/>
    <w:uiPriority w:val="39"/>
    <w:unhideWhenUsed/>
    <w:qFormat/>
    <w:pPr>
      <w:keepLines w:val="true"/>
      <w:pBdr/>
      <w:spacing w:after="0" w:before="240" w:line="259" w:lineRule="auto"/>
      <w:ind/>
      <w:jc w:val="left"/>
      <w:outlineLvl w:val="9"/>
    </w:pPr>
    <w:rPr>
      <w:rFonts w:asciiTheme="majorHAnsi" w:hAnsiTheme="majorHAnsi" w:eastAsiaTheme="majorEastAsia" w:cstheme="majorBidi"/>
      <w:b w:val="0"/>
      <w:bCs w:val="0"/>
      <w:caps w:val="0"/>
      <w:color w:val="365f91" w:themeColor="accent1" w:themeShade="BF"/>
      <w:sz w:val="32"/>
      <w:szCs w:val="32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header" Target="header2.xml" /><Relationship Id="rId11" Type="http://schemas.openxmlformats.org/officeDocument/2006/relationships/header" Target="header3.xml" /><Relationship Id="rId12" Type="http://schemas.openxmlformats.org/officeDocument/2006/relationships/header" Target="header4.xml" /><Relationship Id="rId13" Type="http://schemas.openxmlformats.org/officeDocument/2006/relationships/header" Target="header5.xml" /><Relationship Id="rId14" Type="http://schemas.openxmlformats.org/officeDocument/2006/relationships/customXml" Target="../customXml/item1.xml" /><Relationship Id="rId15" Type="http://schemas.openxmlformats.org/officeDocument/2006/relationships/image" Target="media/image1.png"/><Relationship Id="rId16" Type="http://schemas.openxmlformats.org/officeDocument/2006/relationships/image" Target="media/image2.png"/><Relationship Id="rId17" Type="http://schemas.openxmlformats.org/officeDocument/2006/relationships/image" Target="media/image3.png"/><Relationship Id="rId18" Type="http://schemas.openxmlformats.org/officeDocument/2006/relationships/image" Target="media/image4.png"/><Relationship Id="rId19" Type="http://schemas.openxmlformats.org/officeDocument/2006/relationships/image" Target="media/image5.png"/><Relationship Id="rId20" Type="http://schemas.openxmlformats.org/officeDocument/2006/relationships/image" Target="media/image6.png"/><Relationship Id="rId21" Type="http://schemas.openxmlformats.org/officeDocument/2006/relationships/image" Target="media/image7.png"/><Relationship Id="rId22" Type="http://schemas.openxmlformats.org/officeDocument/2006/relationships/image" Target="media/image8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_rels/header3.xml.rels><?xml version="1.0" encoding="UTF-8" standalone="yes"?><Relationships xmlns="http://schemas.openxmlformats.org/package/2006/relationships"></Relationships>
</file>

<file path=word/_rels/header4.xml.rels><?xml version="1.0" encoding="UTF-8" standalone="yes"?><Relationships xmlns="http://schemas.openxmlformats.org/package/2006/relationships"></Relationships>
</file>

<file path=word/_rels/header5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Escritório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33767344-F2D5-4878-9F81-31B56D71E1C9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>Microsoft</Company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para documento de Projeto Final de Curso de Sistemas de Informação da FAI</dc:title>
  <dc:creator>Profa. Eunice Gomes de Siqueira</dc:creator>
  <cp:revision>24</cp:revision>
  <dcterms:created xsi:type="dcterms:W3CDTF">2021-08-02T12:41:00Z</dcterms:created>
  <dcterms:modified xsi:type="dcterms:W3CDTF">2026-09-23T17:39:28Z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5dc42927a2d39c38f394c7ae939ebd54beab87bcf42fc65c1061a03ed42e28e9</vt:lpwstr>
  </property>
</Properties>
</file>