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Developing an Accountability and Traceability Algorithm for the Matrix Compute Paradigm (MCP) involves ensuring that each quantum operation, data input, and outcome is securely logged and auditable to foster transparency and trust. Below is an executive summary that outlines the key components needed for this algorithm:</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b64rnstissen" w:id="0"/>
      <w:bookmarkEnd w:id="0"/>
      <w:r w:rsidDel="00000000" w:rsidR="00000000" w:rsidRPr="00000000">
        <w:rPr>
          <w:b w:val="1"/>
          <w:color w:val="000000"/>
          <w:sz w:val="26"/>
          <w:szCs w:val="26"/>
          <w:rtl w:val="0"/>
        </w:rPr>
        <w:t xml:space="preserve">Executive Summary: Accountability and Traceability Algorithm in MCP</w:t>
      </w:r>
    </w:p>
    <w:p w:rsidR="00000000" w:rsidDel="00000000" w:rsidP="00000000" w:rsidRDefault="00000000" w:rsidRPr="00000000" w14:paraId="00000003">
      <w:pPr>
        <w:spacing w:after="240" w:before="240" w:lineRule="auto"/>
        <w:rPr/>
      </w:pPr>
      <w:r w:rsidDel="00000000" w:rsidR="00000000" w:rsidRPr="00000000">
        <w:rPr>
          <w:rtl w:val="0"/>
        </w:rPr>
        <w:t xml:space="preserve">Building accountability and traceability into the Matrix Compute Paradigm (MCP) is essential to ensure that every computational decision, data input, and output is transparent and traceable for audit, security, and ethical compliance. This algorithm must create an immutable audit trail while maintaining high computational efficiency and security in quantum computing environments. The primary components include:</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q7fv5drfnbl7" w:id="1"/>
      <w:bookmarkEnd w:id="1"/>
      <w:r w:rsidDel="00000000" w:rsidR="00000000" w:rsidRPr="00000000">
        <w:rPr>
          <w:b w:val="1"/>
          <w:color w:val="000000"/>
          <w:sz w:val="22"/>
          <w:szCs w:val="22"/>
          <w:rtl w:val="0"/>
        </w:rPr>
        <w:t xml:space="preserve">1. Event Logging: Immutable Quantum Logs</w:t>
      </w:r>
    </w:p>
    <w:p w:rsidR="00000000" w:rsidDel="00000000" w:rsidP="00000000" w:rsidRDefault="00000000" w:rsidRPr="00000000" w14:paraId="00000005">
      <w:pPr>
        <w:spacing w:after="240" w:before="240" w:lineRule="auto"/>
        <w:rPr/>
      </w:pPr>
      <w:r w:rsidDel="00000000" w:rsidR="00000000" w:rsidRPr="00000000">
        <w:rPr>
          <w:rtl w:val="0"/>
        </w:rPr>
        <w:t xml:space="preserve">Quantum operations, inputs, and outputs must be securely logged. Developing algorithms that leverage </w:t>
      </w:r>
      <w:r w:rsidDel="00000000" w:rsidR="00000000" w:rsidRPr="00000000">
        <w:rPr>
          <w:b w:val="1"/>
          <w:rtl w:val="0"/>
        </w:rPr>
        <w:t xml:space="preserve">quantum-resistant encryption</w:t>
      </w:r>
      <w:r w:rsidDel="00000000" w:rsidR="00000000" w:rsidRPr="00000000">
        <w:rPr>
          <w:rtl w:val="0"/>
        </w:rPr>
        <w:t xml:space="preserve"> and </w:t>
      </w:r>
      <w:r w:rsidDel="00000000" w:rsidR="00000000" w:rsidRPr="00000000">
        <w:rPr>
          <w:b w:val="1"/>
          <w:rtl w:val="0"/>
        </w:rPr>
        <w:t xml:space="preserve">blockchain-based ledgers</w:t>
      </w:r>
      <w:r w:rsidDel="00000000" w:rsidR="00000000" w:rsidRPr="00000000">
        <w:rPr>
          <w:rtl w:val="0"/>
        </w:rPr>
        <w:t xml:space="preserve"> ensures that every computational step in MCP is immutably recorded, preventing tampering or deletion. These logs will track the flow of data, user interactions, and system changes for future audits. The use of </w:t>
      </w:r>
      <w:r w:rsidDel="00000000" w:rsidR="00000000" w:rsidRPr="00000000">
        <w:rPr>
          <w:b w:val="1"/>
          <w:rtl w:val="0"/>
        </w:rPr>
        <w:t xml:space="preserve">distributed ledger technology (DLT)</w:t>
      </w:r>
      <w:r w:rsidDel="00000000" w:rsidR="00000000" w:rsidRPr="00000000">
        <w:rPr>
          <w:rtl w:val="0"/>
        </w:rPr>
        <w:t xml:space="preserve"> ensures that logs are decentralized, traceable, and resistant to quantum attacks.</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4m8f0x5amq6g" w:id="2"/>
      <w:bookmarkEnd w:id="2"/>
      <w:r w:rsidDel="00000000" w:rsidR="00000000" w:rsidRPr="00000000">
        <w:rPr>
          <w:b w:val="1"/>
          <w:color w:val="000000"/>
          <w:sz w:val="22"/>
          <w:szCs w:val="22"/>
          <w:rtl w:val="0"/>
        </w:rPr>
        <w:t xml:space="preserve">2. Input-Output Mapping: Data Provenance and Accountability</w:t>
      </w:r>
    </w:p>
    <w:p w:rsidR="00000000" w:rsidDel="00000000" w:rsidP="00000000" w:rsidRDefault="00000000" w:rsidRPr="00000000" w14:paraId="00000007">
      <w:pPr>
        <w:spacing w:after="240" w:before="240" w:lineRule="auto"/>
        <w:rPr/>
      </w:pPr>
      <w:r w:rsidDel="00000000" w:rsidR="00000000" w:rsidRPr="00000000">
        <w:rPr>
          <w:rtl w:val="0"/>
        </w:rPr>
        <w:t xml:space="preserve">The algorithm will incorporate a robust </w:t>
      </w:r>
      <w:r w:rsidDel="00000000" w:rsidR="00000000" w:rsidRPr="00000000">
        <w:rPr>
          <w:b w:val="1"/>
          <w:rtl w:val="0"/>
        </w:rPr>
        <w:t xml:space="preserve">input-output mapping system</w:t>
      </w:r>
      <w:r w:rsidDel="00000000" w:rsidR="00000000" w:rsidRPr="00000000">
        <w:rPr>
          <w:rtl w:val="0"/>
        </w:rPr>
        <w:t xml:space="preserve">, allowing each computational result to be traced back to its original input. This mapping will help verify ethical compliance, ensuring outcomes align with predefined ethical standards or user-specific constraints. To maintain traceability, every input will be assigned a unique identifier that is embedded throughout the computation process using </w:t>
      </w:r>
      <w:r w:rsidDel="00000000" w:rsidR="00000000" w:rsidRPr="00000000">
        <w:rPr>
          <w:b w:val="1"/>
          <w:rtl w:val="0"/>
        </w:rPr>
        <w:t xml:space="preserve">prime-based encryption</w:t>
      </w:r>
      <w:r w:rsidDel="00000000" w:rsidR="00000000" w:rsidRPr="00000000">
        <w:rPr>
          <w:rtl w:val="0"/>
        </w:rPr>
        <w:t xml:space="preserve"> within the MCP’s framework​​.</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4rm4j027i30m" w:id="3"/>
      <w:bookmarkEnd w:id="3"/>
      <w:r w:rsidDel="00000000" w:rsidR="00000000" w:rsidRPr="00000000">
        <w:rPr>
          <w:b w:val="1"/>
          <w:color w:val="000000"/>
          <w:sz w:val="22"/>
          <w:szCs w:val="22"/>
          <w:rtl w:val="0"/>
        </w:rPr>
        <w:t xml:space="preserve">3. Anomaly Detection: Quantum-Specific Error Monitoring</w:t>
      </w:r>
    </w:p>
    <w:p w:rsidR="00000000" w:rsidDel="00000000" w:rsidP="00000000" w:rsidRDefault="00000000" w:rsidRPr="00000000" w14:paraId="00000009">
      <w:pPr>
        <w:spacing w:after="240" w:before="240" w:lineRule="auto"/>
        <w:rPr/>
      </w:pPr>
      <w:r w:rsidDel="00000000" w:rsidR="00000000" w:rsidRPr="00000000">
        <w:rPr>
          <w:rtl w:val="0"/>
        </w:rPr>
        <w:t xml:space="preserve">An essential part of this algorithm is real-time anomaly detection, which will monitor the flow of quantum computations for any deviations, errors, or malicious activities. By leveraging </w:t>
      </w:r>
      <w:r w:rsidDel="00000000" w:rsidR="00000000" w:rsidRPr="00000000">
        <w:rPr>
          <w:b w:val="1"/>
          <w:rtl w:val="0"/>
        </w:rPr>
        <w:t xml:space="preserve">quantum-enhanced AI</w:t>
      </w:r>
      <w:r w:rsidDel="00000000" w:rsidR="00000000" w:rsidRPr="00000000">
        <w:rPr>
          <w:rtl w:val="0"/>
        </w:rPr>
        <w:t xml:space="preserve"> and </w:t>
      </w:r>
      <w:r w:rsidDel="00000000" w:rsidR="00000000" w:rsidRPr="00000000">
        <w:rPr>
          <w:b w:val="1"/>
          <w:rtl w:val="0"/>
        </w:rPr>
        <w:t xml:space="preserve">pattern recognition algorithms</w:t>
      </w:r>
      <w:r w:rsidDel="00000000" w:rsidR="00000000" w:rsidRPr="00000000">
        <w:rPr>
          <w:rtl w:val="0"/>
        </w:rPr>
        <w:t xml:space="preserve">, the system can flag irregular behavior, such as data corruption or unauthorized modifications. If an anomaly is detected, the system can trigger an investigation and rollback process, using </w:t>
      </w:r>
      <w:r w:rsidDel="00000000" w:rsidR="00000000" w:rsidRPr="00000000">
        <w:rPr>
          <w:b w:val="1"/>
          <w:rtl w:val="0"/>
        </w:rPr>
        <w:t xml:space="preserve">self-healing mechanisms</w:t>
      </w:r>
      <w:r w:rsidDel="00000000" w:rsidR="00000000" w:rsidRPr="00000000">
        <w:rPr>
          <w:rtl w:val="0"/>
        </w:rPr>
        <w:t xml:space="preserve"> to restore system integrity​.</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crg0n37x11od" w:id="4"/>
      <w:bookmarkEnd w:id="4"/>
      <w:r w:rsidDel="00000000" w:rsidR="00000000" w:rsidRPr="00000000">
        <w:rPr>
          <w:b w:val="1"/>
          <w:color w:val="000000"/>
          <w:sz w:val="22"/>
          <w:szCs w:val="22"/>
          <w:rtl w:val="0"/>
        </w:rPr>
        <w:t xml:space="preserve">4. Ethical and Security Integration: Privacy and Compliance</w:t>
      </w:r>
    </w:p>
    <w:p w:rsidR="00000000" w:rsidDel="00000000" w:rsidP="00000000" w:rsidRDefault="00000000" w:rsidRPr="00000000" w14:paraId="0000000B">
      <w:pPr>
        <w:spacing w:after="240" w:before="240" w:lineRule="auto"/>
        <w:rPr/>
      </w:pPr>
      <w:r w:rsidDel="00000000" w:rsidR="00000000" w:rsidRPr="00000000">
        <w:rPr>
          <w:rtl w:val="0"/>
        </w:rPr>
        <w:t xml:space="preserve">Security and ethical considerations are integrated into the algorithm. To protect sensitive data and computations, the algorithm must utilize </w:t>
      </w:r>
      <w:r w:rsidDel="00000000" w:rsidR="00000000" w:rsidRPr="00000000">
        <w:rPr>
          <w:b w:val="1"/>
          <w:rtl w:val="0"/>
        </w:rPr>
        <w:t xml:space="preserve">post-quantum cryptography</w:t>
      </w:r>
      <w:r w:rsidDel="00000000" w:rsidR="00000000" w:rsidRPr="00000000">
        <w:rPr>
          <w:rtl w:val="0"/>
        </w:rPr>
        <w:t xml:space="preserve"> and maintain </w:t>
      </w:r>
      <w:r w:rsidDel="00000000" w:rsidR="00000000" w:rsidRPr="00000000">
        <w:rPr>
          <w:b w:val="1"/>
          <w:rtl w:val="0"/>
        </w:rPr>
        <w:t xml:space="preserve">data sovereignty</w:t>
      </w:r>
      <w:r w:rsidDel="00000000" w:rsidR="00000000" w:rsidRPr="00000000">
        <w:rPr>
          <w:rtl w:val="0"/>
        </w:rPr>
        <w:t xml:space="preserve">, ensuring users' data is protected and processes are aligned with global compliance standards such as GDPR. The algorithm must also support </w:t>
      </w:r>
      <w:r w:rsidDel="00000000" w:rsidR="00000000" w:rsidRPr="00000000">
        <w:rPr>
          <w:b w:val="1"/>
          <w:rtl w:val="0"/>
        </w:rPr>
        <w:t xml:space="preserve">differential privacy</w:t>
      </w:r>
      <w:r w:rsidDel="00000000" w:rsidR="00000000" w:rsidRPr="00000000">
        <w:rPr>
          <w:rtl w:val="0"/>
        </w:rPr>
        <w:t xml:space="preserve"> techniques to ensure computations remain auditable without exposing sensitive data​​.</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no84u94u98bm" w:id="5"/>
      <w:bookmarkEnd w:id="5"/>
      <w:r w:rsidDel="00000000" w:rsidR="00000000" w:rsidRPr="00000000">
        <w:rPr>
          <w:b w:val="1"/>
          <w:color w:val="000000"/>
          <w:sz w:val="22"/>
          <w:szCs w:val="22"/>
          <w:rtl w:val="0"/>
        </w:rPr>
        <w:t xml:space="preserve">5. Smart Contract Integration for Accountability</w:t>
      </w:r>
    </w:p>
    <w:p w:rsidR="00000000" w:rsidDel="00000000" w:rsidP="00000000" w:rsidRDefault="00000000" w:rsidRPr="00000000" w14:paraId="0000000D">
      <w:pPr>
        <w:spacing w:after="240" w:before="240" w:lineRule="auto"/>
        <w:rPr/>
      </w:pPr>
      <w:r w:rsidDel="00000000" w:rsidR="00000000" w:rsidRPr="00000000">
        <w:rPr>
          <w:rtl w:val="0"/>
        </w:rPr>
        <w:t xml:space="preserve">To automate accountability, </w:t>
      </w:r>
      <w:r w:rsidDel="00000000" w:rsidR="00000000" w:rsidRPr="00000000">
        <w:rPr>
          <w:b w:val="1"/>
          <w:rtl w:val="0"/>
        </w:rPr>
        <w:t xml:space="preserve">smart contracts</w:t>
      </w:r>
      <w:r w:rsidDel="00000000" w:rsidR="00000000" w:rsidRPr="00000000">
        <w:rPr>
          <w:rtl w:val="0"/>
        </w:rPr>
        <w:t xml:space="preserve"> can be integrated into the MCP to ensure that every computation adheres to the defined rules and standards. Smart contracts can enforce conditions where computations that deviate from ethical norms or security protocols are automatically flagged or halted​​.</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lkdzrufczls2" w:id="6"/>
      <w:bookmarkEnd w:id="6"/>
      <w:r w:rsidDel="00000000" w:rsidR="00000000" w:rsidRPr="00000000">
        <w:rPr>
          <w:b w:val="1"/>
          <w:color w:val="000000"/>
          <w:sz w:val="22"/>
          <w:szCs w:val="22"/>
          <w:rtl w:val="0"/>
        </w:rPr>
        <w:t xml:space="preserve">Conclusion</w:t>
      </w:r>
    </w:p>
    <w:p w:rsidR="00000000" w:rsidDel="00000000" w:rsidP="00000000" w:rsidRDefault="00000000" w:rsidRPr="00000000" w14:paraId="0000000F">
      <w:pPr>
        <w:spacing w:after="240" w:before="240" w:lineRule="auto"/>
        <w:rPr/>
      </w:pPr>
      <w:r w:rsidDel="00000000" w:rsidR="00000000" w:rsidRPr="00000000">
        <w:rPr>
          <w:rtl w:val="0"/>
        </w:rPr>
        <w:t xml:space="preserve">The Accountability and Traceability Algorithm for MCP will enhance transparency, security, and compliance by providing immutable logging, input-output mapping, real-time anomaly detection, and smart contract integration. This framework will ensure that all decisions made within the MCP are auditable, ethically sound, and secure from both quantum and classical attacks.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kqf8usknuqw6" w:id="7"/>
      <w:bookmarkEnd w:id="7"/>
      <w:r w:rsidDel="00000000" w:rsidR="00000000" w:rsidRPr="00000000">
        <w:rPr>
          <w:b w:val="1"/>
          <w:color w:val="000000"/>
          <w:sz w:val="26"/>
          <w:szCs w:val="26"/>
          <w:rtl w:val="0"/>
        </w:rPr>
        <w:t xml:space="preserve">Comprehensive Mathematical Overview: Accountability and Traceability Algorithm for MCP</w:t>
      </w:r>
    </w:p>
    <w:p w:rsidR="00000000" w:rsidDel="00000000" w:rsidP="00000000" w:rsidRDefault="00000000" w:rsidRPr="00000000" w14:paraId="00000012">
      <w:pPr>
        <w:spacing w:after="240" w:before="240" w:lineRule="auto"/>
        <w:rPr/>
      </w:pPr>
      <w:r w:rsidDel="00000000" w:rsidR="00000000" w:rsidRPr="00000000">
        <w:rPr>
          <w:rtl w:val="0"/>
        </w:rPr>
        <w:t xml:space="preserve">The </w:t>
      </w:r>
      <w:r w:rsidDel="00000000" w:rsidR="00000000" w:rsidRPr="00000000">
        <w:rPr>
          <w:b w:val="1"/>
          <w:rtl w:val="0"/>
        </w:rPr>
        <w:t xml:space="preserve">Accountability and Traceability Algorithm</w:t>
      </w:r>
      <w:r w:rsidDel="00000000" w:rsidR="00000000" w:rsidRPr="00000000">
        <w:rPr>
          <w:rtl w:val="0"/>
        </w:rPr>
        <w:t xml:space="preserve"> within the Matrix Compute Paradigm (MCP) is designed to ensure that every quantum computation, input, and output is securely logged, traceable, and auditable. This mathematical overview focuses on the core components, including event logging, input-output mapping, anomaly detection, and smart contract integration, utilizing advanced mathematical constructs that fit into the MCP framework.</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akpgckatnypo" w:id="8"/>
      <w:bookmarkEnd w:id="8"/>
      <w:r w:rsidDel="00000000" w:rsidR="00000000" w:rsidRPr="00000000">
        <w:rPr>
          <w:b w:val="1"/>
          <w:color w:val="000000"/>
          <w:sz w:val="22"/>
          <w:szCs w:val="22"/>
          <w:rtl w:val="0"/>
        </w:rPr>
        <w:t xml:space="preserve">1. Event Logging: Quantum-Resistant Immutable Logging</w:t>
      </w:r>
    </w:p>
    <w:p w:rsidR="00000000" w:rsidDel="00000000" w:rsidP="00000000" w:rsidRDefault="00000000" w:rsidRPr="00000000" w14:paraId="00000014">
      <w:pPr>
        <w:spacing w:after="240" w:before="240" w:lineRule="auto"/>
        <w:rPr/>
      </w:pPr>
      <w:r w:rsidDel="00000000" w:rsidR="00000000" w:rsidRPr="00000000">
        <w:rPr>
          <w:rtl w:val="0"/>
        </w:rPr>
        <w:t xml:space="preserve">The system must immutably record every event (computation, input, output) using </w:t>
      </w:r>
      <w:r w:rsidDel="00000000" w:rsidR="00000000" w:rsidRPr="00000000">
        <w:rPr>
          <w:b w:val="1"/>
          <w:rtl w:val="0"/>
        </w:rPr>
        <w:t xml:space="preserve">blockchain technology</w:t>
      </w:r>
      <w:r w:rsidDel="00000000" w:rsidR="00000000" w:rsidRPr="00000000">
        <w:rPr>
          <w:rtl w:val="0"/>
        </w:rPr>
        <w:t xml:space="preserve"> combined with </w:t>
      </w:r>
      <w:r w:rsidDel="00000000" w:rsidR="00000000" w:rsidRPr="00000000">
        <w:rPr>
          <w:b w:val="1"/>
          <w:rtl w:val="0"/>
        </w:rPr>
        <w:t xml:space="preserve">quantum-resistant encryption</w:t>
      </w:r>
      <w:r w:rsidDel="00000000" w:rsidR="00000000" w:rsidRPr="00000000">
        <w:rPr>
          <w:rtl w:val="0"/>
        </w:rPr>
        <w:t xml:space="preserve">. We will define this as follows: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Let CtC_tCt​ represent the computational event at time ttt, which includes both inputs and outputs. This can be modeled as a tuple:</w:t>
        <w:br w:type="textWrapping"/>
        <w:t xml:space="preserve">Ct=(It,Ot)C_t = (I_t, O_t)Ct​=(It​,Ot​)</w:t>
        <w:br w:type="textWrapping"/>
        <w:t xml:space="preserve">where ItI_tIt​ represents the input vector at time ttt and OtO_tOt​ represents the output vector.</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To ensure immutability, a </w:t>
      </w:r>
      <w:r w:rsidDel="00000000" w:rsidR="00000000" w:rsidRPr="00000000">
        <w:rPr>
          <w:b w:val="1"/>
          <w:rtl w:val="0"/>
        </w:rPr>
        <w:t xml:space="preserve">hash function</w:t>
      </w:r>
      <w:r w:rsidDel="00000000" w:rsidR="00000000" w:rsidRPr="00000000">
        <w:rPr>
          <w:rtl w:val="0"/>
        </w:rPr>
        <w:t xml:space="preserve"> HHH is applied to the event, with H(Ct)H(C_t)H(Ct​) representing a hash of the entire event log. The blockchain ledger is updated in discrete blocks as:</w:t>
        <w:br w:type="textWrapping"/>
        <w:t xml:space="preserve">Bt+1=H(Bt,Ct)B_{t+1} = H(B_t, C_t)Bt+1​=H(Bt​,Ct​)</w:t>
        <w:br w:type="textWrapping"/>
        <w:t xml:space="preserve">Here, BtB_tBt​ is the block at time ttt, and CtC_tCt​ is the new event data appended to the blockchain.</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The security is ensured through </w:t>
      </w:r>
      <w:r w:rsidDel="00000000" w:rsidR="00000000" w:rsidRPr="00000000">
        <w:rPr>
          <w:b w:val="1"/>
          <w:rtl w:val="0"/>
        </w:rPr>
        <w:t xml:space="preserve">quantum-resistant cryptography</w:t>
      </w:r>
      <w:r w:rsidDel="00000000" w:rsidR="00000000" w:rsidRPr="00000000">
        <w:rPr>
          <w:rtl w:val="0"/>
        </w:rPr>
        <w:t xml:space="preserve">, specifically using lattice-based encryption. Given a message mmm, the encryption function Elattice(m,k)E_{\text{lattice}}(m, k)Elattice​(m,k) encodes mmm with a lattice-based key kkk. The event log entry is encrypted as:</w:t>
        <w:br w:type="textWrapping"/>
        <w:t xml:space="preserve">Elattice(Ct,kt)=(Ct)′E_{\text{lattice}}(C_t, k_t) = (C_t)^\primeElattice​(Ct​,kt​)=(Ct​)′</w:t>
        <w:br w:type="textWrapping"/>
        <w:t xml:space="preserve">ensuring secure storage against quantum adversaries.</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x993elyhjxdk" w:id="9"/>
      <w:bookmarkEnd w:id="9"/>
      <w:r w:rsidDel="00000000" w:rsidR="00000000" w:rsidRPr="00000000">
        <w:rPr>
          <w:b w:val="1"/>
          <w:color w:val="000000"/>
          <w:sz w:val="22"/>
          <w:szCs w:val="22"/>
          <w:rtl w:val="0"/>
        </w:rPr>
        <w:t xml:space="preserve">2. Input-Output Mapping: Data Provenance and Traceability</w:t>
      </w:r>
    </w:p>
    <w:p w:rsidR="00000000" w:rsidDel="00000000" w:rsidP="00000000" w:rsidRDefault="00000000" w:rsidRPr="00000000" w14:paraId="00000019">
      <w:pPr>
        <w:spacing w:after="240" w:before="240" w:lineRule="auto"/>
        <w:rPr/>
      </w:pPr>
      <w:r w:rsidDel="00000000" w:rsidR="00000000" w:rsidRPr="00000000">
        <w:rPr>
          <w:rtl w:val="0"/>
        </w:rPr>
        <w:t xml:space="preserve">Each output must be traceable to its corresponding input for post-computation audits. This is formalized by creating a </w:t>
      </w:r>
      <w:r w:rsidDel="00000000" w:rsidR="00000000" w:rsidRPr="00000000">
        <w:rPr>
          <w:b w:val="1"/>
          <w:rtl w:val="0"/>
        </w:rPr>
        <w:t xml:space="preserve">mapping function</w:t>
      </w:r>
      <w:r w:rsidDel="00000000" w:rsidR="00000000" w:rsidRPr="00000000">
        <w:rPr>
          <w:rFonts w:ascii="Arial Unicode MS" w:cs="Arial Unicode MS" w:eastAsia="Arial Unicode MS" w:hAnsi="Arial Unicode MS"/>
          <w:rtl w:val="0"/>
        </w:rPr>
        <w:t xml:space="preserve"> f:I→Of: I \rightarrow Of:I→O, where the inputs are linked to outputs in the following way:</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Let I={i1,i2,...,in}I = \{i_1, i_2, ..., i_n\}I={i1​,i2​,...,in​} represent the set of inputs and O={o1,o2,...,om}O = \{o_1, o_2, ..., o_m\}O={o1​,o2​,...,om​} represent the set of outputs. The function fff traces each output back to its specific inputs:</w:t>
        <w:br w:type="textWrapping"/>
        <w:t xml:space="preserve">f(oj)={ik∣ik is a contributing input to oj}f(o_j) = \{i_k \mid i_k \text{ is a contributing input to } o_j\}f(oj​)={ik​∣ik​ is a contributing input to oj​}</w:t>
        <w:br w:type="textWrapping"/>
        <w:t xml:space="preserve">This function provides </w:t>
      </w:r>
      <w:r w:rsidDel="00000000" w:rsidR="00000000" w:rsidRPr="00000000">
        <w:rPr>
          <w:b w:val="1"/>
          <w:rtl w:val="0"/>
        </w:rPr>
        <w:t xml:space="preserve">data provenance</w:t>
      </w:r>
      <w:r w:rsidDel="00000000" w:rsidR="00000000" w:rsidRPr="00000000">
        <w:rPr>
          <w:rtl w:val="0"/>
        </w:rPr>
        <w:t xml:space="preserve">, ensuring that all outputs OOO can be traced back to their corresponding inputs III.</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For each computation, a </w:t>
      </w:r>
      <w:r w:rsidDel="00000000" w:rsidR="00000000" w:rsidRPr="00000000">
        <w:rPr>
          <w:b w:val="1"/>
          <w:rtl w:val="0"/>
        </w:rPr>
        <w:t xml:space="preserve">dependency graph</w:t>
      </w:r>
      <w:r w:rsidDel="00000000" w:rsidR="00000000" w:rsidRPr="00000000">
        <w:rPr>
          <w:rFonts w:ascii="Arial Unicode MS" w:cs="Arial Unicode MS" w:eastAsia="Arial Unicode MS" w:hAnsi="Arial Unicode MS"/>
          <w:rtl w:val="0"/>
        </w:rPr>
        <w:t xml:space="preserve"> can be constructed where nodes represent inputs and outputs, and directed edges represent the transformation from input to output. This is represented as a directed acyclic graph (DAG):</w:t>
        <w:br w:type="textWrapping"/>
        <w:t xml:space="preserve">G=(V,E)G = (V, E)G=(V,E)</w:t>
        <w:br w:type="textWrapping"/>
        <w:t xml:space="preserve">where V=I∪OV = I \cup OV=I∪O and EEE contains edges (ik,oj)(i_k, o_j)(ik​,oj​) if input iki_kik​ contributes to output ojo_joj​.</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To verify the integrity of the input-output mapping, a </w:t>
      </w:r>
      <w:r w:rsidDel="00000000" w:rsidR="00000000" w:rsidRPr="00000000">
        <w:rPr>
          <w:b w:val="1"/>
          <w:rtl w:val="0"/>
        </w:rPr>
        <w:t xml:space="preserve">prime-based encoding</w:t>
      </w:r>
      <w:r w:rsidDel="00000000" w:rsidR="00000000" w:rsidRPr="00000000">
        <w:rPr>
          <w:rFonts w:ascii="Arial Unicode MS" w:cs="Arial Unicode MS" w:eastAsia="Arial Unicode MS" w:hAnsi="Arial Unicode MS"/>
          <w:rtl w:val="0"/>
        </w:rPr>
        <w:t xml:space="preserve"> is applied to inputs and outputs. Let pip_ipi​ be a prime number assigned to each input iii and let the output be a product of prime factors:</w:t>
        <w:br w:type="textWrapping"/>
        <w:t xml:space="preserve">P(Oj)=∏ik∈f(oj)pkP(O_j) = \prod_{i_k \in f(o_j)} p_kP(Oj​)=ik​∈f(oj​)∏​pk​</w:t>
        <w:br w:type="textWrapping"/>
        <w:t xml:space="preserve">This ensures that each output has a unique product of prime factors, allowing auditors to verify the integrity of the input-output relationship using prime factorization.</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is0qxvffll1d" w:id="10"/>
      <w:bookmarkEnd w:id="10"/>
      <w:r w:rsidDel="00000000" w:rsidR="00000000" w:rsidRPr="00000000">
        <w:rPr>
          <w:b w:val="1"/>
          <w:color w:val="000000"/>
          <w:sz w:val="22"/>
          <w:szCs w:val="22"/>
          <w:rtl w:val="0"/>
        </w:rPr>
        <w:t xml:space="preserve">3. Anomaly Detection: Monitoring for Errors and Malicious Behavior</w:t>
      </w:r>
    </w:p>
    <w:p w:rsidR="00000000" w:rsidDel="00000000" w:rsidP="00000000" w:rsidRDefault="00000000" w:rsidRPr="00000000" w14:paraId="0000001E">
      <w:pPr>
        <w:spacing w:after="240" w:before="240" w:lineRule="auto"/>
        <w:rPr/>
      </w:pPr>
      <w:r w:rsidDel="00000000" w:rsidR="00000000" w:rsidRPr="00000000">
        <w:rPr>
          <w:rtl w:val="0"/>
        </w:rPr>
        <w:t xml:space="preserve">To detect anomalies in quantum computations, the system must monitor for deviations from expected behavior. This can be achieved by modeling expected outputs and flagging irregularities.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Let O^t\hat{O}_tO^t​ represent the expected output of the system at time ttt, and let OtO_tOt​ represent the actual output at time ttt. An </w:t>
      </w:r>
      <w:r w:rsidDel="00000000" w:rsidR="00000000" w:rsidRPr="00000000">
        <w:rPr>
          <w:b w:val="1"/>
          <w:rtl w:val="0"/>
        </w:rPr>
        <w:t xml:space="preserve">anomaly score</w:t>
      </w:r>
      <w:r w:rsidDel="00000000" w:rsidR="00000000" w:rsidRPr="00000000">
        <w:rPr>
          <w:rFonts w:ascii="Arial Unicode MS" w:cs="Arial Unicode MS" w:eastAsia="Arial Unicode MS" w:hAnsi="Arial Unicode MS"/>
          <w:rtl w:val="0"/>
        </w:rPr>
        <w:t xml:space="preserve"> Δt\Delta_tΔt​ is computed as:</w:t>
        <w:br w:type="textWrapping"/>
        <w:t xml:space="preserve">Δt=∥O^t−Ot∥\Delta_t = \|\hat{O}_t - O_t\|Δt​=∥O^t​−Ot​∥</w:t>
        <w:br w:type="textWrapping"/>
        <w:t xml:space="preserve">where ∥⋅∥\|\cdot\|∥⋅∥ is a suitable distance metric, such as Euclidean distance for continuous outputs or Hamming distance for discrete outputs.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Δt\Delta_tΔt​ exceeds a predefined threshold ϵ\epsilonϵ, then the system flags the output as anomalous:</w:t>
        <w:br w:type="textWrapping"/>
        <w:t xml:space="preserve">Anomaly Flag={1,if Δt&gt;ϵ0,if Δt≤ϵ\text{Anomaly Flag} = \begin{cases} 1, &amp; \text{if } \Delta_t &gt; \epsilon \\ 0, &amp; \text{if } \Delta_t \leq \epsilon \end{cases}Anomaly Flag={1,0,​if Δt​&gt;ϵif Δt​≤ϵ​</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Anomaly detection can be enhanced by employing </w:t>
      </w:r>
      <w:r w:rsidDel="00000000" w:rsidR="00000000" w:rsidRPr="00000000">
        <w:rPr>
          <w:b w:val="1"/>
          <w:rtl w:val="0"/>
        </w:rPr>
        <w:t xml:space="preserve">quantum-enhanced AI models</w:t>
      </w:r>
      <w:r w:rsidDel="00000000" w:rsidR="00000000" w:rsidRPr="00000000">
        <w:rPr>
          <w:rFonts w:ascii="Arial Unicode MS" w:cs="Arial Unicode MS" w:eastAsia="Arial Unicode MS" w:hAnsi="Arial Unicode MS"/>
          <w:rtl w:val="0"/>
        </w:rPr>
        <w:t xml:space="preserve"> that use machine learning techniques to predict normal behavior. Given a historical dataset DDD of previous computations, a predictive model MMM can be trained to forecast expected outputs:</w:t>
        <w:br w:type="textWrapping"/>
        <w:t xml:space="preserve">O^t=M(It∣D)\hat{O}_t = M(I_t \mid D)O^t​=M(It​∣D)</w:t>
        <w:br w:type="textWrapping"/>
        <w:t xml:space="preserve">where MMM learns from the dataset DDD to predict O^t\hat{O}_tO^t​ based on current inputs ItI_tIt​. If the prediction deviates significantly from actual outputs, an anomaly is flagged for further investigation.</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9sh4kqcfi7vb" w:id="11"/>
      <w:bookmarkEnd w:id="11"/>
      <w:r w:rsidDel="00000000" w:rsidR="00000000" w:rsidRPr="00000000">
        <w:rPr>
          <w:b w:val="1"/>
          <w:color w:val="000000"/>
          <w:sz w:val="22"/>
          <w:szCs w:val="22"/>
          <w:rtl w:val="0"/>
        </w:rPr>
        <w:t xml:space="preserve">4. Smart Contracts for Automated Accountability</w:t>
      </w:r>
    </w:p>
    <w:p w:rsidR="00000000" w:rsidDel="00000000" w:rsidP="00000000" w:rsidRDefault="00000000" w:rsidRPr="00000000" w14:paraId="00000023">
      <w:pPr>
        <w:spacing w:after="240" w:before="240" w:lineRule="auto"/>
        <w:rPr/>
      </w:pPr>
      <w:r w:rsidDel="00000000" w:rsidR="00000000" w:rsidRPr="00000000">
        <w:rPr>
          <w:rtl w:val="0"/>
        </w:rPr>
        <w:t xml:space="preserve">To ensure that every computation adheres to ethical standards and pre-defined rules, </w:t>
      </w:r>
      <w:r w:rsidDel="00000000" w:rsidR="00000000" w:rsidRPr="00000000">
        <w:rPr>
          <w:b w:val="1"/>
          <w:rtl w:val="0"/>
        </w:rPr>
        <w:t xml:space="preserve">smart contracts</w:t>
      </w:r>
      <w:r w:rsidDel="00000000" w:rsidR="00000000" w:rsidRPr="00000000">
        <w:rPr>
          <w:rtl w:val="0"/>
        </w:rPr>
        <w:t xml:space="preserve"> are used. These contracts enforce accountability by automating checks on computation outcomes.</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Let SCSCSC be the smart contract governing a specific quantum computation. The contract checks that the output OOO satisfies certain conditions CCC, which represent ethical or operational constraints:</w:t>
        <w:br w:type="textWrapping"/>
        <w:t xml:space="preserve">SC(O)={True,if O satisfies CFalse,if O violates CSC(O) = \begin{cases} \text{True}, &amp; \text{if } O \text{ satisfies } C \\ \text{False}, &amp; \text{if } O \text{ violates } C \end{cases}SC(O)={True,False,​if O satisfies Cif O violates C​</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Smart contracts execute conditionally, triggering actions based on the outcome. For instance, if an ethical violation is detected, the smart contract may halt the computation or alert the auditing authority.</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contract can be written as a series of conditional rules RRR:</w:t>
        <w:br w:type="textWrapping"/>
        <w:t xml:space="preserve">R={R1,R2,...,Rn}R = \{R_1, R_2, ..., R_n\}R={R1​,R2​,...,Rn​}</w:t>
        <w:br w:type="textWrapping"/>
        <w:t xml:space="preserve">where each rule RiR_iRi​ checks for specific conditions in the output OOO. The combined execution of rules can be modeled as a Boolean function:</w:t>
        <w:br w:type="textWrapping"/>
        <w:t xml:space="preserve">SC(O)=⋀i=1nRi(O)SC(O) = \bigwedge_{i=1}^{n} R_i(O)SC(O)=i=1⋀n​Ri​(O)</w:t>
        <w:br w:type="textWrapping"/>
        <w:t xml:space="preserve">ensuring that all conditions are satisfied before the computation is approved.</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ecuxnfqhdqeb" w:id="12"/>
      <w:bookmarkEnd w:id="12"/>
      <w:r w:rsidDel="00000000" w:rsidR="00000000" w:rsidRPr="00000000">
        <w:rPr>
          <w:b w:val="1"/>
          <w:color w:val="000000"/>
          <w:sz w:val="22"/>
          <w:szCs w:val="22"/>
          <w:rtl w:val="0"/>
        </w:rPr>
        <w:t xml:space="preserve">5. Accountability and Rollback Mechanism</w:t>
      </w:r>
    </w:p>
    <w:p w:rsidR="00000000" w:rsidDel="00000000" w:rsidP="00000000" w:rsidRDefault="00000000" w:rsidRPr="00000000" w14:paraId="00000028">
      <w:pPr>
        <w:spacing w:after="240" w:before="240" w:lineRule="auto"/>
        <w:rPr/>
      </w:pPr>
      <w:r w:rsidDel="00000000" w:rsidR="00000000" w:rsidRPr="00000000">
        <w:rPr>
          <w:rtl w:val="0"/>
        </w:rPr>
        <w:t xml:space="preserve">In case an anomaly or ethical violation is detected, the system must provide a </w:t>
      </w:r>
      <w:r w:rsidDel="00000000" w:rsidR="00000000" w:rsidRPr="00000000">
        <w:rPr>
          <w:b w:val="1"/>
          <w:rtl w:val="0"/>
        </w:rPr>
        <w:t xml:space="preserve">rollback mechanism</w:t>
      </w:r>
      <w:r w:rsidDel="00000000" w:rsidR="00000000" w:rsidRPr="00000000">
        <w:rPr>
          <w:rtl w:val="0"/>
        </w:rPr>
        <w:t xml:space="preserve"> that can revert to previous valid states of computation. This is achieved by storing </w:t>
      </w:r>
      <w:r w:rsidDel="00000000" w:rsidR="00000000" w:rsidRPr="00000000">
        <w:rPr>
          <w:b w:val="1"/>
          <w:rtl w:val="0"/>
        </w:rPr>
        <w:t xml:space="preserve">snapshots</w:t>
      </w:r>
      <w:r w:rsidDel="00000000" w:rsidR="00000000" w:rsidRPr="00000000">
        <w:rPr>
          <w:rtl w:val="0"/>
        </w:rPr>
        <w:t xml:space="preserve"> of valid states.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Let StS_tSt​ represent the snapshot of the system state at time ttt, stored on the blockchain for immutability:</w:t>
        <w:br w:type="textWrapping"/>
        <w:t xml:space="preserve">St={It,Ot,Ct}S_t = \{I_t, O_t, C_t\}St​={It​,Ot​,Ct​}</w:t>
        <w:br w:type="textWrapping"/>
        <w:t xml:space="preserve">where ItI_tIt​ is the input, OtO_tOt​ is the output, and CtC_tCt​ is the computational context.</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a rollback is required, the system reverts to a previous state St−kS_{t-k}St−k​, where kkk is the number of steps to roll back:</w:t>
        <w:br w:type="textWrapping"/>
        <w:t xml:space="preserve">Rollback(t)=St−k\text{Rollback}(t) = S_{t-k}Rollback(t)=St−k​</w:t>
        <w:br w:type="textWrapping"/>
        <w:t xml:space="preserve">ensuring that computations return to a valid state before the anomaly or violation occurred.</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njhxbntfd67s" w:id="13"/>
      <w:bookmarkEnd w:id="13"/>
      <w:r w:rsidDel="00000000" w:rsidR="00000000" w:rsidRPr="00000000">
        <w:rPr>
          <w:b w:val="1"/>
          <w:color w:val="000000"/>
          <w:sz w:val="22"/>
          <w:szCs w:val="22"/>
          <w:rtl w:val="0"/>
        </w:rPr>
        <w:t xml:space="preserve">Conclusion</w:t>
      </w:r>
    </w:p>
    <w:p w:rsidR="00000000" w:rsidDel="00000000" w:rsidP="00000000" w:rsidRDefault="00000000" w:rsidRPr="00000000" w14:paraId="0000002C">
      <w:pPr>
        <w:spacing w:after="240" w:before="240" w:lineRule="auto"/>
        <w:rPr/>
      </w:pPr>
      <w:r w:rsidDel="00000000" w:rsidR="00000000" w:rsidRPr="00000000">
        <w:rPr>
          <w:rtl w:val="0"/>
        </w:rPr>
        <w:t xml:space="preserve">The Accountability and Traceability Algorithm for the Matrix Compute Paradigm (MCP) relies on advanced mathematical frameworks for logging, traceability, anomaly detection, and smart contracts. These components together ensure that computations are secure, transparent, and auditable, providing robust accountability mechanisms in quantum computing environments.</w:t>
      </w:r>
    </w:p>
    <w:p w:rsidR="00000000" w:rsidDel="00000000" w:rsidP="00000000" w:rsidRDefault="00000000" w:rsidRPr="00000000" w14:paraId="0000002D">
      <w:pPr>
        <w:spacing w:after="240" w:before="240" w:lineRule="auto"/>
        <w:rPr/>
      </w:pPr>
      <w:r w:rsidDel="00000000" w:rsidR="00000000" w:rsidRPr="00000000">
        <w:rPr>
          <w:rtl w:val="0"/>
        </w:rPr>
        <w:t xml:space="preserve">This algorithm leverages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blockchain technology</w:t>
      </w:r>
      <w:r w:rsidDel="00000000" w:rsidR="00000000" w:rsidRPr="00000000">
        <w:rPr>
          <w:rtl w:val="0"/>
        </w:rPr>
        <w:t xml:space="preserve">, </w:t>
      </w:r>
      <w:r w:rsidDel="00000000" w:rsidR="00000000" w:rsidRPr="00000000">
        <w:rPr>
          <w:b w:val="1"/>
          <w:rtl w:val="0"/>
        </w:rPr>
        <w:t xml:space="preserve">quantum-enhanced AI</w:t>
      </w:r>
      <w:r w:rsidDel="00000000" w:rsidR="00000000" w:rsidRPr="00000000">
        <w:rPr>
          <w:rtl w:val="0"/>
        </w:rPr>
        <w:t xml:space="preserve">, and </w:t>
      </w:r>
      <w:r w:rsidDel="00000000" w:rsidR="00000000" w:rsidRPr="00000000">
        <w:rPr>
          <w:b w:val="1"/>
          <w:rtl w:val="0"/>
        </w:rPr>
        <w:t xml:space="preserve">smart contracts</w:t>
      </w:r>
      <w:r w:rsidDel="00000000" w:rsidR="00000000" w:rsidRPr="00000000">
        <w:rPr>
          <w:rtl w:val="0"/>
        </w:rPr>
        <w:t xml:space="preserve"> to achieve its goals of accountability and traceability. Each component is designed to ensure the integrity of the system and enforce compliance with ethical standards.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31">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