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2"/>
          <w:szCs w:val="22"/>
        </w:rPr>
      </w:pPr>
      <w:bookmarkStart w:colFirst="0" w:colLast="0" w:name="_p0nw8b74kxlr" w:id="0"/>
      <w:bookmarkEnd w:id="0"/>
      <w:r w:rsidDel="00000000" w:rsidR="00000000" w:rsidRPr="00000000">
        <w:rPr>
          <w:b w:val="1"/>
          <w:color w:val="000000"/>
          <w:sz w:val="22"/>
          <w:szCs w:val="22"/>
          <w:rtl w:val="0"/>
        </w:rPr>
        <w:t xml:space="preserve">Executive Summary: Developing Collapsible Firewalls</w:t>
      </w:r>
    </w:p>
    <w:p w:rsidR="00000000" w:rsidDel="00000000" w:rsidP="00000000" w:rsidRDefault="00000000" w:rsidRPr="00000000" w14:paraId="00000002">
      <w:pPr>
        <w:pStyle w:val="Heading4"/>
        <w:keepNext w:val="0"/>
        <w:keepLines w:val="0"/>
        <w:spacing w:after="40" w:before="240" w:lineRule="auto"/>
        <w:rPr>
          <w:b w:val="1"/>
          <w:color w:val="000000"/>
          <w:sz w:val="18"/>
          <w:szCs w:val="18"/>
        </w:rPr>
      </w:pPr>
      <w:bookmarkStart w:colFirst="0" w:colLast="0" w:name="_35amxf1mlegj" w:id="1"/>
      <w:bookmarkEnd w:id="1"/>
      <w:r w:rsidDel="00000000" w:rsidR="00000000" w:rsidRPr="00000000">
        <w:rPr>
          <w:b w:val="1"/>
          <w:color w:val="000000"/>
          <w:sz w:val="18"/>
          <w:szCs w:val="18"/>
          <w:rtl w:val="0"/>
        </w:rPr>
        <w:t xml:space="preserve">Objective:</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The goal is to design </w:t>
      </w:r>
      <w:r w:rsidDel="00000000" w:rsidR="00000000" w:rsidRPr="00000000">
        <w:rPr>
          <w:b w:val="1"/>
          <w:sz w:val="18"/>
          <w:szCs w:val="18"/>
          <w:rtl w:val="0"/>
        </w:rPr>
        <w:t xml:space="preserve">collapsible, adaptive firewalls</w:t>
      </w:r>
      <w:r w:rsidDel="00000000" w:rsidR="00000000" w:rsidRPr="00000000">
        <w:rPr>
          <w:sz w:val="18"/>
          <w:szCs w:val="18"/>
          <w:rtl w:val="0"/>
        </w:rPr>
        <w:t xml:space="preserve"> that dynamically expand or shrink their boundaries based on real-time threat levels. These firewalls actively adjust their protected zones to minimize the exposed attack surface when threats are detected, enhancing cybersecurity by responding to active attacks in real time. Collapsible firewalls offer a flexible defense mechanism by tightening security in high-threat environments and optimizing resources during lower threat levels.</w:t>
      </w:r>
    </w:p>
    <w:p w:rsidR="00000000" w:rsidDel="00000000" w:rsidP="00000000" w:rsidRDefault="00000000" w:rsidRPr="00000000" w14:paraId="00000004">
      <w:pPr>
        <w:pStyle w:val="Heading4"/>
        <w:keepNext w:val="0"/>
        <w:keepLines w:val="0"/>
        <w:spacing w:after="40" w:before="240" w:lineRule="auto"/>
        <w:rPr>
          <w:b w:val="1"/>
          <w:color w:val="000000"/>
          <w:sz w:val="18"/>
          <w:szCs w:val="18"/>
        </w:rPr>
      </w:pPr>
      <w:bookmarkStart w:colFirst="0" w:colLast="0" w:name="_w7lfcnlvp30l" w:id="2"/>
      <w:bookmarkEnd w:id="2"/>
      <w:r w:rsidDel="00000000" w:rsidR="00000000" w:rsidRPr="00000000">
        <w:rPr>
          <w:b w:val="1"/>
          <w:color w:val="000000"/>
          <w:sz w:val="18"/>
          <w:szCs w:val="18"/>
          <w:rtl w:val="0"/>
        </w:rPr>
        <w:t xml:space="preserve">Key Concepts:</w:t>
      </w:r>
    </w:p>
    <w:p w:rsidR="00000000" w:rsidDel="00000000" w:rsidP="00000000" w:rsidRDefault="00000000" w:rsidRPr="00000000" w14:paraId="00000005">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Collapsible Firewalls</w:t>
      </w:r>
      <w:r w:rsidDel="00000000" w:rsidR="00000000" w:rsidRPr="00000000">
        <w:rPr>
          <w:sz w:val="18"/>
          <w:szCs w:val="18"/>
          <w:rtl w:val="0"/>
        </w:rPr>
        <w:t xml:space="preserve">: These firewalls are </w:t>
      </w:r>
      <w:r w:rsidDel="00000000" w:rsidR="00000000" w:rsidRPr="00000000">
        <w:rPr>
          <w:b w:val="1"/>
          <w:sz w:val="18"/>
          <w:szCs w:val="18"/>
          <w:rtl w:val="0"/>
        </w:rPr>
        <w:t xml:space="preserve">dynamic</w:t>
      </w:r>
      <w:r w:rsidDel="00000000" w:rsidR="00000000" w:rsidRPr="00000000">
        <w:rPr>
          <w:sz w:val="18"/>
          <w:szCs w:val="18"/>
          <w:rtl w:val="0"/>
        </w:rPr>
        <w:t xml:space="preserve"> in nature, meaning their boundaries—i.e., the resources they protect and the traffic they monitor—can contract or expand depending on the threat landscape. When an attack is detected or threat levels increase, the firewall </w:t>
      </w:r>
      <w:r w:rsidDel="00000000" w:rsidR="00000000" w:rsidRPr="00000000">
        <w:rPr>
          <w:b w:val="1"/>
          <w:sz w:val="18"/>
          <w:szCs w:val="18"/>
          <w:rtl w:val="0"/>
        </w:rPr>
        <w:t xml:space="preserve">collapses</w:t>
      </w:r>
      <w:r w:rsidDel="00000000" w:rsidR="00000000" w:rsidRPr="00000000">
        <w:rPr>
          <w:sz w:val="18"/>
          <w:szCs w:val="18"/>
          <w:rtl w:val="0"/>
        </w:rPr>
        <w:t xml:space="preserve">, shrinking to cover only the most critical systems, thus reducing the attack surface. In low-risk conditions, the firewall can expand to cover a broader set of systems and services.</w:t>
      </w:r>
    </w:p>
    <w:p w:rsidR="00000000" w:rsidDel="00000000" w:rsidP="00000000" w:rsidRDefault="00000000" w:rsidRPr="00000000" w14:paraId="00000006">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Threat-Adaptive Boundaries</w:t>
      </w:r>
      <w:r w:rsidDel="00000000" w:rsidR="00000000" w:rsidRPr="00000000">
        <w:rPr>
          <w:sz w:val="18"/>
          <w:szCs w:val="18"/>
          <w:rtl w:val="0"/>
        </w:rPr>
        <w:t xml:space="preserve">: The firewall continuously assesses threat levels using real-time analytics, threat intelligence, and behavioral monitoring. Based on this data, it adjusts its perimeter dynamically to minimize exposure, reducing the number of entry points available to an attacker while maintaining efficiency.</w:t>
      </w:r>
    </w:p>
    <w:p w:rsidR="00000000" w:rsidDel="00000000" w:rsidP="00000000" w:rsidRDefault="00000000" w:rsidRPr="00000000" w14:paraId="00000007">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Minimizing Exposed Surface Area</w:t>
      </w:r>
      <w:r w:rsidDel="00000000" w:rsidR="00000000" w:rsidRPr="00000000">
        <w:rPr>
          <w:sz w:val="18"/>
          <w:szCs w:val="18"/>
          <w:rtl w:val="0"/>
        </w:rPr>
        <w:t xml:space="preserve">: By collapsing its boundaries during high-risk situations, the firewall can </w:t>
      </w:r>
      <w:r w:rsidDel="00000000" w:rsidR="00000000" w:rsidRPr="00000000">
        <w:rPr>
          <w:b w:val="1"/>
          <w:sz w:val="18"/>
          <w:szCs w:val="18"/>
          <w:rtl w:val="0"/>
        </w:rPr>
        <w:t xml:space="preserve">concentrate defensive resources</w:t>
      </w:r>
      <w:r w:rsidDel="00000000" w:rsidR="00000000" w:rsidRPr="00000000">
        <w:rPr>
          <w:sz w:val="18"/>
          <w:szCs w:val="18"/>
          <w:rtl w:val="0"/>
        </w:rPr>
        <w:t xml:space="preserve"> on the most critical areas, reducing the exposed surface that attackers can target. This adaptive mechanism helps prevent unauthorized access and ensures that only minimal, essential services remain exposed during attacks.</w:t>
      </w:r>
    </w:p>
    <w:p w:rsidR="00000000" w:rsidDel="00000000" w:rsidP="00000000" w:rsidRDefault="00000000" w:rsidRPr="00000000" w14:paraId="00000008">
      <w:pPr>
        <w:pStyle w:val="Heading4"/>
        <w:keepNext w:val="0"/>
        <w:keepLines w:val="0"/>
        <w:spacing w:after="40" w:before="240" w:lineRule="auto"/>
        <w:rPr>
          <w:b w:val="1"/>
          <w:color w:val="000000"/>
          <w:sz w:val="18"/>
          <w:szCs w:val="18"/>
        </w:rPr>
      </w:pPr>
      <w:bookmarkStart w:colFirst="0" w:colLast="0" w:name="_6sywdh1s61bv" w:id="3"/>
      <w:bookmarkEnd w:id="3"/>
      <w:r w:rsidDel="00000000" w:rsidR="00000000" w:rsidRPr="00000000">
        <w:rPr>
          <w:b w:val="1"/>
          <w:color w:val="000000"/>
          <w:sz w:val="18"/>
          <w:szCs w:val="18"/>
          <w:rtl w:val="0"/>
        </w:rPr>
        <w:t xml:space="preserve">Mathematical Overview:</w:t>
      </w:r>
    </w:p>
    <w:p w:rsidR="00000000" w:rsidDel="00000000" w:rsidP="00000000" w:rsidRDefault="00000000" w:rsidRPr="00000000" w14:paraId="00000009">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Threat Level Analysis</w:t>
      </w:r>
      <w:r w:rsidDel="00000000" w:rsidR="00000000" w:rsidRPr="00000000">
        <w:rPr>
          <w:sz w:val="18"/>
          <w:szCs w:val="18"/>
          <w:rtl w:val="0"/>
        </w:rPr>
        <w:t xml:space="preserve">: The decision to collapse or expand the firewall boundaries is driven by </w:t>
      </w:r>
      <w:r w:rsidDel="00000000" w:rsidR="00000000" w:rsidRPr="00000000">
        <w:rPr>
          <w:b w:val="1"/>
          <w:sz w:val="18"/>
          <w:szCs w:val="18"/>
          <w:rtl w:val="0"/>
        </w:rPr>
        <w:t xml:space="preserve">real-time threat analysis</w:t>
      </w:r>
      <w:r w:rsidDel="00000000" w:rsidR="00000000" w:rsidRPr="00000000">
        <w:rPr>
          <w:sz w:val="18"/>
          <w:szCs w:val="18"/>
          <w:rtl w:val="0"/>
        </w:rPr>
        <w:t xml:space="preserve">. Let T(t)T(t)T(t) be a function that represents the </w:t>
      </w:r>
      <w:r w:rsidDel="00000000" w:rsidR="00000000" w:rsidRPr="00000000">
        <w:rPr>
          <w:b w:val="1"/>
          <w:sz w:val="18"/>
          <w:szCs w:val="18"/>
          <w:rtl w:val="0"/>
        </w:rPr>
        <w:t xml:space="preserve">threat level</w:t>
      </w:r>
      <w:r w:rsidDel="00000000" w:rsidR="00000000" w:rsidRPr="00000000">
        <w:rPr>
          <w:sz w:val="18"/>
          <w:szCs w:val="18"/>
          <w:rtl w:val="0"/>
        </w:rPr>
        <w:t xml:space="preserve"> at time ttt, based on input from various sources such as intrusion detection systems (IDS), behavioral monitoring, and threat intelligence feeds:</w:t>
        <w:br w:type="textWrapping"/>
        <w:t xml:space="preserve">T(t)=f(I(t),B(t),A(t))T(t) = f(I(t), B(t), A(t))T(t)=f(I(t),B(t),A(t))</w:t>
        <w:br w:type="textWrapping"/>
        <w:t xml:space="preserve">where:</w:t>
      </w:r>
    </w:p>
    <w:p w:rsidR="00000000" w:rsidDel="00000000" w:rsidP="00000000" w:rsidRDefault="00000000" w:rsidRPr="00000000" w14:paraId="0000000A">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I(t)I(t)I(t) is the intrusion detection system’s input at time ttt,</w:t>
      </w:r>
    </w:p>
    <w:p w:rsidR="00000000" w:rsidDel="00000000" w:rsidP="00000000" w:rsidRDefault="00000000" w:rsidRPr="00000000" w14:paraId="0000000B">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B(t)B(t)B(t) is the behavior analytics score,</w:t>
      </w:r>
    </w:p>
    <w:p w:rsidR="00000000" w:rsidDel="00000000" w:rsidP="00000000" w:rsidRDefault="00000000" w:rsidRPr="00000000" w14:paraId="0000000C">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A(t)A(t)A(t) is threat intelligence, reflecting the external threat landscape (e.g., known vulnerabilities or attacks in the wild).</w:t>
      </w:r>
    </w:p>
    <w:p w:rsidR="00000000" w:rsidDel="00000000" w:rsidP="00000000" w:rsidRDefault="00000000" w:rsidRPr="00000000" w14:paraId="0000000D">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The firewall uses this function to determine the threat level in real time.</w:t>
      </w:r>
    </w:p>
    <w:p w:rsidR="00000000" w:rsidDel="00000000" w:rsidP="00000000" w:rsidRDefault="00000000" w:rsidRPr="00000000" w14:paraId="0000000E">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Firewall Boundary Adjustment</w:t>
      </w:r>
      <w:r w:rsidDel="00000000" w:rsidR="00000000" w:rsidRPr="00000000">
        <w:rPr>
          <w:sz w:val="18"/>
          <w:szCs w:val="18"/>
          <w:rtl w:val="0"/>
        </w:rPr>
        <w:t xml:space="preserve">: Based on the threat level T(t)T(t)T(t), the firewall dynamically adjusts its </w:t>
      </w:r>
      <w:r w:rsidDel="00000000" w:rsidR="00000000" w:rsidRPr="00000000">
        <w:rPr>
          <w:b w:val="1"/>
          <w:sz w:val="18"/>
          <w:szCs w:val="18"/>
          <w:rtl w:val="0"/>
        </w:rPr>
        <w:t xml:space="preserve">defense perimeter</w:t>
      </w:r>
      <w:r w:rsidDel="00000000" w:rsidR="00000000" w:rsidRPr="00000000">
        <w:rPr>
          <w:rFonts w:ascii="Arial Unicode MS" w:cs="Arial Unicode MS" w:eastAsia="Arial Unicode MS" w:hAnsi="Arial Unicode MS"/>
          <w:sz w:val="18"/>
          <w:szCs w:val="18"/>
          <w:rtl w:val="0"/>
        </w:rPr>
        <w:t xml:space="preserve">. Let P(t)P(t)P(t) represent the perimeter or the size of the protected area. The perimeter shrinks as the threat level increases:</w:t>
        <w:br w:type="textWrapping"/>
        <w:t xml:space="preserve">P(t)=Pmax⋅e−αT(t)P(t) = P_{\text{max}} \cdot e^{-\alpha T(t)}P(t)=Pmax​⋅e−αT(t)</w:t>
        <w:br w:type="textWrapping"/>
        <w:t xml:space="preserve">where:</w:t>
      </w:r>
    </w:p>
    <w:p w:rsidR="00000000" w:rsidDel="00000000" w:rsidP="00000000" w:rsidRDefault="00000000" w:rsidRPr="00000000" w14:paraId="0000000F">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PmaxP_{\text{max}}Pmax​ is the maximum perimeter size when no threats are detected,</w:t>
      </w:r>
    </w:p>
    <w:p w:rsidR="00000000" w:rsidDel="00000000" w:rsidP="00000000" w:rsidRDefault="00000000" w:rsidRPr="00000000" w14:paraId="00000010">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α\alphaα is a scaling constant that determines how aggressively the perimeter shrinks based on the threat level.</w:t>
      </w:r>
    </w:p>
    <w:p w:rsidR="00000000" w:rsidDel="00000000" w:rsidP="00000000" w:rsidRDefault="00000000" w:rsidRPr="00000000" w14:paraId="0000001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When T(t)T(t)T(t) increases, P(t)P(t)P(t) decreases exponentially, thus minimizing the attack surface by reducing the number of systems and services exposed to potential threats.</w:t>
      </w:r>
    </w:p>
    <w:p w:rsidR="00000000" w:rsidDel="00000000" w:rsidP="00000000" w:rsidRDefault="00000000" w:rsidRPr="00000000" w14:paraId="00000012">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Surface Area Reduction</w:t>
      </w:r>
      <w:r w:rsidDel="00000000" w:rsidR="00000000" w:rsidRPr="00000000">
        <w:rPr>
          <w:sz w:val="18"/>
          <w:szCs w:val="18"/>
          <w:rtl w:val="0"/>
        </w:rPr>
        <w:t xml:space="preserve">: The firewall’s primary function during a high-threat scenario is to minimize the </w:t>
      </w:r>
      <w:r w:rsidDel="00000000" w:rsidR="00000000" w:rsidRPr="00000000">
        <w:rPr>
          <w:b w:val="1"/>
          <w:sz w:val="18"/>
          <w:szCs w:val="18"/>
          <w:rtl w:val="0"/>
        </w:rPr>
        <w:t xml:space="preserve">exposed surface area</w:t>
      </w:r>
      <w:r w:rsidDel="00000000" w:rsidR="00000000" w:rsidRPr="00000000">
        <w:rPr>
          <w:rFonts w:ascii="Arial Unicode MS" w:cs="Arial Unicode MS" w:eastAsia="Arial Unicode MS" w:hAnsi="Arial Unicode MS"/>
          <w:sz w:val="18"/>
          <w:szCs w:val="18"/>
          <w:rtl w:val="0"/>
        </w:rPr>
        <w:t xml:space="preserve"> S(t)S(t)S(t), which is a function of the perimeter P(t)P(t)P(t) and the services protected:</w:t>
        <w:br w:type="textWrapping"/>
        <w:t xml:space="preserve">S(t)=k⋅P(t)S(t) = k \cdot P(t)S(t)=k⋅P(t)</w:t>
        <w:br w:type="textWrapping"/>
        <w:t xml:space="preserve">where:</w:t>
      </w:r>
    </w:p>
    <w:p w:rsidR="00000000" w:rsidDel="00000000" w:rsidP="00000000" w:rsidRDefault="00000000" w:rsidRPr="00000000" w14:paraId="00000013">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kkk is a proportionality constant representing the number of services per unit perimeter.</w:t>
      </w:r>
    </w:p>
    <w:p w:rsidR="00000000" w:rsidDel="00000000" w:rsidP="00000000" w:rsidRDefault="00000000" w:rsidRPr="00000000" w14:paraId="00000014">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As P(t)P(t)P(t) contracts, the surface area S(t)S(t)S(t) shrinks, reducing the number of entry points for attackers.</w:t>
      </w:r>
    </w:p>
    <w:p w:rsidR="00000000" w:rsidDel="00000000" w:rsidP="00000000" w:rsidRDefault="00000000" w:rsidRPr="00000000" w14:paraId="00000015">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Dynamic Risk Optimization</w:t>
      </w:r>
      <w:r w:rsidDel="00000000" w:rsidR="00000000" w:rsidRPr="00000000">
        <w:rPr>
          <w:sz w:val="18"/>
          <w:szCs w:val="18"/>
          <w:rtl w:val="0"/>
        </w:rPr>
        <w:t xml:space="preserve">: The firewall’s boundary adjustment is aimed at optimizing risk versus system availability. Let R(t)R(t)R(t) represent the </w:t>
      </w:r>
      <w:r w:rsidDel="00000000" w:rsidR="00000000" w:rsidRPr="00000000">
        <w:rPr>
          <w:b w:val="1"/>
          <w:sz w:val="18"/>
          <w:szCs w:val="18"/>
          <w:rtl w:val="0"/>
        </w:rPr>
        <w:t xml:space="preserve">risk level</w:t>
      </w:r>
      <w:r w:rsidDel="00000000" w:rsidR="00000000" w:rsidRPr="00000000">
        <w:rPr>
          <w:sz w:val="18"/>
          <w:szCs w:val="18"/>
          <w:rtl w:val="0"/>
        </w:rPr>
        <w:t xml:space="preserve"> and A(t)A(t)A(t) the </w:t>
      </w:r>
      <w:r w:rsidDel="00000000" w:rsidR="00000000" w:rsidRPr="00000000">
        <w:rPr>
          <w:b w:val="1"/>
          <w:sz w:val="18"/>
          <w:szCs w:val="18"/>
          <w:rtl w:val="0"/>
        </w:rPr>
        <w:t xml:space="preserve">availability</w:t>
      </w:r>
      <w:r w:rsidDel="00000000" w:rsidR="00000000" w:rsidRPr="00000000">
        <w:rPr>
          <w:rFonts w:ascii="Arial Unicode MS" w:cs="Arial Unicode MS" w:eastAsia="Arial Unicode MS" w:hAnsi="Arial Unicode MS"/>
          <w:sz w:val="18"/>
          <w:szCs w:val="18"/>
          <w:rtl w:val="0"/>
        </w:rPr>
        <w:t xml:space="preserve"> of services at time ttt. The system aims to minimize risk while maintaining sufficient availability:</w:t>
        <w:br w:type="textWrapping"/>
        <w:t xml:space="preserve">min⁡P(t)[R(t)−βA(t)]\min_{P(t)} \left[ R(t) - \beta A(t) \right]P(t)min​[R(t)−βA(t)]</w:t>
        <w:br w:type="textWrapping"/>
        <w:t xml:space="preserve">where β\betaβ is a weighting factor that balances the tradeoff between risk reduction and system availability.</w:t>
        <w:br w:type="textWrapping"/>
        <w:t xml:space="preserve">The firewall adjusts the perimeter P(t)P(t)P(t) to strike the right balance. In high-risk scenarios, R(t)R(t)R(t) dominates and the firewall collapses its boundaries to reduce risk, even if availability is slightly impacted.</w:t>
      </w:r>
    </w:p>
    <w:p w:rsidR="00000000" w:rsidDel="00000000" w:rsidP="00000000" w:rsidRDefault="00000000" w:rsidRPr="00000000" w14:paraId="00000016">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Real-Time Threat Feedback Loop</w:t>
      </w:r>
      <w:r w:rsidDel="00000000" w:rsidR="00000000" w:rsidRPr="00000000">
        <w:rPr>
          <w:sz w:val="18"/>
          <w:szCs w:val="18"/>
          <w:rtl w:val="0"/>
        </w:rPr>
        <w:t xml:space="preserve">: The firewall operates within a </w:t>
      </w:r>
      <w:r w:rsidDel="00000000" w:rsidR="00000000" w:rsidRPr="00000000">
        <w:rPr>
          <w:b w:val="1"/>
          <w:sz w:val="18"/>
          <w:szCs w:val="18"/>
          <w:rtl w:val="0"/>
        </w:rPr>
        <w:t xml:space="preserve">feedback loop</w:t>
      </w:r>
      <w:r w:rsidDel="00000000" w:rsidR="00000000" w:rsidRPr="00000000">
        <w:rPr>
          <w:sz w:val="18"/>
          <w:szCs w:val="18"/>
          <w:rtl w:val="0"/>
        </w:rPr>
        <w:t xml:space="preserve"> that continuously monitors the threat environment and adjusts its size. The </w:t>
      </w:r>
      <w:r w:rsidDel="00000000" w:rsidR="00000000" w:rsidRPr="00000000">
        <w:rPr>
          <w:b w:val="1"/>
          <w:sz w:val="18"/>
          <w:szCs w:val="18"/>
          <w:rtl w:val="0"/>
        </w:rPr>
        <w:t xml:space="preserve">boundary adjustment rate</w:t>
      </w:r>
      <w:r w:rsidDel="00000000" w:rsidR="00000000" w:rsidRPr="00000000">
        <w:rPr>
          <w:rFonts w:ascii="Arial Unicode MS" w:cs="Arial Unicode MS" w:eastAsia="Arial Unicode MS" w:hAnsi="Arial Unicode MS"/>
          <w:sz w:val="18"/>
          <w:szCs w:val="18"/>
          <w:rtl w:val="0"/>
        </w:rPr>
        <w:t xml:space="preserve"> P˙(t)\dot{P}(t)P˙(t) is proportional to changes in the threat level:</w:t>
        <w:br w:type="textWrapping"/>
        <w:t xml:space="preserve">P˙(t)=−α⋅dT(t)dt\dot{P}(t) = - \alpha \cdot \frac{dT(t)}{dt}P˙(t)=−α⋅dtdT(t)​</w:t>
        <w:br w:type="textWrapping"/>
        <w:t xml:space="preserve">As the threat level changes, the perimeter adjusts dynamically to reflect the current security posture needed.</w:t>
      </w:r>
    </w:p>
    <w:p w:rsidR="00000000" w:rsidDel="00000000" w:rsidP="00000000" w:rsidRDefault="00000000" w:rsidRPr="00000000" w14:paraId="00000017">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Threshold-Based Response</w:t>
      </w:r>
      <w:r w:rsidDel="00000000" w:rsidR="00000000" w:rsidRPr="00000000">
        <w:rPr>
          <w:sz w:val="18"/>
          <w:szCs w:val="18"/>
          <w:rtl w:val="0"/>
        </w:rPr>
        <w:t xml:space="preserve">: To prevent unnecessary collapses and expansions, the firewall operates with </w:t>
      </w:r>
      <w:r w:rsidDel="00000000" w:rsidR="00000000" w:rsidRPr="00000000">
        <w:rPr>
          <w:b w:val="1"/>
          <w:sz w:val="18"/>
          <w:szCs w:val="18"/>
          <w:rtl w:val="0"/>
        </w:rPr>
        <w:t xml:space="preserve">threshold values</w:t>
      </w:r>
      <w:r w:rsidDel="00000000" w:rsidR="00000000" w:rsidRPr="00000000">
        <w:rPr>
          <w:rFonts w:ascii="Arial Unicode MS" w:cs="Arial Unicode MS" w:eastAsia="Arial Unicode MS" w:hAnsi="Arial Unicode MS"/>
          <w:sz w:val="18"/>
          <w:szCs w:val="18"/>
          <w:rtl w:val="0"/>
        </w:rPr>
        <w:t xml:space="preserve"> TminT_{\text{min}}Tmin​ and TmaxT_{\text{max}}Tmax​, which define safe operational ranges. When the threat level T(t)T(t)T(t) exceeds TmaxT_{\text{max}}Tmax​, the firewall begins to contract. If T(t)T(t)T(t) falls below TminT_{\text{min}}Tmin​, the firewall expands:</w:t>
        <w:br w:type="textWrapping"/>
        <w:t xml:space="preserve">P(t)={Pmin,if T(t)≥TmaxPmax,if T(t)≤TminP(t),otherwiseP(t) = \begin{cases} P_{\text{min}}, &amp; \text{if } T(t) \geq T_{\text{max}} \\ P_{\text{max}}, &amp; \text{if } T(t) \leq T_{\text{min}} \\ P(t), &amp; \text{otherwise} \end{cases}P(t)=⎩⎨⎧​Pmin​,Pmax​,P(t),​if T(t)≥Tmax​if T(t)≤Tmin​otherwise​</w:t>
        <w:br w:type="textWrapping"/>
        <w:t xml:space="preserve">where PminP_{\text{min}}Pmin​ is the smallest permissible perimeter to maintain essential services.</w:t>
      </w:r>
    </w:p>
    <w:p w:rsidR="00000000" w:rsidDel="00000000" w:rsidP="00000000" w:rsidRDefault="00000000" w:rsidRPr="00000000" w14:paraId="00000018">
      <w:pPr>
        <w:pStyle w:val="Heading4"/>
        <w:keepNext w:val="0"/>
        <w:keepLines w:val="0"/>
        <w:spacing w:after="40" w:before="240" w:lineRule="auto"/>
        <w:rPr>
          <w:b w:val="1"/>
          <w:color w:val="000000"/>
          <w:sz w:val="18"/>
          <w:szCs w:val="18"/>
        </w:rPr>
      </w:pPr>
      <w:bookmarkStart w:colFirst="0" w:colLast="0" w:name="_xs4bmqnveirr" w:id="4"/>
      <w:bookmarkEnd w:id="4"/>
      <w:r w:rsidDel="00000000" w:rsidR="00000000" w:rsidRPr="00000000">
        <w:rPr>
          <w:b w:val="1"/>
          <w:color w:val="000000"/>
          <w:sz w:val="18"/>
          <w:szCs w:val="18"/>
          <w:rtl w:val="0"/>
        </w:rPr>
        <w:t xml:space="preserve">Use Cases:</w:t>
      </w:r>
    </w:p>
    <w:p w:rsidR="00000000" w:rsidDel="00000000" w:rsidP="00000000" w:rsidRDefault="00000000" w:rsidRPr="00000000" w14:paraId="00000019">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Enterprise Networks</w:t>
      </w:r>
      <w:r w:rsidDel="00000000" w:rsidR="00000000" w:rsidRPr="00000000">
        <w:rPr>
          <w:sz w:val="18"/>
          <w:szCs w:val="18"/>
          <w:rtl w:val="0"/>
        </w:rPr>
        <w:t xml:space="preserve">: Collapsible firewalls are particularly useful for large enterprise networks, where exposure can be significant during an attack. The firewall reduces the exposed systems during high-risk situations, focusing defenses on critical infrastructure while temporarily cutting off access to less important systems.</w:t>
      </w:r>
    </w:p>
    <w:p w:rsidR="00000000" w:rsidDel="00000000" w:rsidP="00000000" w:rsidRDefault="00000000" w:rsidRPr="00000000" w14:paraId="0000001A">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Cloud-Based Infrastructure</w:t>
      </w:r>
      <w:r w:rsidDel="00000000" w:rsidR="00000000" w:rsidRPr="00000000">
        <w:rPr>
          <w:sz w:val="18"/>
          <w:szCs w:val="18"/>
          <w:rtl w:val="0"/>
        </w:rPr>
        <w:t xml:space="preserve">: In cloud environments, collapsible firewalls can dynamically protect virtual machines (VMs) or containers. When a potential attack is detected, only core VMs or containers remain exposed, while others are shielded, reducing potential attack vectors.</w:t>
      </w:r>
    </w:p>
    <w:p w:rsidR="00000000" w:rsidDel="00000000" w:rsidP="00000000" w:rsidRDefault="00000000" w:rsidRPr="00000000" w14:paraId="0000001B">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Critical Infrastructure Protection</w:t>
      </w:r>
      <w:r w:rsidDel="00000000" w:rsidR="00000000" w:rsidRPr="00000000">
        <w:rPr>
          <w:sz w:val="18"/>
          <w:szCs w:val="18"/>
          <w:rtl w:val="0"/>
        </w:rPr>
        <w:t xml:space="preserve">: In sectors such as energy, transportation, or finance, collapsible firewalls help minimize the risk of widespread system outages by contracting to defend key systems when threats are detected. These systems can expand again once the threat subsides, maintaining operational continuity.</w:t>
      </w:r>
    </w:p>
    <w:p w:rsidR="00000000" w:rsidDel="00000000" w:rsidP="00000000" w:rsidRDefault="00000000" w:rsidRPr="00000000" w14:paraId="0000001C">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IoT Networks</w:t>
      </w:r>
      <w:r w:rsidDel="00000000" w:rsidR="00000000" w:rsidRPr="00000000">
        <w:rPr>
          <w:sz w:val="18"/>
          <w:szCs w:val="18"/>
          <w:rtl w:val="0"/>
        </w:rPr>
        <w:t xml:space="preserve">: Internet of Things (IoT) systems, which often include large numbers of devices, can benefit from collapsible firewalls by selectively reducing exposure of less critical devices during an attack, focusing protection on devices managing sensitive data or infrastructure.</w:t>
      </w:r>
    </w:p>
    <w:p w:rsidR="00000000" w:rsidDel="00000000" w:rsidP="00000000" w:rsidRDefault="00000000" w:rsidRPr="00000000" w14:paraId="0000001D">
      <w:pPr>
        <w:pStyle w:val="Heading4"/>
        <w:keepNext w:val="0"/>
        <w:keepLines w:val="0"/>
        <w:spacing w:after="40" w:before="240" w:lineRule="auto"/>
        <w:rPr>
          <w:b w:val="1"/>
          <w:color w:val="000000"/>
          <w:sz w:val="18"/>
          <w:szCs w:val="18"/>
        </w:rPr>
      </w:pPr>
      <w:bookmarkStart w:colFirst="0" w:colLast="0" w:name="_86k7zptpv7dg" w:id="5"/>
      <w:bookmarkEnd w:id="5"/>
      <w:r w:rsidDel="00000000" w:rsidR="00000000" w:rsidRPr="00000000">
        <w:rPr>
          <w:b w:val="1"/>
          <w:color w:val="000000"/>
          <w:sz w:val="18"/>
          <w:szCs w:val="18"/>
          <w:rtl w:val="0"/>
        </w:rPr>
        <w:t xml:space="preserve">Conclusion:</w:t>
      </w:r>
    </w:p>
    <w:p w:rsidR="00000000" w:rsidDel="00000000" w:rsidP="00000000" w:rsidRDefault="00000000" w:rsidRPr="00000000" w14:paraId="0000001E">
      <w:pPr>
        <w:spacing w:after="240" w:before="240" w:lineRule="auto"/>
        <w:rPr>
          <w:sz w:val="18"/>
          <w:szCs w:val="18"/>
        </w:rPr>
      </w:pPr>
      <w:r w:rsidDel="00000000" w:rsidR="00000000" w:rsidRPr="00000000">
        <w:rPr>
          <w:b w:val="1"/>
          <w:sz w:val="18"/>
          <w:szCs w:val="18"/>
          <w:rtl w:val="0"/>
        </w:rPr>
        <w:t xml:space="preserve">Collapsible Firewalls</w:t>
      </w:r>
      <w:r w:rsidDel="00000000" w:rsidR="00000000" w:rsidRPr="00000000">
        <w:rPr>
          <w:sz w:val="18"/>
          <w:szCs w:val="18"/>
          <w:rtl w:val="0"/>
        </w:rPr>
        <w:t xml:space="preserve"> represent a dynamic and flexible approach to cybersecurity, adjusting their defensive perimeters in response to real-time threat levels. By shrinking the attack surface during periods of high risk, these firewalls protect the most critical systems while minimizing exposure. With real-time analytics and adaptive boundary adjustments, collapsible firewalls offer a robust solution to modern cybersecurity challenges, providing both flexibility and enhanced security in highly dynamic environments.</w:t>
      </w:r>
    </w:p>
    <w:p w:rsidR="00000000" w:rsidDel="00000000" w:rsidP="00000000" w:rsidRDefault="00000000" w:rsidRPr="00000000" w14:paraId="0000001F">
      <w:pPr>
        <w:spacing w:after="240" w:before="240" w:lineRule="auto"/>
        <w:rPr>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22">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