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vd4bogcdzzu" w:id="0"/>
      <w:bookmarkEnd w:id="0"/>
      <w:r w:rsidDel="00000000" w:rsidR="00000000" w:rsidRPr="00000000">
        <w:rPr>
          <w:b w:val="1"/>
          <w:color w:val="000000"/>
          <w:sz w:val="26"/>
          <w:szCs w:val="26"/>
          <w:rtl w:val="0"/>
        </w:rPr>
        <w:t xml:space="preserve">Executive Summary: Environmental Sustainability Algorithm Development</w:t>
      </w:r>
    </w:p>
    <w:p w:rsidR="00000000" w:rsidDel="00000000" w:rsidP="00000000" w:rsidRDefault="00000000" w:rsidRPr="00000000" w14:paraId="00000002">
      <w:pPr>
        <w:spacing w:after="240" w:before="240" w:lineRule="auto"/>
        <w:rPr/>
      </w:pPr>
      <w:r w:rsidDel="00000000" w:rsidR="00000000" w:rsidRPr="00000000">
        <w:rPr>
          <w:rtl w:val="0"/>
        </w:rPr>
        <w:t xml:space="preserve">As the Matrix Compute Paradigm (MCP) leverages immense computational power, it is essential to develop an </w:t>
      </w:r>
      <w:r w:rsidDel="00000000" w:rsidR="00000000" w:rsidRPr="00000000">
        <w:rPr>
          <w:b w:val="1"/>
          <w:rtl w:val="0"/>
        </w:rPr>
        <w:t xml:space="preserve">Environmental Sustainability Algorithm</w:t>
      </w:r>
      <w:r w:rsidDel="00000000" w:rsidR="00000000" w:rsidRPr="00000000">
        <w:rPr>
          <w:rtl w:val="0"/>
        </w:rPr>
        <w:t xml:space="preserve"> that minimizes energy consumption and reduces the carbon footprint associated with quantum simulations. This algorithm will integrate energy-efficient computational strategies, carbon tracking, and green computing practices to ensure that the MCP operates in an environmentally responsible manner.</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7gmywifd1zod" w:id="1"/>
      <w:bookmarkEnd w:id="1"/>
      <w:r w:rsidDel="00000000" w:rsidR="00000000" w:rsidRPr="00000000">
        <w:rPr>
          <w:b w:val="1"/>
          <w:color w:val="000000"/>
          <w:sz w:val="26"/>
          <w:szCs w:val="26"/>
          <w:rtl w:val="0"/>
        </w:rPr>
        <w:t xml:space="preserve">Key Components of the Environmental Sustainability Algorithm:</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Energy-Efficient Computations</w:t>
      </w:r>
      <w:r w:rsidDel="00000000" w:rsidR="00000000" w:rsidRPr="00000000">
        <w:rPr>
          <w:rtl w:val="0"/>
        </w:rPr>
        <w:t xml:space="preserve">:</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tl w:val="0"/>
        </w:rPr>
        <w:t xml:space="preserve">The algorithm will optimize quantum simulations by reducing unnecessary processing and minimizing the number of qubits used. By applying resource allocation strategies and leveraging advanced optimization techniques, energy consumption will be minimized without compromising the accuracy or efficacy of the computations. These optimizations will focus on reducing both hardware use and computational overhead, directly leading to lower energy requirements.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Carbon Tracking</w:t>
      </w:r>
      <w:r w:rsidDel="00000000" w:rsidR="00000000" w:rsidRPr="00000000">
        <w:rPr>
          <w:rtl w:val="0"/>
        </w:rPr>
        <w:t xml:space="preserve">:</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tl w:val="0"/>
        </w:rPr>
        <w:t xml:space="preserve">Real-time tracking of the carbon footprint will be implemented, providing immediate feedback on the environmental impact of each simulation. This includes calculating the energy consumed and translating it into equivalent carbon emissions, allowing users and systems to assess the environmental cost of running each quantum computation.</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These metrics will be integrated into the system's performance dashboard, helping decision-makers monitor and minimize carbon emissions.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Green Computing Practices</w:t>
      </w:r>
      <w:r w:rsidDel="00000000" w:rsidR="00000000" w:rsidRPr="00000000">
        <w:rPr>
          <w:rtl w:val="0"/>
        </w:rPr>
        <w:t xml:space="preserve">:</w:t>
      </w:r>
    </w:p>
    <w:p w:rsidR="00000000" w:rsidDel="00000000" w:rsidP="00000000" w:rsidRDefault="00000000" w:rsidRPr="00000000" w14:paraId="0000000A">
      <w:pPr>
        <w:numPr>
          <w:ilvl w:val="1"/>
          <w:numId w:val="3"/>
        </w:numPr>
        <w:spacing w:after="240" w:before="0" w:beforeAutospacing="0" w:lineRule="auto"/>
        <w:ind w:left="1440" w:hanging="360"/>
      </w:pPr>
      <w:r w:rsidDel="00000000" w:rsidR="00000000" w:rsidRPr="00000000">
        <w:rPr>
          <w:rtl w:val="0"/>
        </w:rPr>
        <w:t xml:space="preserve">The algorithm will recommend alternative methods or optimizations to make simulations more environmentally friendly. This could involve running computations during periods of lower energy demand, utilizing renewable energy sources, or employing techniques like hybrid classical-quantum computing when it leads to more sustainable outcomes. Additionally, the algorithm will prioritize energy-efficient data centers and encourage the use of carbon-neutral cloud providers where possible.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nvh0vqvqjee5"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rtl w:val="0"/>
        </w:rPr>
        <w:t xml:space="preserve">Environmental Sustainability Algorithm</w:t>
      </w:r>
      <w:r w:rsidDel="00000000" w:rsidR="00000000" w:rsidRPr="00000000">
        <w:rPr>
          <w:rtl w:val="0"/>
        </w:rPr>
        <w:t xml:space="preserve"> will ensure that MCP's computational power is harnessed responsibly by reducing energy consumption, tracking carbon emissions, and promoting green computing practices. This approach allows for the integration of cutting-edge quantum simulations with sustainable operations, contributing to both technological innovation and environmental preservation.</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d10wa9c7lg99" w:id="3"/>
      <w:bookmarkEnd w:id="3"/>
      <w:r w:rsidDel="00000000" w:rsidR="00000000" w:rsidRPr="00000000">
        <w:rPr>
          <w:b w:val="1"/>
          <w:color w:val="000000"/>
          <w:sz w:val="26"/>
          <w:szCs w:val="26"/>
          <w:rtl w:val="0"/>
        </w:rPr>
        <w:t xml:space="preserve">Comprehensive Mathematical Overview: Developing Environmental Sustainability Algorithms for MCP</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rtl w:val="0"/>
        </w:rPr>
        <w:t xml:space="preserve">Environmental Sustainability Algorithm (ESA)</w:t>
      </w:r>
      <w:r w:rsidDel="00000000" w:rsidR="00000000" w:rsidRPr="00000000">
        <w:rPr>
          <w:rtl w:val="0"/>
        </w:rPr>
        <w:t xml:space="preserve"> for the Matrix Compute Paradigm (MCP) is designed to minimize energy consumption and the carbon footprint of quantum simulations. This is achieved through energy-efficient computation optimizations, real-time carbon tracking, and the implementation of green computing practices. The following provides a detailed mathematical framework for these components.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rr5u2vml5vla" w:id="4"/>
      <w:bookmarkEnd w:id="4"/>
      <w:r w:rsidDel="00000000" w:rsidR="00000000" w:rsidRPr="00000000">
        <w:rPr>
          <w:b w:val="1"/>
          <w:color w:val="000000"/>
          <w:sz w:val="26"/>
          <w:szCs w:val="26"/>
          <w:rtl w:val="0"/>
        </w:rPr>
        <w:t xml:space="preserve">1. Energy-Efficient Computations</w:t>
      </w:r>
    </w:p>
    <w:p w:rsidR="00000000" w:rsidDel="00000000" w:rsidP="00000000" w:rsidRDefault="00000000" w:rsidRPr="00000000" w14:paraId="00000012">
      <w:pPr>
        <w:spacing w:after="240" w:before="240" w:lineRule="auto"/>
        <w:rPr/>
      </w:pPr>
      <w:r w:rsidDel="00000000" w:rsidR="00000000" w:rsidRPr="00000000">
        <w:rPr>
          <w:rtl w:val="0"/>
        </w:rPr>
        <w:t xml:space="preserve">Energy-efficient quantum computation is achieved by minimizing the number of qubits, gate operations, and unnecessary computations. This section outlines the mathematical optimization techniques required to achieve energy efficiency in quantum systems.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zc9wnqg9szp" w:id="5"/>
      <w:bookmarkEnd w:id="5"/>
      <w:r w:rsidDel="00000000" w:rsidR="00000000" w:rsidRPr="00000000">
        <w:rPr>
          <w:b w:val="1"/>
          <w:color w:val="000000"/>
          <w:sz w:val="22"/>
          <w:szCs w:val="22"/>
          <w:rtl w:val="0"/>
        </w:rPr>
        <w:t xml:space="preserve">1.1. Quantum Resource Optimization</w:t>
      </w:r>
    </w:p>
    <w:p w:rsidR="00000000" w:rsidDel="00000000" w:rsidP="00000000" w:rsidRDefault="00000000" w:rsidRPr="00000000" w14:paraId="00000014">
      <w:pPr>
        <w:spacing w:after="240" w:before="240" w:lineRule="auto"/>
        <w:rPr/>
      </w:pPr>
      <w:r w:rsidDel="00000000" w:rsidR="00000000" w:rsidRPr="00000000">
        <w:rPr>
          <w:rtl w:val="0"/>
        </w:rPr>
        <w:t xml:space="preserve">The energy required for quantum computation depends on several factors: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The number of </w:t>
      </w:r>
      <w:r w:rsidDel="00000000" w:rsidR="00000000" w:rsidRPr="00000000">
        <w:rPr>
          <w:b w:val="1"/>
          <w:rtl w:val="0"/>
        </w:rPr>
        <w:t xml:space="preserve">qubits</w:t>
      </w:r>
      <w:r w:rsidDel="00000000" w:rsidR="00000000" w:rsidRPr="00000000">
        <w:rPr>
          <w:rtl w:val="0"/>
        </w:rPr>
        <w:t xml:space="preserve"> nqn_qnq​.</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The number of </w:t>
      </w:r>
      <w:r w:rsidDel="00000000" w:rsidR="00000000" w:rsidRPr="00000000">
        <w:rPr>
          <w:b w:val="1"/>
          <w:rtl w:val="0"/>
        </w:rPr>
        <w:t xml:space="preserve">gate operations</w:t>
      </w:r>
      <w:r w:rsidDel="00000000" w:rsidR="00000000" w:rsidRPr="00000000">
        <w:rPr>
          <w:rtl w:val="0"/>
        </w:rPr>
        <w:t xml:space="preserve"> ggg.</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coherence time</w:t>
      </w:r>
      <w:r w:rsidDel="00000000" w:rsidR="00000000" w:rsidRPr="00000000">
        <w:rPr>
          <w:rtl w:val="0"/>
        </w:rPr>
        <w:t xml:space="preserve"> of the qubits (the duration for which a qubit can maintain its quantum state).</w:t>
      </w:r>
    </w:p>
    <w:p w:rsidR="00000000" w:rsidDel="00000000" w:rsidP="00000000" w:rsidRDefault="00000000" w:rsidRPr="00000000" w14:paraId="00000018">
      <w:pPr>
        <w:spacing w:after="240" w:before="240" w:lineRule="auto"/>
        <w:rPr/>
      </w:pPr>
      <w:r w:rsidDel="00000000" w:rsidR="00000000" w:rsidRPr="00000000">
        <w:rPr>
          <w:rtl w:val="0"/>
        </w:rPr>
        <w:t xml:space="preserve">Let Equantum(nq,g,Tcoh)E_{\text{quantum}}(n_q, g, T_{\text{coh}})Equantum​(nq​,g,Tcoh​) represent the total energy consumption of a quantum computation, where TcohT_{\text{coh}}Tcoh​ is the coherence time. A general expression for the energy consumption of a quantum circuit can be modeled as:</w:t>
      </w:r>
    </w:p>
    <w:p w:rsidR="00000000" w:rsidDel="00000000" w:rsidP="00000000" w:rsidRDefault="00000000" w:rsidRPr="00000000" w14:paraId="00000019">
      <w:pPr>
        <w:spacing w:after="240" w:before="240" w:lineRule="auto"/>
        <w:rPr/>
      </w:pPr>
      <w:r w:rsidDel="00000000" w:rsidR="00000000" w:rsidRPr="00000000">
        <w:rPr>
          <w:rtl w:val="0"/>
        </w:rPr>
        <w:t xml:space="preserve">Equantum=k1nq+k2g+k3TcohE_{\text{quantum}} = k_1 n_q + k_2 g + k_3 T_{\text{coh}}Equantum​=k1​nq​+k2​g+k3​Tcoh​</w:t>
      </w:r>
    </w:p>
    <w:p w:rsidR="00000000" w:rsidDel="00000000" w:rsidP="00000000" w:rsidRDefault="00000000" w:rsidRPr="00000000" w14:paraId="0000001A">
      <w:pPr>
        <w:spacing w:after="240" w:before="240" w:lineRule="auto"/>
        <w:rPr/>
      </w:pPr>
      <w:r w:rsidDel="00000000" w:rsidR="00000000" w:rsidRPr="00000000">
        <w:rPr>
          <w:rtl w:val="0"/>
        </w:rPr>
        <w:t xml:space="preserve">where k1k_1k1​, k2k_2k2​, and k3k_3k3​ are constants that depend on hardware characteristics, cooling requirements, and qubit operations.</w:t>
      </w:r>
    </w:p>
    <w:p w:rsidR="00000000" w:rsidDel="00000000" w:rsidP="00000000" w:rsidRDefault="00000000" w:rsidRPr="00000000" w14:paraId="0000001B">
      <w:pPr>
        <w:spacing w:after="240" w:before="240" w:lineRule="auto"/>
        <w:rPr/>
      </w:pPr>
      <w:r w:rsidDel="00000000" w:rsidR="00000000" w:rsidRPr="00000000">
        <w:rPr>
          <w:rtl w:val="0"/>
        </w:rPr>
        <w:t xml:space="preserve">The objective is to minimize this energy consumption:</w:t>
      </w:r>
    </w:p>
    <w:p w:rsidR="00000000" w:rsidDel="00000000" w:rsidP="00000000" w:rsidRDefault="00000000" w:rsidRPr="00000000" w14:paraId="0000001C">
      <w:pPr>
        <w:spacing w:after="240" w:before="240" w:lineRule="auto"/>
        <w:rPr/>
      </w:pPr>
      <w:r w:rsidDel="00000000" w:rsidR="00000000" w:rsidRPr="00000000">
        <w:rPr>
          <w:rtl w:val="0"/>
        </w:rPr>
        <w:t xml:space="preserve">min⁡nq,gEquantum(nq,g,Tcoh)\min_{n_q, g} E_{\text{quantum}}(n_q, g, T_{\text{coh}})nq​,gmin​Equantum​(nq​,g,Tcoh​)</w:t>
      </w:r>
    </w:p>
    <w:p w:rsidR="00000000" w:rsidDel="00000000" w:rsidP="00000000" w:rsidRDefault="00000000" w:rsidRPr="00000000" w14:paraId="0000001D">
      <w:pPr>
        <w:spacing w:after="240" w:before="240" w:lineRule="auto"/>
        <w:rPr/>
      </w:pPr>
      <w:r w:rsidDel="00000000" w:rsidR="00000000" w:rsidRPr="00000000">
        <w:rPr>
          <w:rtl w:val="0"/>
        </w:rPr>
        <w:t xml:space="preserve">subject to constraints such as maintaining the accuracy and performance of the computation.</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5r65soqbatr8" w:id="6"/>
      <w:bookmarkEnd w:id="6"/>
      <w:r w:rsidDel="00000000" w:rsidR="00000000" w:rsidRPr="00000000">
        <w:rPr>
          <w:b w:val="1"/>
          <w:color w:val="000000"/>
          <w:sz w:val="22"/>
          <w:szCs w:val="22"/>
          <w:rtl w:val="0"/>
        </w:rPr>
        <w:t xml:space="preserve">1.2. Minimizing Qubit and Gate Use</w:t>
      </w:r>
    </w:p>
    <w:p w:rsidR="00000000" w:rsidDel="00000000" w:rsidP="00000000" w:rsidRDefault="00000000" w:rsidRPr="00000000" w14:paraId="0000001F">
      <w:pPr>
        <w:spacing w:after="240" w:before="240" w:lineRule="auto"/>
        <w:rPr/>
      </w:pPr>
      <w:r w:rsidDel="00000000" w:rsidR="00000000" w:rsidRPr="00000000">
        <w:rPr>
          <w:rtl w:val="0"/>
        </w:rPr>
        <w:t xml:space="preserve">One way to reduce energy consumption is by </w:t>
      </w:r>
      <w:r w:rsidDel="00000000" w:rsidR="00000000" w:rsidRPr="00000000">
        <w:rPr>
          <w:b w:val="1"/>
          <w:rtl w:val="0"/>
        </w:rPr>
        <w:t xml:space="preserve">qubit minimization</w:t>
      </w:r>
      <w:r w:rsidDel="00000000" w:rsidR="00000000" w:rsidRPr="00000000">
        <w:rPr>
          <w:rtl w:val="0"/>
        </w:rPr>
        <w:t xml:space="preserve">—optimizing the number of qubits used in a quantum computation. This can be formulated as an </w:t>
      </w:r>
      <w:r w:rsidDel="00000000" w:rsidR="00000000" w:rsidRPr="00000000">
        <w:rPr>
          <w:b w:val="1"/>
          <w:rtl w:val="0"/>
        </w:rPr>
        <w:t xml:space="preserve">integer optimization problem</w:t>
      </w:r>
      <w:r w:rsidDel="00000000" w:rsidR="00000000" w:rsidRPr="00000000">
        <w:rPr>
          <w:rtl w:val="0"/>
        </w:rPr>
        <w:t xml:space="preserve"> where we seek the minimal number of qubits that still satisfy the computational requirements:</w:t>
      </w:r>
    </w:p>
    <w:p w:rsidR="00000000" w:rsidDel="00000000" w:rsidP="00000000" w:rsidRDefault="00000000" w:rsidRPr="00000000" w14:paraId="00000020">
      <w:pPr>
        <w:spacing w:after="240" w:before="240" w:lineRule="auto"/>
        <w:rPr/>
      </w:pPr>
      <w:r w:rsidDel="00000000" w:rsidR="00000000" w:rsidRPr="00000000">
        <w:rPr>
          <w:rtl w:val="0"/>
        </w:rPr>
        <w:t xml:space="preserve">min⁡nqE(nq)\min_{n_q} \quad E(n_q)nq​min​E(nq​)</w:t>
      </w:r>
    </w:p>
    <w:p w:rsidR="00000000" w:rsidDel="00000000" w:rsidP="00000000" w:rsidRDefault="00000000" w:rsidRPr="00000000" w14:paraId="00000021">
      <w:pPr>
        <w:spacing w:after="240" w:before="240" w:lineRule="auto"/>
        <w:rPr/>
      </w:pPr>
      <w:r w:rsidDel="00000000" w:rsidR="00000000" w:rsidRPr="00000000">
        <w:rPr>
          <w:rtl w:val="0"/>
        </w:rPr>
        <w:t xml:space="preserve">subject to the </w:t>
      </w:r>
      <w:r w:rsidDel="00000000" w:rsidR="00000000" w:rsidRPr="00000000">
        <w:rPr>
          <w:b w:val="1"/>
          <w:rtl w:val="0"/>
        </w:rPr>
        <w:t xml:space="preserve">fidelity constraint</w:t>
      </w:r>
      <w:r w:rsidDel="00000000" w:rsidR="00000000" w:rsidRPr="00000000">
        <w:rPr>
          <w:rFonts w:ascii="Arial Unicode MS" w:cs="Arial Unicode MS" w:eastAsia="Arial Unicode MS" w:hAnsi="Arial Unicode MS"/>
          <w:rtl w:val="0"/>
        </w:rPr>
        <w:t xml:space="preserve"> F(nq)≥FminF(n_q) \geq F_{\text{min}}F(nq​)≥Fmin​, where FminF_{\text{min}}Fmin​ is the minimum acceptable fidelity or accuracy level of the computation. A similar optimization applies for reducing the number of gates ggg, where the energy associated with gate operations should also be minimized:</w:t>
      </w:r>
    </w:p>
    <w:p w:rsidR="00000000" w:rsidDel="00000000" w:rsidP="00000000" w:rsidRDefault="00000000" w:rsidRPr="00000000" w14:paraId="00000022">
      <w:pPr>
        <w:spacing w:after="240" w:before="240" w:lineRule="auto"/>
        <w:rPr/>
      </w:pPr>
      <w:r w:rsidDel="00000000" w:rsidR="00000000" w:rsidRPr="00000000">
        <w:rPr>
          <w:rtl w:val="0"/>
        </w:rPr>
        <w:t xml:space="preserve">min⁡gE(g)\min_{g} \quad E(g)gmin​E(g)</w:t>
      </w:r>
    </w:p>
    <w:p w:rsidR="00000000" w:rsidDel="00000000" w:rsidP="00000000" w:rsidRDefault="00000000" w:rsidRPr="00000000" w14:paraId="00000023">
      <w:pPr>
        <w:spacing w:after="240" w:before="240" w:lineRule="auto"/>
        <w:rPr/>
      </w:pPr>
      <w:r w:rsidDel="00000000" w:rsidR="00000000" w:rsidRPr="00000000">
        <w:rPr>
          <w:rtl w:val="0"/>
        </w:rPr>
        <w:t xml:space="preserve">subject to performance constraints on the runtime or accuracy of the quantum computation.</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4o648vkmyule" w:id="7"/>
      <w:bookmarkEnd w:id="7"/>
      <w:r w:rsidDel="00000000" w:rsidR="00000000" w:rsidRPr="00000000">
        <w:rPr>
          <w:b w:val="1"/>
          <w:color w:val="000000"/>
          <w:sz w:val="22"/>
          <w:szCs w:val="22"/>
          <w:rtl w:val="0"/>
        </w:rPr>
        <w:t xml:space="preserve">1.3. Energy Savings Through Approximation Algorithms</w:t>
      </w:r>
    </w:p>
    <w:p w:rsidR="00000000" w:rsidDel="00000000" w:rsidP="00000000" w:rsidRDefault="00000000" w:rsidRPr="00000000" w14:paraId="00000025">
      <w:pPr>
        <w:spacing w:after="240" w:before="240" w:lineRule="auto"/>
        <w:rPr/>
      </w:pPr>
      <w:r w:rsidDel="00000000" w:rsidR="00000000" w:rsidRPr="00000000">
        <w:rPr>
          <w:rtl w:val="0"/>
        </w:rPr>
        <w:t xml:space="preserve">For certain computations, </w:t>
      </w:r>
      <w:r w:rsidDel="00000000" w:rsidR="00000000" w:rsidRPr="00000000">
        <w:rPr>
          <w:b w:val="1"/>
          <w:rtl w:val="0"/>
        </w:rPr>
        <w:t xml:space="preserve">approximation algorithms</w:t>
      </w:r>
      <w:r w:rsidDel="00000000" w:rsidR="00000000" w:rsidRPr="00000000">
        <w:rPr>
          <w:rtl w:val="0"/>
        </w:rPr>
        <w:t xml:space="preserve"> may provide nearly optimal results with significantly lower energy consumption. We introduce a </w:t>
      </w:r>
      <w:r w:rsidDel="00000000" w:rsidR="00000000" w:rsidRPr="00000000">
        <w:rPr>
          <w:b w:val="1"/>
          <w:rtl w:val="0"/>
        </w:rPr>
        <w:t xml:space="preserve">relaxation factor</w:t>
      </w:r>
      <w:r w:rsidDel="00000000" w:rsidR="00000000" w:rsidRPr="00000000">
        <w:rPr>
          <w:rtl w:val="0"/>
        </w:rPr>
        <w:t xml:space="preserve"> α\alphaα, allowing the computation to run with fewer resources but yielding approximate results: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min⁡nq,gEquantum(nq,g,Tcoh)such that F(nq,g)≥αFexact\min_{n_q, g} E_{\text{quantum}}(n_q, g, T_{\text{coh}}) \quad \text{such that } F(n_q, g) \geq \alpha F_{\text{exact}}nq​,gmin​Equantum​(nq​,g,Tcoh​)such that F(nq​,g)≥αFexact​</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Here, α∈[0,1]\alpha \in [0, 1]α∈[0,1] represents the degree of approximation allowed, trading accuracy for lower energy usage.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kfuwdouf1msn" w:id="8"/>
      <w:bookmarkEnd w:id="8"/>
      <w:r w:rsidDel="00000000" w:rsidR="00000000" w:rsidRPr="00000000">
        <w:rPr>
          <w:b w:val="1"/>
          <w:color w:val="000000"/>
          <w:sz w:val="26"/>
          <w:szCs w:val="26"/>
          <w:rtl w:val="0"/>
        </w:rPr>
        <w:t xml:space="preserve">2. Carbon Tracking and Environmental Impact</w:t>
      </w:r>
    </w:p>
    <w:p w:rsidR="00000000" w:rsidDel="00000000" w:rsidP="00000000" w:rsidRDefault="00000000" w:rsidRPr="00000000" w14:paraId="0000002A">
      <w:pPr>
        <w:spacing w:after="240" w:before="240" w:lineRule="auto"/>
        <w:rPr/>
      </w:pPr>
      <w:r w:rsidDel="00000000" w:rsidR="00000000" w:rsidRPr="00000000">
        <w:rPr>
          <w:rtl w:val="0"/>
        </w:rPr>
        <w:t xml:space="preserve">To monitor the environmental impact of quantum computations in real-time, we need an algorithm that tracks the energy consumed and translates it into </w:t>
      </w:r>
      <w:r w:rsidDel="00000000" w:rsidR="00000000" w:rsidRPr="00000000">
        <w:rPr>
          <w:b w:val="1"/>
          <w:rtl w:val="0"/>
        </w:rPr>
        <w:t xml:space="preserve">carbon emissions</w:t>
      </w:r>
      <w:r w:rsidDel="00000000" w:rsidR="00000000" w:rsidRPr="00000000">
        <w:rPr>
          <w:rtl w:val="0"/>
        </w:rPr>
        <w:t xml:space="preserve">.</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kb1p5cczr2p5" w:id="9"/>
      <w:bookmarkEnd w:id="9"/>
      <w:r w:rsidDel="00000000" w:rsidR="00000000" w:rsidRPr="00000000">
        <w:rPr>
          <w:b w:val="1"/>
          <w:color w:val="000000"/>
          <w:sz w:val="22"/>
          <w:szCs w:val="22"/>
          <w:rtl w:val="0"/>
        </w:rPr>
        <w:t xml:space="preserve">2.1. Energy-to-Carbon Conversion</w:t>
      </w:r>
    </w:p>
    <w:p w:rsidR="00000000" w:rsidDel="00000000" w:rsidP="00000000" w:rsidRDefault="00000000" w:rsidRPr="00000000" w14:paraId="0000002C">
      <w:pPr>
        <w:spacing w:after="240" w:before="240" w:lineRule="auto"/>
        <w:rPr/>
      </w:pPr>
      <w:r w:rsidDel="00000000" w:rsidR="00000000" w:rsidRPr="00000000">
        <w:rPr>
          <w:rtl w:val="0"/>
        </w:rPr>
        <w:t xml:space="preserve">The energy consumption of a quantum computation is directly proportional to its </w:t>
      </w:r>
      <w:r w:rsidDel="00000000" w:rsidR="00000000" w:rsidRPr="00000000">
        <w:rPr>
          <w:b w:val="1"/>
          <w:rtl w:val="0"/>
        </w:rPr>
        <w:t xml:space="preserve">carbon footprint</w:t>
      </w:r>
      <w:r w:rsidDel="00000000" w:rsidR="00000000" w:rsidRPr="00000000">
        <w:rPr>
          <w:rtl w:val="0"/>
        </w:rPr>
        <w:t xml:space="preserve">. Let EtotalE_{\text{total}}Etotal​ be the total energy consumed by the system (both quantum and classical components). The carbon footprint C(Etotal)C(E_{\text{total}})C(Etotal​) is given by:</w:t>
      </w:r>
    </w:p>
    <w:p w:rsidR="00000000" w:rsidDel="00000000" w:rsidP="00000000" w:rsidRDefault="00000000" w:rsidRPr="00000000" w14:paraId="0000002D">
      <w:pPr>
        <w:spacing w:after="240" w:before="240" w:lineRule="auto"/>
        <w:rPr/>
      </w:pPr>
      <w:r w:rsidDel="00000000" w:rsidR="00000000" w:rsidRPr="00000000">
        <w:rPr>
          <w:rtl w:val="0"/>
        </w:rPr>
        <w:t xml:space="preserve">C(Etotal)=CO2-eq per unit energy×EtotalC(E_{\text{total}}) = \text{CO}_2 \text{-eq per unit energy} \times E_{\text{total}}C(Etotal​)=CO2​-eq per unit energy×Etotal​</w:t>
      </w:r>
    </w:p>
    <w:p w:rsidR="00000000" w:rsidDel="00000000" w:rsidP="00000000" w:rsidRDefault="00000000" w:rsidRPr="00000000" w14:paraId="0000002E">
      <w:pPr>
        <w:spacing w:after="240" w:before="240" w:lineRule="auto"/>
        <w:rPr/>
      </w:pPr>
      <w:r w:rsidDel="00000000" w:rsidR="00000000" w:rsidRPr="00000000">
        <w:rPr>
          <w:rtl w:val="0"/>
        </w:rPr>
        <w:t xml:space="preserve">where CO2-eq per unit energy\text{CO}_2\text{-eq per unit energy}CO2​-eq per unit energy is the carbon emissions factor, which depends on the energy mix (e.g., whether the energy is sourced from renewable or non-renewable sources).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kqjle8e3oda7" w:id="10"/>
      <w:bookmarkEnd w:id="10"/>
      <w:r w:rsidDel="00000000" w:rsidR="00000000" w:rsidRPr="00000000">
        <w:rPr>
          <w:b w:val="1"/>
          <w:color w:val="000000"/>
          <w:sz w:val="22"/>
          <w:szCs w:val="22"/>
          <w:rtl w:val="0"/>
        </w:rPr>
        <w:t xml:space="preserve">2.2. Carbon Tracking Algorithm</w:t>
      </w:r>
    </w:p>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rtl w:val="0"/>
        </w:rPr>
        <w:t xml:space="preserve">carbon tracking algorithm</w:t>
      </w:r>
      <w:r w:rsidDel="00000000" w:rsidR="00000000" w:rsidRPr="00000000">
        <w:rPr>
          <w:rtl w:val="0"/>
        </w:rPr>
        <w:t xml:space="preserve"> computes the real-time carbon emissions of quantum simulations by integrating the energy usage over time. Let P(t)P(t)P(t) represent the power consumption (in watts) of the system at time ttt, then the total energy consumption EtotalE_{\text{total}}Etotal​ is: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Etotal=∫0TP(t)dtE_{\text{total}} = \int_0^T P(t) dtEtotal​=∫0T​P(t)dt</w:t>
      </w:r>
    </w:p>
    <w:p w:rsidR="00000000" w:rsidDel="00000000" w:rsidP="00000000" w:rsidRDefault="00000000" w:rsidRPr="00000000" w14:paraId="00000032">
      <w:pPr>
        <w:spacing w:after="240" w:before="240" w:lineRule="auto"/>
        <w:rPr/>
      </w:pPr>
      <w:r w:rsidDel="00000000" w:rsidR="00000000" w:rsidRPr="00000000">
        <w:rPr>
          <w:rtl w:val="0"/>
        </w:rPr>
        <w:t xml:space="preserve">where TTT is the total runtime of the computation. The carbon emissions are then:</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C(Etotal)=κ∫0TP(t)dtC(E_{\text{total}}) = \kappa \int_0^T P(t) dtC(Etotal​)=κ∫0T​P(t)dt</w:t>
      </w:r>
    </w:p>
    <w:p w:rsidR="00000000" w:rsidDel="00000000" w:rsidP="00000000" w:rsidRDefault="00000000" w:rsidRPr="00000000" w14:paraId="00000034">
      <w:pPr>
        <w:spacing w:after="240" w:before="240" w:lineRule="auto"/>
        <w:rPr/>
      </w:pPr>
      <w:r w:rsidDel="00000000" w:rsidR="00000000" w:rsidRPr="00000000">
        <w:rPr>
          <w:rtl w:val="0"/>
        </w:rPr>
        <w:t xml:space="preserve">where κ\kappaκ is the carbon intensity (in kg CO2-eq per kWh\text{kg CO}_2\text{-eq per kWh}kg CO2​-eq per kWh) for the energy source being used.</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rtl w:val="0"/>
        </w:rPr>
        <w:t xml:space="preserve">carbon tracking algorithm</w:t>
      </w:r>
      <w:r w:rsidDel="00000000" w:rsidR="00000000" w:rsidRPr="00000000">
        <w:rPr>
          <w:rtl w:val="0"/>
        </w:rPr>
        <w:t xml:space="preserve"> calculates this in real-time and provides feedback on the environmental impact of each simulation.</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xpypu1xrhrk2" w:id="11"/>
      <w:bookmarkEnd w:id="11"/>
      <w:r w:rsidDel="00000000" w:rsidR="00000000" w:rsidRPr="00000000">
        <w:rPr>
          <w:b w:val="1"/>
          <w:color w:val="000000"/>
          <w:sz w:val="26"/>
          <w:szCs w:val="26"/>
          <w:rtl w:val="0"/>
        </w:rPr>
        <w:t xml:space="preserve">3. Green Computing Practices</w:t>
      </w:r>
    </w:p>
    <w:p w:rsidR="00000000" w:rsidDel="00000000" w:rsidP="00000000" w:rsidRDefault="00000000" w:rsidRPr="00000000" w14:paraId="00000038">
      <w:pPr>
        <w:spacing w:after="240" w:before="240" w:lineRule="auto"/>
        <w:rPr/>
      </w:pPr>
      <w:r w:rsidDel="00000000" w:rsidR="00000000" w:rsidRPr="00000000">
        <w:rPr>
          <w:rtl w:val="0"/>
        </w:rPr>
        <w:t xml:space="preserve">Green computing aims to reduce the environmental impact of quantum computations by implementing environmentally friendly practices, such as running computations during periods of lower energy demand, prioritizing renewable energy sources, or adopting hybrid computing techniques.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9mjpqna42bfa" w:id="12"/>
      <w:bookmarkEnd w:id="12"/>
      <w:r w:rsidDel="00000000" w:rsidR="00000000" w:rsidRPr="00000000">
        <w:rPr>
          <w:b w:val="1"/>
          <w:color w:val="000000"/>
          <w:sz w:val="22"/>
          <w:szCs w:val="22"/>
          <w:rtl w:val="0"/>
        </w:rPr>
        <w:t xml:space="preserve">3.1. Scheduling for Energy Efficiency</w:t>
      </w:r>
    </w:p>
    <w:p w:rsidR="00000000" w:rsidDel="00000000" w:rsidP="00000000" w:rsidRDefault="00000000" w:rsidRPr="00000000" w14:paraId="0000003A">
      <w:pPr>
        <w:spacing w:after="240" w:before="240" w:lineRule="auto"/>
        <w:rPr/>
      </w:pPr>
      <w:r w:rsidDel="00000000" w:rsidR="00000000" w:rsidRPr="00000000">
        <w:rPr>
          <w:rtl w:val="0"/>
        </w:rPr>
        <w:t xml:space="preserve">Quantum computations can be scheduled to run during periods of </w:t>
      </w:r>
      <w:r w:rsidDel="00000000" w:rsidR="00000000" w:rsidRPr="00000000">
        <w:rPr>
          <w:b w:val="1"/>
          <w:rtl w:val="0"/>
        </w:rPr>
        <w:t xml:space="preserve">lower energy demand</w:t>
      </w:r>
      <w:r w:rsidDel="00000000" w:rsidR="00000000" w:rsidRPr="00000000">
        <w:rPr>
          <w:rtl w:val="0"/>
        </w:rPr>
        <w:t xml:space="preserve"> when the energy grid relies more heavily on renewable sources. Let R(t)R(t)R(t) represent the percentage of renewable energy available at time ttt. The objective is to schedule computations when R(t)R(t)R(t) is maximized:</w:t>
      </w:r>
    </w:p>
    <w:p w:rsidR="00000000" w:rsidDel="00000000" w:rsidP="00000000" w:rsidRDefault="00000000" w:rsidRPr="00000000" w14:paraId="0000003B">
      <w:pPr>
        <w:spacing w:after="240" w:before="240" w:lineRule="auto"/>
        <w:rPr/>
      </w:pPr>
      <w:r w:rsidDel="00000000" w:rsidR="00000000" w:rsidRPr="00000000">
        <w:rPr>
          <w:rtl w:val="0"/>
        </w:rPr>
        <w:t xml:space="preserve">max⁡tR(t)\max_t R(t)tmax​R(t)</w:t>
      </w:r>
    </w:p>
    <w:p w:rsidR="00000000" w:rsidDel="00000000" w:rsidP="00000000" w:rsidRDefault="00000000" w:rsidRPr="00000000" w14:paraId="0000003C">
      <w:pPr>
        <w:spacing w:after="240" w:before="240" w:lineRule="auto"/>
        <w:rPr/>
      </w:pPr>
      <w:r w:rsidDel="00000000" w:rsidR="00000000" w:rsidRPr="00000000">
        <w:rPr>
          <w:rtl w:val="0"/>
        </w:rPr>
        <w:t xml:space="preserve">subject to the constraint that the computation is completed within a given time window [tstart,tend][t_{\text{start}}, t_{\text{end}}][tstart​,tend​].</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rjj81thk9utg" w:id="13"/>
      <w:bookmarkEnd w:id="13"/>
      <w:r w:rsidDel="00000000" w:rsidR="00000000" w:rsidRPr="00000000">
        <w:rPr>
          <w:b w:val="1"/>
          <w:color w:val="000000"/>
          <w:sz w:val="22"/>
          <w:szCs w:val="22"/>
          <w:rtl w:val="0"/>
        </w:rPr>
        <w:t xml:space="preserve">3.2. Green Optimization for Hybrid Computing</w:t>
      </w:r>
    </w:p>
    <w:p w:rsidR="00000000" w:rsidDel="00000000" w:rsidP="00000000" w:rsidRDefault="00000000" w:rsidRPr="00000000" w14:paraId="0000003E">
      <w:pPr>
        <w:spacing w:after="240" w:before="240" w:lineRule="auto"/>
        <w:rPr/>
      </w:pPr>
      <w:r w:rsidDel="00000000" w:rsidR="00000000" w:rsidRPr="00000000">
        <w:rPr>
          <w:rtl w:val="0"/>
        </w:rPr>
        <w:t xml:space="preserve">Some tasks in the MCP can be offloaded to </w:t>
      </w:r>
      <w:r w:rsidDel="00000000" w:rsidR="00000000" w:rsidRPr="00000000">
        <w:rPr>
          <w:b w:val="1"/>
          <w:rtl w:val="0"/>
        </w:rPr>
        <w:t xml:space="preserve">classical computers</w:t>
      </w:r>
      <w:r w:rsidDel="00000000" w:rsidR="00000000" w:rsidRPr="00000000">
        <w:rPr>
          <w:rtl w:val="0"/>
        </w:rPr>
        <w:t xml:space="preserve">, which may be more energy-efficient for certain calculations. Let xquantumx_{\text{quantum}}xquantum​ and xclassicalx_{\text{classical}}xclassical​ represent the portions of the computation allocated to the quantum and classical systems, respectively, where xquantum+xclassical=1x_{\text{quantum}} + x_{\text{classical}} = 1xquantum​+xclassical​=1.</w:t>
      </w:r>
    </w:p>
    <w:p w:rsidR="00000000" w:rsidDel="00000000" w:rsidP="00000000" w:rsidRDefault="00000000" w:rsidRPr="00000000" w14:paraId="0000003F">
      <w:pPr>
        <w:spacing w:after="240" w:before="240" w:lineRule="auto"/>
        <w:rPr/>
      </w:pPr>
      <w:r w:rsidDel="00000000" w:rsidR="00000000" w:rsidRPr="00000000">
        <w:rPr>
          <w:rtl w:val="0"/>
        </w:rPr>
        <w:t xml:space="preserve">We aim to minimize the total energy consumption by distributing the computation across quantum and classical systems:</w:t>
      </w:r>
    </w:p>
    <w:p w:rsidR="00000000" w:rsidDel="00000000" w:rsidP="00000000" w:rsidRDefault="00000000" w:rsidRPr="00000000" w14:paraId="00000040">
      <w:pPr>
        <w:spacing w:after="240" w:before="240" w:lineRule="auto"/>
        <w:rPr/>
      </w:pPr>
      <w:r w:rsidDel="00000000" w:rsidR="00000000" w:rsidRPr="00000000">
        <w:rPr>
          <w:rtl w:val="0"/>
        </w:rPr>
        <w:t xml:space="preserve">min⁡xquantum,xclassical(Equantum(xquantum)+Eclassical(xclassical))\min_{x_{\text{quantum}}, x_{\text{classical}}} \left( E_{\text{quantum}}(x_{\text{quantum}}) + E_{\text{classical}}(x_{\text{classical}}) \right)xquantum​,xclassical​min​(Equantum​(xquantum​)+Eclassical​(xclassical​))</w:t>
      </w:r>
    </w:p>
    <w:p w:rsidR="00000000" w:rsidDel="00000000" w:rsidP="00000000" w:rsidRDefault="00000000" w:rsidRPr="00000000" w14:paraId="00000041">
      <w:pPr>
        <w:spacing w:after="240" w:before="240" w:lineRule="auto"/>
        <w:rPr/>
      </w:pPr>
      <w:r w:rsidDel="00000000" w:rsidR="00000000" w:rsidRPr="00000000">
        <w:rPr>
          <w:rtl w:val="0"/>
        </w:rPr>
        <w:t xml:space="preserve">subject to performance constraints.</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chasvflzc2no" w:id="14"/>
      <w:bookmarkEnd w:id="14"/>
      <w:r w:rsidDel="00000000" w:rsidR="00000000" w:rsidRPr="00000000">
        <w:rPr>
          <w:b w:val="1"/>
          <w:color w:val="000000"/>
          <w:sz w:val="22"/>
          <w:szCs w:val="22"/>
          <w:rtl w:val="0"/>
        </w:rPr>
        <w:t xml:space="preserve">3.3. Energy-Aware Optimization Algorithms</w:t>
      </w:r>
    </w:p>
    <w:p w:rsidR="00000000" w:rsidDel="00000000" w:rsidP="00000000" w:rsidRDefault="00000000" w:rsidRPr="00000000" w14:paraId="00000043">
      <w:pPr>
        <w:spacing w:after="240" w:before="240" w:lineRule="auto"/>
        <w:rPr/>
      </w:pPr>
      <w:r w:rsidDel="00000000" w:rsidR="00000000" w:rsidRPr="00000000">
        <w:rPr>
          <w:rtl w:val="0"/>
        </w:rPr>
        <w:t xml:space="preserve">The algorithm will also recommend </w:t>
      </w:r>
      <w:r w:rsidDel="00000000" w:rsidR="00000000" w:rsidRPr="00000000">
        <w:rPr>
          <w:b w:val="1"/>
          <w:rtl w:val="0"/>
        </w:rPr>
        <w:t xml:space="preserve">energy-aware optimizations</w:t>
      </w:r>
      <w:r w:rsidDel="00000000" w:rsidR="00000000" w:rsidRPr="00000000">
        <w:rPr>
          <w:rtl w:val="0"/>
        </w:rPr>
        <w:t xml:space="preserve"> such as:</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rtl w:val="0"/>
        </w:rPr>
        <w:t xml:space="preserve">Dynamic Voltage and Frequency Scaling (DVFS)</w:t>
      </w:r>
      <w:r w:rsidDel="00000000" w:rsidR="00000000" w:rsidRPr="00000000">
        <w:rPr>
          <w:rtl w:val="0"/>
        </w:rPr>
        <w:t xml:space="preserve">: Adjusting the voltage and frequency of quantum hardware dynamically to reduce energy consumption during less computationally intensive periods.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rtl w:val="0"/>
        </w:rPr>
        <w:t xml:space="preserve">Idle Time Management</w:t>
      </w:r>
      <w:r w:rsidDel="00000000" w:rsidR="00000000" w:rsidRPr="00000000">
        <w:rPr>
          <w:rtl w:val="0"/>
        </w:rPr>
        <w:t xml:space="preserve">: Pausing or lowering the power of quantum systems during idle periods.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y1mhhdsepuyp" w:id="15"/>
      <w:bookmarkEnd w:id="15"/>
      <w:r w:rsidDel="00000000" w:rsidR="00000000" w:rsidRPr="00000000">
        <w:rPr>
          <w:b w:val="1"/>
          <w:color w:val="000000"/>
          <w:sz w:val="26"/>
          <w:szCs w:val="26"/>
          <w:rtl w:val="0"/>
        </w:rPr>
        <w:t xml:space="preserve">Conclusion: Mathematical Framework for Environmental Sustainability</w:t>
      </w:r>
    </w:p>
    <w:p w:rsidR="00000000" w:rsidDel="00000000" w:rsidP="00000000" w:rsidRDefault="00000000" w:rsidRPr="00000000" w14:paraId="00000048">
      <w:pPr>
        <w:spacing w:after="240" w:before="240" w:lineRule="auto"/>
        <w:rPr/>
      </w:pPr>
      <w:r w:rsidDel="00000000" w:rsidR="00000000" w:rsidRPr="00000000">
        <w:rPr>
          <w:rtl w:val="0"/>
        </w:rPr>
        <w:t xml:space="preserve">The </w:t>
      </w:r>
      <w:r w:rsidDel="00000000" w:rsidR="00000000" w:rsidRPr="00000000">
        <w:rPr>
          <w:b w:val="1"/>
          <w:rtl w:val="0"/>
        </w:rPr>
        <w:t xml:space="preserve">Environmental Sustainability Algorithm (ESA)</w:t>
      </w:r>
      <w:r w:rsidDel="00000000" w:rsidR="00000000" w:rsidRPr="00000000">
        <w:rPr>
          <w:rtl w:val="0"/>
        </w:rPr>
        <w:t xml:space="preserve"> integrates optimization techniques, carbon tracking, and green computing practices to ensure that quantum computations in MCP are as environmentally sustainable as possible. By minimizing energy consumption through resource optimization, tracking carbon emissions in real-time, and adopting green computing strategies, the ESA reduces the overall environmental impact of quantum simulations. The combination of these mathematical tools allows MCP to push the boundaries of quantum computation while maintaining a focus on sustainability and energy efficiency.</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