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development of Ethical AI and Autonomous Decision-Making Algorithms for the Matrix Compute Paradigm (MCP) must prioritize frameworks that integrate safety, fairness, and responsibility. Drawing from ethical AI principles and autonomous decision-making frameworks, here is an executive summary: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8hmmmmggrkfo" w:id="0"/>
      <w:bookmarkEnd w:id="0"/>
      <w:r w:rsidDel="00000000" w:rsidR="00000000" w:rsidRPr="00000000">
        <w:rPr>
          <w:b w:val="1"/>
          <w:color w:val="000000"/>
          <w:sz w:val="26"/>
          <w:szCs w:val="26"/>
          <w:rtl w:val="0"/>
        </w:rPr>
        <w:t xml:space="preserve">1. Ethical Decision-Making Frameworks</w:t>
      </w:r>
    </w:p>
    <w:p w:rsidR="00000000" w:rsidDel="00000000" w:rsidP="00000000" w:rsidRDefault="00000000" w:rsidRPr="00000000" w14:paraId="00000003">
      <w:pPr>
        <w:spacing w:after="240" w:before="240" w:lineRule="auto"/>
        <w:rPr/>
      </w:pPr>
      <w:r w:rsidDel="00000000" w:rsidR="00000000" w:rsidRPr="00000000">
        <w:rPr>
          <w:rtl w:val="0"/>
        </w:rPr>
        <w:t xml:space="preserve">MCP’s AI-driven systems need a core ethical foundation, leveraging rule-based algorithms to ensure that all autonomous decisions comply with predefined ethical guidelines. The focus should be 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Predefined Ethical Rules</w:t>
      </w:r>
      <w:r w:rsidDel="00000000" w:rsidR="00000000" w:rsidRPr="00000000">
        <w:rPr>
          <w:rtl w:val="0"/>
        </w:rPr>
        <w:t xml:space="preserve">: AI systems must follow a well-structured set of ethical rules to avoid harmful or biased outcomes. This is particularly important in resource distribution, healthcare, or sensitive social governance.</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rtl w:val="0"/>
        </w:rPr>
        <w:t xml:space="preserve">Avoiding Bias and Discrimination</w:t>
      </w:r>
      <w:r w:rsidDel="00000000" w:rsidR="00000000" w:rsidRPr="00000000">
        <w:rPr>
          <w:rtl w:val="0"/>
        </w:rPr>
        <w:t xml:space="preserve">: Algorithms should be designed to mitigate biases by incorporating fairness constraints, data diversity, and equitable decision-making mechanisms.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ehdeh4incwbo" w:id="1"/>
      <w:bookmarkEnd w:id="1"/>
      <w:r w:rsidDel="00000000" w:rsidR="00000000" w:rsidRPr="00000000">
        <w:rPr>
          <w:b w:val="1"/>
          <w:color w:val="000000"/>
          <w:sz w:val="26"/>
          <w:szCs w:val="26"/>
          <w:rtl w:val="0"/>
        </w:rPr>
        <w:t xml:space="preserve">2. Human-in-the-Loop Systems</w:t>
      </w:r>
    </w:p>
    <w:p w:rsidR="00000000" w:rsidDel="00000000" w:rsidP="00000000" w:rsidRDefault="00000000" w:rsidRPr="00000000" w14:paraId="00000007">
      <w:pPr>
        <w:spacing w:after="240" w:before="240" w:lineRule="auto"/>
        <w:rPr/>
      </w:pPr>
      <w:r w:rsidDel="00000000" w:rsidR="00000000" w:rsidRPr="00000000">
        <w:rPr>
          <w:rtl w:val="0"/>
        </w:rPr>
        <w:t xml:space="preserve">Autonomous decision-making in MCP cannot be fully automated, particularly for high-stakes scenarios: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rtl w:val="0"/>
        </w:rPr>
        <w:t xml:space="preserve">Human Oversight for Critical Simulations</w:t>
      </w:r>
      <w:r w:rsidDel="00000000" w:rsidR="00000000" w:rsidRPr="00000000">
        <w:rPr>
          <w:rtl w:val="0"/>
        </w:rPr>
        <w:t xml:space="preserve">: Certain simulations, especially in areas like governance or resource allocation, should require human oversight and final approval to avoid undesirable or unethical outcomes.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rtl w:val="0"/>
        </w:rPr>
        <w:t xml:space="preserve">Collaborative AI-Human Systems</w:t>
      </w:r>
      <w:r w:rsidDel="00000000" w:rsidR="00000000" w:rsidRPr="00000000">
        <w:rPr>
          <w:rtl w:val="0"/>
        </w:rPr>
        <w:t xml:space="preserve">: Building human-in-the-loop (HITL) systems ensures that AI models enhance human decision-making by providing insights, while retaining ultimate decision control with human agents.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ymg2t1r0wgs5" w:id="2"/>
      <w:bookmarkEnd w:id="2"/>
      <w:r w:rsidDel="00000000" w:rsidR="00000000" w:rsidRPr="00000000">
        <w:rPr>
          <w:b w:val="1"/>
          <w:color w:val="000000"/>
          <w:sz w:val="26"/>
          <w:szCs w:val="26"/>
          <w:rtl w:val="0"/>
        </w:rPr>
        <w:t xml:space="preserve">3. Risk Assessment Algorithms</w:t>
      </w:r>
    </w:p>
    <w:p w:rsidR="00000000" w:rsidDel="00000000" w:rsidP="00000000" w:rsidRDefault="00000000" w:rsidRPr="00000000" w14:paraId="0000000B">
      <w:pPr>
        <w:spacing w:after="240" w:before="240" w:lineRule="auto"/>
        <w:rPr/>
      </w:pPr>
      <w:r w:rsidDel="00000000" w:rsidR="00000000" w:rsidRPr="00000000">
        <w:rPr>
          <w:rtl w:val="0"/>
        </w:rPr>
        <w:t xml:space="preserve">Assessing the ethical and societal impact of autonomous decisions is critical for MCP’s integrity:</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Ethical Risk Assessment Algorithms</w:t>
      </w:r>
      <w:r w:rsidDel="00000000" w:rsidR="00000000" w:rsidRPr="00000000">
        <w:rPr>
          <w:rtl w:val="0"/>
        </w:rPr>
        <w:t xml:space="preserve">: These algorithms will assess the potential impact of each AI decision, particularly in sensitive areas like healthcare, privacy, and governance, evaluating risks before allowing AI models to make final decisions.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Preemptive Mitigation Mechanisms</w:t>
      </w:r>
      <w:r w:rsidDel="00000000" w:rsidR="00000000" w:rsidRPr="00000000">
        <w:rPr>
          <w:rtl w:val="0"/>
        </w:rPr>
        <w:t xml:space="preserve">: Built-in risk mitigation techniques will enable the system to flag potentially unethical outcomes, prompting intervention before actions are executed.</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noxbmik8zypi" w:id="3"/>
      <w:bookmarkEnd w:id="3"/>
      <w:r w:rsidDel="00000000" w:rsidR="00000000" w:rsidRPr="00000000">
        <w:rPr>
          <w:b w:val="1"/>
          <w:color w:val="000000"/>
          <w:sz w:val="26"/>
          <w:szCs w:val="26"/>
          <w:rtl w:val="0"/>
        </w:rPr>
        <w:t xml:space="preserve">4. Privacy and Security Standards</w:t>
      </w:r>
    </w:p>
    <w:p w:rsidR="00000000" w:rsidDel="00000000" w:rsidP="00000000" w:rsidRDefault="00000000" w:rsidRPr="00000000" w14:paraId="0000000F">
      <w:pPr>
        <w:spacing w:after="240" w:before="240" w:lineRule="auto"/>
        <w:rPr/>
      </w:pPr>
      <w:r w:rsidDel="00000000" w:rsidR="00000000" w:rsidRPr="00000000">
        <w:rPr>
          <w:rtl w:val="0"/>
        </w:rPr>
        <w:t xml:space="preserve">As outlined in MCP's guiding privacy and security protocols​​: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rtl w:val="0"/>
        </w:rPr>
        <w:t xml:space="preserve">Data Privacy and Sovereignty</w:t>
      </w:r>
      <w:r w:rsidDel="00000000" w:rsidR="00000000" w:rsidRPr="00000000">
        <w:rPr>
          <w:rtl w:val="0"/>
        </w:rPr>
        <w:t xml:space="preserve">: All AI decisions must respect user data privacy, ensuring that personal and sensitive data remain confidential and are only used for their intended purposes.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rtl w:val="0"/>
        </w:rPr>
        <w:t xml:space="preserve">Quantum-Resistant Encryption and Security</w:t>
      </w:r>
      <w:r w:rsidDel="00000000" w:rsidR="00000000" w:rsidRPr="00000000">
        <w:rPr>
          <w:rtl w:val="0"/>
        </w:rPr>
        <w:t xml:space="preserve">: AI systems within MCP will operate with robust quantum-resistant encryption to protect against breaches in decision-making processes.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mtokny17nfw3" w:id="4"/>
      <w:bookmarkEnd w:id="4"/>
      <w:r w:rsidDel="00000000" w:rsidR="00000000" w:rsidRPr="00000000">
        <w:rPr>
          <w:b w:val="1"/>
          <w:color w:val="000000"/>
          <w:sz w:val="26"/>
          <w:szCs w:val="26"/>
          <w:rtl w:val="0"/>
        </w:rPr>
        <w:t xml:space="preserve">5. Continuous Ethical Audits and Oversight</w:t>
      </w:r>
    </w:p>
    <w:p w:rsidR="00000000" w:rsidDel="00000000" w:rsidP="00000000" w:rsidRDefault="00000000" w:rsidRPr="00000000" w14:paraId="00000013">
      <w:pPr>
        <w:spacing w:after="240" w:before="240" w:lineRule="auto"/>
        <w:rPr/>
      </w:pPr>
      <w:r w:rsidDel="00000000" w:rsidR="00000000" w:rsidRPr="00000000">
        <w:rPr>
          <w:rtl w:val="0"/>
        </w:rPr>
        <w:t xml:space="preserve">A dedicated ethical board or automated system will ensure ongoing compliance with ethical guidelines: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b w:val="1"/>
          <w:rtl w:val="0"/>
        </w:rPr>
        <w:t xml:space="preserve">Audit Trails and Transparency</w:t>
      </w:r>
      <w:r w:rsidDel="00000000" w:rsidR="00000000" w:rsidRPr="00000000">
        <w:rPr>
          <w:rtl w:val="0"/>
        </w:rPr>
        <w:t xml:space="preserve">: Every decision taken by AI must be logged and auditable, ensuring that any ethical lapses are traceable and rectifiable.</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rtl w:val="0"/>
        </w:rPr>
        <w:t xml:space="preserve">External Reviews</w:t>
      </w:r>
      <w:r w:rsidDel="00000000" w:rsidR="00000000" w:rsidRPr="00000000">
        <w:rPr>
          <w:rtl w:val="0"/>
        </w:rPr>
        <w:t xml:space="preserve">: Independent bodies, possibly utilizing decentralized ledger technologies, can verify the fairness and ethical compliance of AI-driven decisions.</w:t>
      </w:r>
    </w:p>
    <w:p w:rsidR="00000000" w:rsidDel="00000000" w:rsidP="00000000" w:rsidRDefault="00000000" w:rsidRPr="00000000" w14:paraId="00000016">
      <w:pPr>
        <w:spacing w:after="240" w:before="240" w:lineRule="auto"/>
        <w:rPr/>
      </w:pPr>
      <w:r w:rsidDel="00000000" w:rsidR="00000000" w:rsidRPr="00000000">
        <w:rPr>
          <w:rtl w:val="0"/>
        </w:rPr>
        <w:t xml:space="preserve">In conclusion, MCP’s ethical AI and autonomous decision-making algorithms must balance innovation with responsibility, ensuring that the technology serves humanity while preventing unintended harm.</w:t>
      </w:r>
    </w:p>
    <w:p w:rsidR="00000000" w:rsidDel="00000000" w:rsidP="00000000" w:rsidRDefault="00000000" w:rsidRPr="00000000" w14:paraId="00000017">
      <w:pPr>
        <w:spacing w:after="240" w:before="240" w:lineRule="auto"/>
        <w:rPr/>
      </w:pPr>
      <w:r w:rsidDel="00000000" w:rsidR="00000000" w:rsidRPr="00000000">
        <w:rPr>
          <w:rtl w:val="0"/>
        </w:rPr>
        <w:t xml:space="preserve">Developing MCP's Ethical AI and Autonomous Decision-Making Algorithms requires a mathematical framework that ensures compliance with ethical principles, robust decision-making, and risk mitigation. Below is a comprehensive mathematical overview incorporating key components like decision theory, optimization, game theory, and risk analysis.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y7n6z83ghaxj" w:id="5"/>
      <w:bookmarkEnd w:id="5"/>
      <w:r w:rsidDel="00000000" w:rsidR="00000000" w:rsidRPr="00000000">
        <w:rPr>
          <w:b w:val="1"/>
          <w:color w:val="000000"/>
          <w:sz w:val="26"/>
          <w:szCs w:val="26"/>
          <w:rtl w:val="0"/>
        </w:rPr>
        <w:t xml:space="preserve">1. Mathematical Framework for Ethical Decision Rules</w:t>
      </w:r>
    </w:p>
    <w:p w:rsidR="00000000" w:rsidDel="00000000" w:rsidP="00000000" w:rsidRDefault="00000000" w:rsidRPr="00000000" w14:paraId="00000019">
      <w:pPr>
        <w:spacing w:after="240" w:before="240" w:lineRule="auto"/>
        <w:rPr/>
      </w:pPr>
      <w:r w:rsidDel="00000000" w:rsidR="00000000" w:rsidRPr="00000000">
        <w:rPr>
          <w:rtl w:val="0"/>
        </w:rPr>
        <w:t xml:space="preserve">Ethical decision-making can be modeled using </w:t>
      </w:r>
      <w:r w:rsidDel="00000000" w:rsidR="00000000" w:rsidRPr="00000000">
        <w:rPr>
          <w:b w:val="1"/>
          <w:rtl w:val="0"/>
        </w:rPr>
        <w:t xml:space="preserve">multi-objective optimization</w:t>
      </w:r>
      <w:r w:rsidDel="00000000" w:rsidR="00000000" w:rsidRPr="00000000">
        <w:rPr>
          <w:rtl w:val="0"/>
        </w:rPr>
        <w:t xml:space="preserve"> where the algorithm must balance different ethical principles, such as fairness, privacy, efficiency, and security. Consider the following general structure:</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kbrvhxze1xpn" w:id="6"/>
      <w:bookmarkEnd w:id="6"/>
      <w:r w:rsidDel="00000000" w:rsidR="00000000" w:rsidRPr="00000000">
        <w:rPr>
          <w:b w:val="1"/>
          <w:color w:val="000000"/>
          <w:sz w:val="22"/>
          <w:szCs w:val="22"/>
          <w:rtl w:val="0"/>
        </w:rPr>
        <w:t xml:space="preserve">1.1. Multi-Objective Optimization Problem</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Let x∈Rnx \in \mathbb{R}^nx∈Rn represent the set of possible actions that the AI can take, and let each ethical principle Ei(x)E_i(x)Ei​(x) be represented as a cost function:</w:t>
      </w:r>
    </w:p>
    <w:p w:rsidR="00000000" w:rsidDel="00000000" w:rsidP="00000000" w:rsidRDefault="00000000" w:rsidRPr="00000000" w14:paraId="0000001C">
      <w:pPr>
        <w:spacing w:after="240" w:before="240" w:lineRule="auto"/>
        <w:rPr/>
      </w:pPr>
      <w:r w:rsidDel="00000000" w:rsidR="00000000" w:rsidRPr="00000000">
        <w:rPr>
          <w:rtl w:val="0"/>
        </w:rPr>
        <w:t xml:space="preserve">min⁡x[E1(x),E2(x),…,Em(x)]\min_{x} \quad \left[ E_1(x), E_2(x), \ldots, E_m(x) \right]xmin​[E1​(x),E2​(x),…,Em​(x)]</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E1(x)E_1(x)E1​(x) represents fairness.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E2(x)E_2(x)E2​(x) represents privacy.</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Em(x)E_m(x)Em​(x) represents the societal benefit or other ethical objectives.</w:t>
      </w:r>
    </w:p>
    <w:p w:rsidR="00000000" w:rsidDel="00000000" w:rsidP="00000000" w:rsidRDefault="00000000" w:rsidRPr="00000000" w14:paraId="00000021">
      <w:pPr>
        <w:spacing w:after="240" w:before="240" w:lineRule="auto"/>
        <w:rPr/>
      </w:pPr>
      <w:r w:rsidDel="00000000" w:rsidR="00000000" w:rsidRPr="00000000">
        <w:rPr>
          <w:rtl w:val="0"/>
        </w:rPr>
        <w:t xml:space="preserve">Each Ei(x)E_i(x)Ei​(x) can be a weighted sum of individual sub-objectives. The optimization then becomes a </w:t>
      </w:r>
      <w:r w:rsidDel="00000000" w:rsidR="00000000" w:rsidRPr="00000000">
        <w:rPr>
          <w:b w:val="1"/>
          <w:rtl w:val="0"/>
        </w:rPr>
        <w:t xml:space="preserve">Pareto optimization</w:t>
      </w:r>
      <w:r w:rsidDel="00000000" w:rsidR="00000000" w:rsidRPr="00000000">
        <w:rPr>
          <w:rtl w:val="0"/>
        </w:rPr>
        <w:t xml:space="preserve"> problem, where the goal is to find solutions that optimize each objective as much as possible without disadvantaging the others significantly. This ensures that the AI will not prioritize one ethical objective (like efficiency) at the expense of others (like fairness or privacy).</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aq2bjtovs9fm" w:id="7"/>
      <w:bookmarkEnd w:id="7"/>
      <w:r w:rsidDel="00000000" w:rsidR="00000000" w:rsidRPr="00000000">
        <w:rPr>
          <w:b w:val="1"/>
          <w:color w:val="000000"/>
          <w:sz w:val="22"/>
          <w:szCs w:val="22"/>
          <w:rtl w:val="0"/>
        </w:rPr>
        <w:t xml:space="preserve">1.2. Constraints Formulation</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The actions xxx are constrained by predefined ethical rules that reflect societal norms and regulations. Let Ci(x)≥0C_i(x) \geq 0Ci​(x)≥0 represent a constraint on the action xxx:</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subject to: C1(x)≥0,  C2(x)≥0,  …,  Cp(x)≥0\text{subject to: } C_1(x) \geq 0, \; C_2(x) \geq 0, \; \ldots, \; C_p(x) \geq 0subject to: C1​(x)≥0,C2​(x)≥0,…,Cp​(x)≥0</w:t>
      </w:r>
    </w:p>
    <w:p w:rsidR="00000000" w:rsidDel="00000000" w:rsidP="00000000" w:rsidRDefault="00000000" w:rsidRPr="00000000" w14:paraId="00000025">
      <w:pPr>
        <w:spacing w:after="240" w:before="240" w:lineRule="auto"/>
        <w:rPr/>
      </w:pPr>
      <w:r w:rsidDel="00000000" w:rsidR="00000000" w:rsidRPr="00000000">
        <w:rPr>
          <w:rtl w:val="0"/>
        </w:rPr>
        <w:t xml:space="preserve">These constraints ensure that the decisions made by the AI are compliant with ethical standards. For example, C1(x)C_1(x)C1​(x) could enforce data privacy laws, while C2(x)C_2(x)C2​(x) could limit bias or discrimination in decisions.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cm10q5b3wmzq" w:id="8"/>
      <w:bookmarkEnd w:id="8"/>
      <w:r w:rsidDel="00000000" w:rsidR="00000000" w:rsidRPr="00000000">
        <w:rPr>
          <w:b w:val="1"/>
          <w:color w:val="000000"/>
          <w:sz w:val="26"/>
          <w:szCs w:val="26"/>
          <w:rtl w:val="0"/>
        </w:rPr>
        <w:t xml:space="preserve">2. Human-in-the-Loop Systems</w:t>
      </w:r>
    </w:p>
    <w:p w:rsidR="00000000" w:rsidDel="00000000" w:rsidP="00000000" w:rsidRDefault="00000000" w:rsidRPr="00000000" w14:paraId="00000027">
      <w:pPr>
        <w:spacing w:after="240" w:before="240" w:lineRule="auto"/>
        <w:rPr/>
      </w:pPr>
      <w:r w:rsidDel="00000000" w:rsidR="00000000" w:rsidRPr="00000000">
        <w:rPr>
          <w:rtl w:val="0"/>
        </w:rPr>
        <w:t xml:space="preserve">For high-stakes decisions, a </w:t>
      </w:r>
      <w:r w:rsidDel="00000000" w:rsidR="00000000" w:rsidRPr="00000000">
        <w:rPr>
          <w:b w:val="1"/>
          <w:rtl w:val="0"/>
        </w:rPr>
        <w:t xml:space="preserve">human-in-the-loop</w:t>
      </w:r>
      <w:r w:rsidDel="00000000" w:rsidR="00000000" w:rsidRPr="00000000">
        <w:rPr>
          <w:rtl w:val="0"/>
        </w:rPr>
        <w:t xml:space="preserve"> system can be mathematically modeled using </w:t>
      </w:r>
      <w:r w:rsidDel="00000000" w:rsidR="00000000" w:rsidRPr="00000000">
        <w:rPr>
          <w:b w:val="1"/>
          <w:rtl w:val="0"/>
        </w:rPr>
        <w:t xml:space="preserve">semi-supervised learning</w:t>
      </w:r>
      <w:r w:rsidDel="00000000" w:rsidR="00000000" w:rsidRPr="00000000">
        <w:rPr>
          <w:rFonts w:ascii="Arial Unicode MS" w:cs="Arial Unicode MS" w:eastAsia="Arial Unicode MS" w:hAnsi="Arial Unicode MS"/>
          <w:rtl w:val="0"/>
        </w:rPr>
        <w:t xml:space="preserve"> with a decision threshold that requires human intervention. Let P(y∣x)P(y \mid x)P(y∣x) represent the AI’s confidence in decision xxx leading to outcome yyy. Define a decision threshold θ\thetaθ:</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P(y∣x)≥θ(AI can proceed with decision without human intervention)P(y \mid x) \geq \theta \quad \text{(AI can proceed with decision without human intervention)}P(y∣x)≥θ(AI can proceed with decision without human intervention)</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If P(y∣x)&lt;θP(y \mid x) &lt; \thetaP(y∣x)&lt;θ, human oversight is required:</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P(y∣x)&lt;θ(Human required for validation and decision approval)P(y \mid x) &lt; \theta \quad \text{(Human required for validation and decision approval)}P(y∣x)&lt;θ(Human required for validation and decision approval)</w:t>
      </w:r>
    </w:p>
    <w:p w:rsidR="00000000" w:rsidDel="00000000" w:rsidP="00000000" w:rsidRDefault="00000000" w:rsidRPr="00000000" w14:paraId="0000002B">
      <w:pPr>
        <w:spacing w:after="240" w:before="240" w:lineRule="auto"/>
        <w:rPr/>
      </w:pPr>
      <w:r w:rsidDel="00000000" w:rsidR="00000000" w:rsidRPr="00000000">
        <w:rPr>
          <w:rtl w:val="0"/>
        </w:rPr>
        <w:t xml:space="preserve">Here, the threshold θ\thetaθ is determined based on the criticality of the decision. This approach guarantees that the AI operates autonomously for routine tasks, while more critical tasks are deferred to human review.</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ehygq3791wxc" w:id="9"/>
      <w:bookmarkEnd w:id="9"/>
      <w:r w:rsidDel="00000000" w:rsidR="00000000" w:rsidRPr="00000000">
        <w:rPr>
          <w:b w:val="1"/>
          <w:color w:val="000000"/>
          <w:sz w:val="26"/>
          <w:szCs w:val="26"/>
          <w:rtl w:val="0"/>
        </w:rPr>
        <w:t xml:space="preserve">3. AI Risk Assessment and Preemptive Mitigation</w:t>
      </w:r>
    </w:p>
    <w:p w:rsidR="00000000" w:rsidDel="00000000" w:rsidP="00000000" w:rsidRDefault="00000000" w:rsidRPr="00000000" w14:paraId="0000002D">
      <w:pPr>
        <w:spacing w:after="240" w:before="240" w:lineRule="auto"/>
        <w:rPr/>
      </w:pPr>
      <w:r w:rsidDel="00000000" w:rsidR="00000000" w:rsidRPr="00000000">
        <w:rPr>
          <w:rtl w:val="0"/>
        </w:rPr>
        <w:t xml:space="preserve">A </w:t>
      </w:r>
      <w:r w:rsidDel="00000000" w:rsidR="00000000" w:rsidRPr="00000000">
        <w:rPr>
          <w:b w:val="1"/>
          <w:rtl w:val="0"/>
        </w:rPr>
        <w:t xml:space="preserve">risk assessment</w:t>
      </w:r>
      <w:r w:rsidDel="00000000" w:rsidR="00000000" w:rsidRPr="00000000">
        <w:rPr>
          <w:rtl w:val="0"/>
        </w:rPr>
        <w:t xml:space="preserve"> mechanism for AI decision-making involves quantifying potential risks in sensitive areas, such as healthcare or governance. The risk R(x)R(x)R(x) of a decision xxx can be formulated using a </w:t>
      </w:r>
      <w:r w:rsidDel="00000000" w:rsidR="00000000" w:rsidRPr="00000000">
        <w:rPr>
          <w:b w:val="1"/>
          <w:rtl w:val="0"/>
        </w:rPr>
        <w:t xml:space="preserve">probabilistic model</w:t>
      </w:r>
      <w:r w:rsidDel="00000000" w:rsidR="00000000" w:rsidRPr="00000000">
        <w:rPr>
          <w:rtl w:val="0"/>
        </w:rPr>
        <w:t xml:space="preserve"> based on potential negative outcomes: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R(x)=∑iP(yi∣x)⋅L(yi)R(x) = \sum_{i} P(y_i \mid x) \cdot L(y_i)R(x)=i∑​P(yi​∣x)⋅L(yi​)</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P(yi∣x)P(y_i \mid x)P(yi​∣x) is the probability of outcome yiy_iyi​ occurring given decision xxx.</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L(yi)L(y_i)L(yi​) is the loss or ethical impact associated with outcome yiy_iyi​.</w:t>
      </w:r>
    </w:p>
    <w:p w:rsidR="00000000" w:rsidDel="00000000" w:rsidP="00000000" w:rsidRDefault="00000000" w:rsidRPr="00000000" w14:paraId="00000032">
      <w:pPr>
        <w:spacing w:after="240" w:before="240" w:lineRule="auto"/>
        <w:rPr/>
      </w:pPr>
      <w:r w:rsidDel="00000000" w:rsidR="00000000" w:rsidRPr="00000000">
        <w:rPr>
          <w:rtl w:val="0"/>
        </w:rPr>
        <w:t xml:space="preserve">The AI minimizes the expected risk by choosing xxx such that R(x)R(x)R(x) is below a certain risk threshold RmaxR_{\text{max}}Rmax​:</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R(x)≤RmaxR(x) \leq R_{\text{max}}R(x)≤Rmax​</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ug1boc3q73l7" w:id="10"/>
      <w:bookmarkEnd w:id="10"/>
      <w:r w:rsidDel="00000000" w:rsidR="00000000" w:rsidRPr="00000000">
        <w:rPr>
          <w:b w:val="1"/>
          <w:color w:val="000000"/>
          <w:sz w:val="22"/>
          <w:szCs w:val="22"/>
          <w:rtl w:val="0"/>
        </w:rPr>
        <w:t xml:space="preserve">3.1. Ethical Impact Quantification</w:t>
      </w:r>
    </w:p>
    <w:p w:rsidR="00000000" w:rsidDel="00000000" w:rsidP="00000000" w:rsidRDefault="00000000" w:rsidRPr="00000000" w14:paraId="00000035">
      <w:pPr>
        <w:spacing w:after="240" w:before="240" w:lineRule="auto"/>
        <w:rPr/>
      </w:pPr>
      <w:r w:rsidDel="00000000" w:rsidR="00000000" w:rsidRPr="00000000">
        <w:rPr>
          <w:rtl w:val="0"/>
        </w:rPr>
        <w:t xml:space="preserve">To quantify ethical impacts, the loss function L(yi)L(y_i)L(yi​) can be composed of terms representing different societal and ethical consequences:</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L(yi)=w1⋅Lprivacy(yi)+w2⋅Lfairness(yi)+w3⋅Lsecurity(yi)L(y_i) = w_1 \cdot L_{\text{privacy}}(y_i) + w_2 \cdot L_{\text{fairness}}(y_i) + w_3 \cdot L_{\text{security}}(y_i)L(yi​)=w1​⋅Lprivacy​(yi​)+w2​⋅Lfairness​(yi​)+w3​⋅Lsecurity​(yi​)</w:t>
      </w:r>
    </w:p>
    <w:p w:rsidR="00000000" w:rsidDel="00000000" w:rsidP="00000000" w:rsidRDefault="00000000" w:rsidRPr="00000000" w14:paraId="00000037">
      <w:pPr>
        <w:spacing w:after="240" w:before="240" w:lineRule="auto"/>
        <w:rPr/>
      </w:pPr>
      <w:r w:rsidDel="00000000" w:rsidR="00000000" w:rsidRPr="00000000">
        <w:rPr>
          <w:rtl w:val="0"/>
        </w:rPr>
        <w:t xml:space="preserve">where w1,w2,w3w_1, w_2, w_3w1​,w2​,w3​ are weights reflecting the relative importance of privacy, fairness, and security in the decision. These weights can be dynamically adjusted based on the sensitivity of the context.</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8ocmnqpzwlhx" w:id="11"/>
      <w:bookmarkEnd w:id="11"/>
      <w:r w:rsidDel="00000000" w:rsidR="00000000" w:rsidRPr="00000000">
        <w:rPr>
          <w:b w:val="1"/>
          <w:color w:val="000000"/>
          <w:sz w:val="26"/>
          <w:szCs w:val="26"/>
          <w:rtl w:val="0"/>
        </w:rPr>
        <w:t xml:space="preserve">4. Privacy and Security via Cryptographic Principles</w:t>
      </w:r>
    </w:p>
    <w:p w:rsidR="00000000" w:rsidDel="00000000" w:rsidP="00000000" w:rsidRDefault="00000000" w:rsidRPr="00000000" w14:paraId="00000039">
      <w:pPr>
        <w:spacing w:after="240" w:before="240" w:lineRule="auto"/>
        <w:rPr/>
      </w:pPr>
      <w:r w:rsidDel="00000000" w:rsidR="00000000" w:rsidRPr="00000000">
        <w:rPr>
          <w:rtl w:val="0"/>
        </w:rPr>
        <w:t xml:space="preserve">The ethical AI system will incorporate </w:t>
      </w:r>
      <w:r w:rsidDel="00000000" w:rsidR="00000000" w:rsidRPr="00000000">
        <w:rPr>
          <w:b w:val="1"/>
          <w:rtl w:val="0"/>
        </w:rPr>
        <w:t xml:space="preserve">privacy-preserving algorithms</w:t>
      </w:r>
      <w:r w:rsidDel="00000000" w:rsidR="00000000" w:rsidRPr="00000000">
        <w:rPr>
          <w:rtl w:val="0"/>
        </w:rPr>
        <w:t xml:space="preserve"> based on cryptography and quantum-safe techniques. A key method here is </w:t>
      </w:r>
      <w:r w:rsidDel="00000000" w:rsidR="00000000" w:rsidRPr="00000000">
        <w:rPr>
          <w:b w:val="1"/>
          <w:rtl w:val="0"/>
        </w:rPr>
        <w:t xml:space="preserve">differential privacy</w:t>
      </w:r>
      <w:r w:rsidDel="00000000" w:rsidR="00000000" w:rsidRPr="00000000">
        <w:rPr>
          <w:rtl w:val="0"/>
        </w:rPr>
        <w:t xml:space="preserve">, which mathematically guarantees that the inclusion or exclusion of a single individual's data does not significantly affect the outcome of an AI model.</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56woh5fr478h" w:id="12"/>
      <w:bookmarkEnd w:id="12"/>
      <w:r w:rsidDel="00000000" w:rsidR="00000000" w:rsidRPr="00000000">
        <w:rPr>
          <w:b w:val="1"/>
          <w:color w:val="000000"/>
          <w:sz w:val="22"/>
          <w:szCs w:val="22"/>
          <w:rtl w:val="0"/>
        </w:rPr>
        <w:t xml:space="preserve">4.1. Differential Privacy</w:t>
      </w:r>
    </w:p>
    <w:p w:rsidR="00000000" w:rsidDel="00000000" w:rsidP="00000000" w:rsidRDefault="00000000" w:rsidRPr="00000000" w14:paraId="0000003B">
      <w:pPr>
        <w:spacing w:after="240" w:before="240" w:lineRule="auto"/>
        <w:rPr/>
      </w:pPr>
      <w:r w:rsidDel="00000000" w:rsidR="00000000" w:rsidRPr="00000000">
        <w:rPr>
          <w:rtl w:val="0"/>
        </w:rPr>
        <w:t xml:space="preserve">Define M(x)M(x)M(x) as a decision function (e.g., a prediction or classification algorithm). The system is differentially private if for any two adjacent datasets D1D_1D1​ and D2D_2D2​ that differ by at most one individual:</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P(M(D1)=y)≤eϵP(M(D2)=y)P(M(D_1) = y) \leq e^{\epsilon} P(M(D_2) = y)P(M(D1​)=y)≤eϵP(M(D2​)=y)</w:t>
      </w:r>
    </w:p>
    <w:p w:rsidR="00000000" w:rsidDel="00000000" w:rsidP="00000000" w:rsidRDefault="00000000" w:rsidRPr="00000000" w14:paraId="0000003D">
      <w:pPr>
        <w:spacing w:after="240" w:before="240" w:lineRule="auto"/>
        <w:rPr/>
      </w:pPr>
      <w:r w:rsidDel="00000000" w:rsidR="00000000" w:rsidRPr="00000000">
        <w:rPr>
          <w:rtl w:val="0"/>
        </w:rPr>
        <w:t xml:space="preserve">where ϵ\epsilonϵ is the privacy loss parameter, and smaller values of ϵ\epsilonϵ correspond to stronger privacy guarantees.</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lwopl5xwke2" w:id="13"/>
      <w:bookmarkEnd w:id="13"/>
      <w:r w:rsidDel="00000000" w:rsidR="00000000" w:rsidRPr="00000000">
        <w:rPr>
          <w:b w:val="1"/>
          <w:color w:val="000000"/>
          <w:sz w:val="26"/>
          <w:szCs w:val="26"/>
          <w:rtl w:val="0"/>
        </w:rPr>
        <w:t xml:space="preserve">5. Game-Theoretic Approaches for Multi-Agent Ethical AI</w:t>
      </w:r>
    </w:p>
    <w:p w:rsidR="00000000" w:rsidDel="00000000" w:rsidP="00000000" w:rsidRDefault="00000000" w:rsidRPr="00000000" w14:paraId="0000003F">
      <w:pPr>
        <w:spacing w:after="240" w:before="240" w:lineRule="auto"/>
        <w:rPr/>
      </w:pPr>
      <w:r w:rsidDel="00000000" w:rsidR="00000000" w:rsidRPr="00000000">
        <w:rPr>
          <w:rtl w:val="0"/>
        </w:rPr>
        <w:t xml:space="preserve">In scenarios where multiple AI systems interact (for example, in distributed resource allocation), </w:t>
      </w:r>
      <w:r w:rsidDel="00000000" w:rsidR="00000000" w:rsidRPr="00000000">
        <w:rPr>
          <w:b w:val="1"/>
          <w:rtl w:val="0"/>
        </w:rPr>
        <w:t xml:space="preserve">game theory</w:t>
      </w:r>
      <w:r w:rsidDel="00000000" w:rsidR="00000000" w:rsidRPr="00000000">
        <w:rPr>
          <w:rtl w:val="0"/>
        </w:rPr>
        <w:t xml:space="preserve"> can be applied to ensure ethical interactions between autonomous systems. Each AI agent’s goal is to maximize its utility while adhering to ethical constraints.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gfec5tpfhg24" w:id="14"/>
      <w:bookmarkEnd w:id="14"/>
      <w:r w:rsidDel="00000000" w:rsidR="00000000" w:rsidRPr="00000000">
        <w:rPr>
          <w:b w:val="1"/>
          <w:color w:val="000000"/>
          <w:sz w:val="22"/>
          <w:szCs w:val="22"/>
          <w:rtl w:val="0"/>
        </w:rPr>
        <w:t xml:space="preserve">5.1. Nash Equilibrium with Ethical Constraints</w:t>
      </w:r>
    </w:p>
    <w:p w:rsidR="00000000" w:rsidDel="00000000" w:rsidP="00000000" w:rsidRDefault="00000000" w:rsidRPr="00000000" w14:paraId="00000041">
      <w:pPr>
        <w:spacing w:after="240" w:before="240" w:lineRule="auto"/>
        <w:rPr/>
      </w:pPr>
      <w:r w:rsidDel="00000000" w:rsidR="00000000" w:rsidRPr="00000000">
        <w:rPr>
          <w:rtl w:val="0"/>
        </w:rPr>
        <w:t xml:space="preserve">The goal is to find a </w:t>
      </w:r>
      <w:r w:rsidDel="00000000" w:rsidR="00000000" w:rsidRPr="00000000">
        <w:rPr>
          <w:b w:val="1"/>
          <w:rtl w:val="0"/>
        </w:rPr>
        <w:t xml:space="preserve">Nash equilibrium</w:t>
      </w:r>
      <w:r w:rsidDel="00000000" w:rsidR="00000000" w:rsidRPr="00000000">
        <w:rPr>
          <w:rFonts w:ascii="Arial Unicode MS" w:cs="Arial Unicode MS" w:eastAsia="Arial Unicode MS" w:hAnsi="Arial Unicode MS"/>
          <w:rtl w:val="0"/>
        </w:rPr>
        <w:t xml:space="preserve"> where no AI system can improve its outcome by unilaterally deviating from its strategy, while still satisfying ethical constraints. Let Ui(x1,…,xn)U_i(x_1, \ldots, x_n)Ui​(x1​,…,xn​) represent the utility function of agent iii, and Ci(x1,…,xn)C_i(x_1, \ldots, x_n)Ci​(x1​,…,xn​) represent the ethical constraints for agent iii. The solution is a set of strategies x1∗,…,xn∗x_1^*, \ldots, x_n^*x1∗​,…,xn∗​ such that:</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Ui(x1∗,…,xn∗)≥Ui(x1,…,xn),for all xisubject to Ci(x1∗,…,xn∗)≥0U_i(x_1^*, \ldots, x_n^*) \geq U_i(x_1, \ldots, x_n), \quad \text{for all } x_i \quad \text{subject to } C_i(x_1^*, \ldots, x_n^*) \geq 0Ui​(x1∗​,…,xn∗​)≥Ui​(x1​,…,xn​),for all xi​subject to Ci​(x1∗​,…,xn∗​)≥0</w:t>
      </w:r>
    </w:p>
    <w:p w:rsidR="00000000" w:rsidDel="00000000" w:rsidP="00000000" w:rsidRDefault="00000000" w:rsidRPr="00000000" w14:paraId="00000043">
      <w:pPr>
        <w:spacing w:after="240" w:before="240" w:lineRule="auto"/>
        <w:rPr/>
      </w:pPr>
      <w:r w:rsidDel="00000000" w:rsidR="00000000" w:rsidRPr="00000000">
        <w:rPr>
          <w:rtl w:val="0"/>
        </w:rPr>
        <w:t xml:space="preserve">This ensures that each AI agent operates in an ethically constrained environment while maintaining cooperative and competitive behavior with other agents.</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vzrqsuj3f2gx" w:id="15"/>
      <w:bookmarkEnd w:id="15"/>
      <w:r w:rsidDel="00000000" w:rsidR="00000000" w:rsidRPr="00000000">
        <w:rPr>
          <w:b w:val="1"/>
          <w:color w:val="000000"/>
          <w:sz w:val="26"/>
          <w:szCs w:val="26"/>
          <w:rtl w:val="0"/>
        </w:rPr>
        <w:t xml:space="preserve">6. Continuous Ethical Auditing and Accountability</w:t>
      </w:r>
    </w:p>
    <w:p w:rsidR="00000000" w:rsidDel="00000000" w:rsidP="00000000" w:rsidRDefault="00000000" w:rsidRPr="00000000" w14:paraId="00000045">
      <w:pPr>
        <w:spacing w:after="240" w:before="240" w:lineRule="auto"/>
        <w:rPr/>
      </w:pPr>
      <w:r w:rsidDel="00000000" w:rsidR="00000000" w:rsidRPr="00000000">
        <w:rPr>
          <w:rtl w:val="0"/>
        </w:rPr>
        <w:t xml:space="preserve">To maintain long-term accountability, </w:t>
      </w:r>
      <w:r w:rsidDel="00000000" w:rsidR="00000000" w:rsidRPr="00000000">
        <w:rPr>
          <w:b w:val="1"/>
          <w:rtl w:val="0"/>
        </w:rPr>
        <w:t xml:space="preserve">blockchain</w:t>
      </w:r>
      <w:r w:rsidDel="00000000" w:rsidR="00000000" w:rsidRPr="00000000">
        <w:rPr>
          <w:rtl w:val="0"/>
        </w:rPr>
        <w:t xml:space="preserve"> technologies can provide immutable records of AI decisions and their ethical evaluations. Each decision xxx taken by the AI can be logged as a </w:t>
      </w:r>
      <w:r w:rsidDel="00000000" w:rsidR="00000000" w:rsidRPr="00000000">
        <w:rPr>
          <w:b w:val="1"/>
          <w:rtl w:val="0"/>
        </w:rPr>
        <w:t xml:space="preserve">block</w:t>
      </w:r>
      <w:r w:rsidDel="00000000" w:rsidR="00000000" w:rsidRPr="00000000">
        <w:rPr>
          <w:rtl w:val="0"/>
        </w:rPr>
        <w:t xml:space="preserve"> in a chain that includes metadata on the ethical evaluation:</w:t>
      </w:r>
    </w:p>
    <w:p w:rsidR="00000000" w:rsidDel="00000000" w:rsidP="00000000" w:rsidRDefault="00000000" w:rsidRPr="00000000" w14:paraId="00000046">
      <w:pPr>
        <w:spacing w:after="240" w:before="240" w:lineRule="auto"/>
        <w:rPr/>
      </w:pPr>
      <w:r w:rsidDel="00000000" w:rsidR="00000000" w:rsidRPr="00000000">
        <w:rPr>
          <w:rtl w:val="0"/>
        </w:rPr>
        <w:t xml:space="preserve">Bt={xt,E1(xt),E2(xt),…,R(xt),timestamp}B_t = \{x_t, E_1(x_t), E_2(x_t), \ldots, R(x_t), \text{timestamp}\}Bt​={xt​,E1​(xt​),E2​(xt​),…,R(xt​),timestamp}</w:t>
      </w:r>
    </w:p>
    <w:p w:rsidR="00000000" w:rsidDel="00000000" w:rsidP="00000000" w:rsidRDefault="00000000" w:rsidRPr="00000000" w14:paraId="00000047">
      <w:pPr>
        <w:spacing w:after="240" w:before="240" w:lineRule="auto"/>
        <w:rPr/>
      </w:pPr>
      <w:r w:rsidDel="00000000" w:rsidR="00000000" w:rsidRPr="00000000">
        <w:rPr>
          <w:rtl w:val="0"/>
        </w:rPr>
        <w:t xml:space="preserve">This blockchain ensures that all decisions are auditable by third-party regulators, providing transparency and traceability.</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hrwmg6owmkno"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9">
      <w:pPr>
        <w:spacing w:after="240" w:before="240" w:lineRule="auto"/>
        <w:rPr/>
      </w:pPr>
      <w:r w:rsidDel="00000000" w:rsidR="00000000" w:rsidRPr="00000000">
        <w:rPr>
          <w:rtl w:val="0"/>
        </w:rPr>
        <w:t xml:space="preserve">The mathematical foundation of MCP's ethical AI and autonomous decision-making algorithms relies on multi-objective optimization, risk assessment, game theory, and cryptographic techniques. These frameworks ensure that AI models make decisions that are ethically sound, robust against biases, and compliant with privacy and security regulations while providing a continuous loop of oversight through human-in-the-loop systems and immutable audit logs.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