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g31rqlsu3w89" w:id="0"/>
      <w:bookmarkEnd w:id="0"/>
      <w:r w:rsidDel="00000000" w:rsidR="00000000" w:rsidRPr="00000000">
        <w:rPr>
          <w:b w:val="1"/>
          <w:color w:val="000000"/>
          <w:sz w:val="26"/>
          <w:szCs w:val="26"/>
          <w:rtl w:val="0"/>
        </w:rPr>
        <w:t xml:space="preserve">Executive Summary: Integrating Thomas Gold’s Contributions into the Matrix Compute Paradigm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lqcv76wvx218" w:id="1"/>
      <w:bookmarkEnd w:id="1"/>
      <w:r w:rsidDel="00000000" w:rsidR="00000000" w:rsidRPr="00000000">
        <w:rPr>
          <w:b w:val="1"/>
          <w:color w:val="000000"/>
          <w:sz w:val="22"/>
          <w:szCs w:val="22"/>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Thomas Gold, renowned for his contributions to astrophysics, particularly the steady-state theory, electromagnetic wave propagation, and biosphere theories (like deep Earth biota), brings a wealth of interdisciplinary insights that can be integrated into the Matrix Compute Paradigm (MCP). His work on cyclic processes, energy conservation, and non-equilibrium systems offers key principles that can enhance MCP's computational and simulation models, especially in areas such as dynamic system modeling, sustainability simulations, and energy-efficient computational architectures.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vtcg1yzd9lkj" w:id="2"/>
      <w:bookmarkEnd w:id="2"/>
      <w:r w:rsidDel="00000000" w:rsidR="00000000" w:rsidRPr="00000000">
        <w:rPr>
          <w:b w:val="1"/>
          <w:color w:val="000000"/>
          <w:sz w:val="22"/>
          <w:szCs w:val="22"/>
          <w:rtl w:val="0"/>
        </w:rPr>
        <w:t xml:space="preserve">1. Energy Conservation and Feedback Systems</w:t>
      </w:r>
    </w:p>
    <w:p w:rsidR="00000000" w:rsidDel="00000000" w:rsidP="00000000" w:rsidRDefault="00000000" w:rsidRPr="00000000" w14:paraId="00000005">
      <w:pPr>
        <w:spacing w:after="240" w:before="240" w:lineRule="auto"/>
        <w:rPr/>
      </w:pPr>
      <w:r w:rsidDel="00000000" w:rsidR="00000000" w:rsidRPr="00000000">
        <w:rPr>
          <w:rtl w:val="0"/>
        </w:rPr>
        <w:t xml:space="preserve">Gold’s focus on energy conservation and cyclic processes in astrophysical and biological systems can be integrated into MCP’s dynamic feedback loops. By embedding energy-efficient mechanisms into MCP’s prime-encoded systems, Gold’s principles of energy recycling and conservation can enhance the sustainability and adaptability of real-time simulations.</w:t>
      </w:r>
    </w:p>
    <w:p w:rsidR="00000000" w:rsidDel="00000000" w:rsidP="00000000" w:rsidRDefault="00000000" w:rsidRPr="00000000" w14:paraId="00000006">
      <w:pPr>
        <w:spacing w:after="240" w:before="240" w:lineRule="auto"/>
        <w:rPr/>
      </w:pPr>
      <w:r w:rsidDel="00000000" w:rsidR="00000000" w:rsidRPr="00000000">
        <w:rPr>
          <w:rtl w:val="0"/>
        </w:rPr>
        <w:t xml:space="preserve">For example, the </w:t>
      </w:r>
      <w:r w:rsidDel="00000000" w:rsidR="00000000" w:rsidRPr="00000000">
        <w:rPr>
          <w:b w:val="1"/>
          <w:rtl w:val="0"/>
        </w:rPr>
        <w:t xml:space="preserve">feedback loops</w:t>
      </w:r>
      <w:r w:rsidDel="00000000" w:rsidR="00000000" w:rsidRPr="00000000">
        <w:rPr>
          <w:rtl w:val="0"/>
        </w:rPr>
        <w:t xml:space="preserve"> in MCP could mimic Gold’s cyclic models by incorporating energy conservation algorithms, allowing MCP to simulate non-equilibrium systems more effectively, such as ecosystems or thermodynamic processes.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e429ikpwcf57" w:id="3"/>
      <w:bookmarkEnd w:id="3"/>
      <w:r w:rsidDel="00000000" w:rsidR="00000000" w:rsidRPr="00000000">
        <w:rPr>
          <w:b w:val="1"/>
          <w:color w:val="000000"/>
          <w:sz w:val="22"/>
          <w:szCs w:val="22"/>
          <w:rtl w:val="0"/>
        </w:rPr>
        <w:t xml:space="preserve">2. Steady-State Theory and Quantum Equilibrium</w:t>
      </w:r>
    </w:p>
    <w:p w:rsidR="00000000" w:rsidDel="00000000" w:rsidP="00000000" w:rsidRDefault="00000000" w:rsidRPr="00000000" w14:paraId="00000008">
      <w:pPr>
        <w:spacing w:after="240" w:before="240" w:lineRule="auto"/>
        <w:rPr/>
      </w:pPr>
      <w:r w:rsidDel="00000000" w:rsidR="00000000" w:rsidRPr="00000000">
        <w:rPr>
          <w:rtl w:val="0"/>
        </w:rPr>
        <w:t xml:space="preserve">Gold’s steady-state theory, which proposed that the universe is in a constant state of creation and expansion, can be adapted into the MCP’s quantum modeling systems. In quantum simulations, prime-encoded states and tensor networks could adopt steady-state principles to model </w:t>
      </w:r>
      <w:r w:rsidDel="00000000" w:rsidR="00000000" w:rsidRPr="00000000">
        <w:rPr>
          <w:b w:val="1"/>
          <w:rtl w:val="0"/>
        </w:rPr>
        <w:t xml:space="preserve">continuous system creation</w:t>
      </w:r>
      <w:r w:rsidDel="00000000" w:rsidR="00000000" w:rsidRPr="00000000">
        <w:rPr>
          <w:rtl w:val="0"/>
        </w:rPr>
        <w:t xml:space="preserve">, maintaining balance across large-scale computations.</w:t>
      </w:r>
    </w:p>
    <w:p w:rsidR="00000000" w:rsidDel="00000000" w:rsidP="00000000" w:rsidRDefault="00000000" w:rsidRPr="00000000" w14:paraId="00000009">
      <w:pPr>
        <w:spacing w:after="240" w:before="240" w:lineRule="auto"/>
        <w:rPr/>
      </w:pPr>
      <w:r w:rsidDel="00000000" w:rsidR="00000000" w:rsidRPr="00000000">
        <w:rPr>
          <w:rtl w:val="0"/>
        </w:rPr>
        <w:t xml:space="preserve">This can also apply to MCP’s ability to simulate </w:t>
      </w:r>
      <w:r w:rsidDel="00000000" w:rsidR="00000000" w:rsidRPr="00000000">
        <w:rPr>
          <w:b w:val="1"/>
          <w:rtl w:val="0"/>
        </w:rPr>
        <w:t xml:space="preserve">quantum equilibrium</w:t>
      </w:r>
      <w:r w:rsidDel="00000000" w:rsidR="00000000" w:rsidRPr="00000000">
        <w:rPr>
          <w:rtl w:val="0"/>
        </w:rPr>
        <w:t xml:space="preserve"> in systems that require continuous creation and annihilation of quantum states, which aligns with Gold’s vision of a universe in perpetual balance.</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7966uxv1dyov" w:id="4"/>
      <w:bookmarkEnd w:id="4"/>
      <w:r w:rsidDel="00000000" w:rsidR="00000000" w:rsidRPr="00000000">
        <w:rPr>
          <w:b w:val="1"/>
          <w:color w:val="000000"/>
          <w:sz w:val="22"/>
          <w:szCs w:val="22"/>
          <w:rtl w:val="0"/>
        </w:rPr>
        <w:t xml:space="preserve">3. Electromagnetic Wave Propagation</w:t>
      </w:r>
    </w:p>
    <w:p w:rsidR="00000000" w:rsidDel="00000000" w:rsidP="00000000" w:rsidRDefault="00000000" w:rsidRPr="00000000" w14:paraId="0000000B">
      <w:pPr>
        <w:spacing w:after="240" w:before="240" w:lineRule="auto"/>
        <w:rPr/>
      </w:pPr>
      <w:r w:rsidDel="00000000" w:rsidR="00000000" w:rsidRPr="00000000">
        <w:rPr>
          <w:rtl w:val="0"/>
        </w:rPr>
        <w:t xml:space="preserve">Gold’s work on the behavior of electromagnetic waves in space provides insights that can be applied to the </w:t>
      </w:r>
      <w:r w:rsidDel="00000000" w:rsidR="00000000" w:rsidRPr="00000000">
        <w:rPr>
          <w:b w:val="1"/>
          <w:rtl w:val="0"/>
        </w:rPr>
        <w:t xml:space="preserve">quantum information transmission</w:t>
      </w:r>
      <w:r w:rsidDel="00000000" w:rsidR="00000000" w:rsidRPr="00000000">
        <w:rPr>
          <w:rtl w:val="0"/>
        </w:rPr>
        <w:t xml:space="preserve"> methods within MCP. His theories can inform the design of </w:t>
      </w:r>
      <w:r w:rsidDel="00000000" w:rsidR="00000000" w:rsidRPr="00000000">
        <w:rPr>
          <w:b w:val="1"/>
          <w:rtl w:val="0"/>
        </w:rPr>
        <w:t xml:space="preserve">prime-based quantum communication</w:t>
      </w:r>
      <w:r w:rsidDel="00000000" w:rsidR="00000000" w:rsidRPr="00000000">
        <w:rPr>
          <w:rtl w:val="0"/>
        </w:rPr>
        <w:t xml:space="preserve"> systems, where wave propagation and resonance are key to efficient quantum state transfer across entangled systems.</w:t>
      </w:r>
    </w:p>
    <w:p w:rsidR="00000000" w:rsidDel="00000000" w:rsidP="00000000" w:rsidRDefault="00000000" w:rsidRPr="00000000" w14:paraId="0000000C">
      <w:pPr>
        <w:spacing w:after="240" w:before="240" w:lineRule="auto"/>
        <w:rPr/>
      </w:pPr>
      <w:r w:rsidDel="00000000" w:rsidR="00000000" w:rsidRPr="00000000">
        <w:rPr>
          <w:rtl w:val="0"/>
        </w:rPr>
        <w:t xml:space="preserve">By integrating Gold’s insights, MCP can simulate </w:t>
      </w:r>
      <w:r w:rsidDel="00000000" w:rsidR="00000000" w:rsidRPr="00000000">
        <w:rPr>
          <w:b w:val="1"/>
          <w:rtl w:val="0"/>
        </w:rPr>
        <w:t xml:space="preserve">quantum field interactions</w:t>
      </w:r>
      <w:r w:rsidDel="00000000" w:rsidR="00000000" w:rsidRPr="00000000">
        <w:rPr>
          <w:rtl w:val="0"/>
        </w:rPr>
        <w:t xml:space="preserve"> and wave propagation with greater precision, improving the accuracy of models related to energy fields, such as gravitational waves or radiation belts.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y6s91r428bs5" w:id="5"/>
      <w:bookmarkEnd w:id="5"/>
      <w:r w:rsidDel="00000000" w:rsidR="00000000" w:rsidRPr="00000000">
        <w:rPr>
          <w:b w:val="1"/>
          <w:color w:val="000000"/>
          <w:sz w:val="22"/>
          <w:szCs w:val="22"/>
          <w:rtl w:val="0"/>
        </w:rPr>
        <w:t xml:space="preserve">4. Biosphere and Non-Equilibrium Models</w:t>
      </w:r>
    </w:p>
    <w:p w:rsidR="00000000" w:rsidDel="00000000" w:rsidP="00000000" w:rsidRDefault="00000000" w:rsidRPr="00000000" w14:paraId="0000000E">
      <w:pPr>
        <w:spacing w:after="240" w:before="240" w:lineRule="auto"/>
        <w:rPr/>
      </w:pPr>
      <w:r w:rsidDel="00000000" w:rsidR="00000000" w:rsidRPr="00000000">
        <w:rPr>
          <w:rtl w:val="0"/>
        </w:rPr>
        <w:t xml:space="preserve">Gold’s deep-Earth biota theory, which suggested that life can exist in extreme environments, can be applied to MCP’s </w:t>
      </w:r>
      <w:r w:rsidDel="00000000" w:rsidR="00000000" w:rsidRPr="00000000">
        <w:rPr>
          <w:b w:val="1"/>
          <w:rtl w:val="0"/>
        </w:rPr>
        <w:t xml:space="preserve">biological simulations</w:t>
      </w:r>
      <w:r w:rsidDel="00000000" w:rsidR="00000000" w:rsidRPr="00000000">
        <w:rPr>
          <w:rtl w:val="0"/>
        </w:rPr>
        <w:t xml:space="preserve">. MCP’s prime-encoded systems could model complex biological networks, such as </w:t>
      </w:r>
      <w:r w:rsidDel="00000000" w:rsidR="00000000" w:rsidRPr="00000000">
        <w:rPr>
          <w:b w:val="1"/>
          <w:rtl w:val="0"/>
        </w:rPr>
        <w:t xml:space="preserve">biospheres or microbial ecosystems</w:t>
      </w:r>
      <w:r w:rsidDel="00000000" w:rsidR="00000000" w:rsidRPr="00000000">
        <w:rPr>
          <w:rtl w:val="0"/>
        </w:rPr>
        <w:t xml:space="preserve">, incorporating feedback loops to simulate how life adapts to </w:t>
      </w:r>
      <w:r w:rsidDel="00000000" w:rsidR="00000000" w:rsidRPr="00000000">
        <w:rPr>
          <w:b w:val="1"/>
          <w:rtl w:val="0"/>
        </w:rPr>
        <w:t xml:space="preserve">non-equilibrium environments</w:t>
      </w:r>
      <w:r w:rsidDel="00000000" w:rsidR="00000000" w:rsidRPr="00000000">
        <w:rPr>
          <w:rtl w:val="0"/>
        </w:rPr>
        <w:t xml:space="preserve">, energy limitations, or extreme conditions.</w:t>
      </w:r>
    </w:p>
    <w:p w:rsidR="00000000" w:rsidDel="00000000" w:rsidP="00000000" w:rsidRDefault="00000000" w:rsidRPr="00000000" w14:paraId="0000000F">
      <w:pPr>
        <w:spacing w:after="240" w:before="240" w:lineRule="auto"/>
        <w:rPr/>
      </w:pPr>
      <w:r w:rsidDel="00000000" w:rsidR="00000000" w:rsidRPr="00000000">
        <w:rPr>
          <w:rtl w:val="0"/>
        </w:rPr>
        <w:t xml:space="preserve">This can lead to advances in </w:t>
      </w:r>
      <w:r w:rsidDel="00000000" w:rsidR="00000000" w:rsidRPr="00000000">
        <w:rPr>
          <w:b w:val="1"/>
          <w:rtl w:val="0"/>
        </w:rPr>
        <w:t xml:space="preserve">sustainability research</w:t>
      </w:r>
      <w:r w:rsidDel="00000000" w:rsidR="00000000" w:rsidRPr="00000000">
        <w:rPr>
          <w:rtl w:val="0"/>
        </w:rPr>
        <w:t xml:space="preserve"> and </w:t>
      </w:r>
      <w:r w:rsidDel="00000000" w:rsidR="00000000" w:rsidRPr="00000000">
        <w:rPr>
          <w:b w:val="1"/>
          <w:rtl w:val="0"/>
        </w:rPr>
        <w:t xml:space="preserve">ecosystem modeling</w:t>
      </w:r>
      <w:r w:rsidDel="00000000" w:rsidR="00000000" w:rsidRPr="00000000">
        <w:rPr>
          <w:rtl w:val="0"/>
        </w:rPr>
        <w:t xml:space="preserve">, where MCP uses Gold’s principles to simulate life processes under diverse environmental conditions.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ctl1t1qv03kl" w:id="6"/>
      <w:bookmarkEnd w:id="6"/>
      <w:r w:rsidDel="00000000" w:rsidR="00000000" w:rsidRPr="00000000">
        <w:rPr>
          <w:b w:val="1"/>
          <w:color w:val="000000"/>
          <w:sz w:val="22"/>
          <w:szCs w:val="22"/>
          <w:rtl w:val="0"/>
        </w:rPr>
        <w:t xml:space="preserve">5. Applications to Sustainability and Energy-Efficient Computing</w:t>
      </w:r>
    </w:p>
    <w:p w:rsidR="00000000" w:rsidDel="00000000" w:rsidP="00000000" w:rsidRDefault="00000000" w:rsidRPr="00000000" w14:paraId="00000011">
      <w:pPr>
        <w:spacing w:after="240" w:before="240" w:lineRule="auto"/>
        <w:rPr/>
      </w:pPr>
      <w:r w:rsidDel="00000000" w:rsidR="00000000" w:rsidRPr="00000000">
        <w:rPr>
          <w:rtl w:val="0"/>
        </w:rPr>
        <w:t xml:space="preserve">Gold’s emphasis on cycles, energy efficiency, and non-equilibrium dynamics can inspire the development of </w:t>
      </w:r>
      <w:r w:rsidDel="00000000" w:rsidR="00000000" w:rsidRPr="00000000">
        <w:rPr>
          <w:b w:val="1"/>
          <w:rtl w:val="0"/>
        </w:rPr>
        <w:t xml:space="preserve">energy-efficient computational frameworks</w:t>
      </w:r>
      <w:r w:rsidDel="00000000" w:rsidR="00000000" w:rsidRPr="00000000">
        <w:rPr>
          <w:rtl w:val="0"/>
        </w:rPr>
        <w:t xml:space="preserve"> within MCP. His work could inform algorithms that minimize energy loss during computation, reduce entropy, and optimize the </w:t>
      </w:r>
      <w:r w:rsidDel="00000000" w:rsidR="00000000" w:rsidRPr="00000000">
        <w:rPr>
          <w:b w:val="1"/>
          <w:rtl w:val="0"/>
        </w:rPr>
        <w:t xml:space="preserve">conservation of resources</w:t>
      </w:r>
      <w:r w:rsidDel="00000000" w:rsidR="00000000" w:rsidRPr="00000000">
        <w:rPr>
          <w:rtl w:val="0"/>
        </w:rPr>
        <w:t xml:space="preserve"> during large-scale simulations, such as climate models or industrial processes.</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jcl8lgxwbay1" w:id="7"/>
      <w:bookmarkEnd w:id="7"/>
      <w:r w:rsidDel="00000000" w:rsidR="00000000" w:rsidRPr="00000000">
        <w:rPr>
          <w:b w:val="1"/>
          <w:color w:val="000000"/>
          <w:sz w:val="22"/>
          <w:szCs w:val="22"/>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Integrating Thomas Gold’s contributions into the MCP enhances its ability to simulate complex systems with a focus on energy conservation, dynamic equilibrium, and life processes in non-traditional environments. By adopting Gold’s cyclic and energy-efficient principles, MCP can improve its sustainability simulations, biological models, and energy-efficient quantum computing methods, aligning with the vision of creating adaptive, long-term computational frameworks.</w:t>
      </w:r>
    </w:p>
    <w:p w:rsidR="00000000" w:rsidDel="00000000" w:rsidP="00000000" w:rsidRDefault="00000000" w:rsidRPr="00000000" w14:paraId="00000014">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38lozp8t7yw3" w:id="8"/>
      <w:bookmarkEnd w:id="8"/>
      <w:r w:rsidDel="00000000" w:rsidR="00000000" w:rsidRPr="00000000">
        <w:rPr>
          <w:b w:val="1"/>
          <w:color w:val="000000"/>
          <w:sz w:val="26"/>
          <w:szCs w:val="26"/>
          <w:rtl w:val="0"/>
        </w:rPr>
        <w:t xml:space="preserve">Comprehensive Mathematical Overview: Integrating Thomas Gold’s Contributions into the Matrix Compute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Thomas Gold’s contributions to astrophysics, energy conservation, and biosphere theories offer critical insights that can be mathematically integrated into the Matrix Compute Paradigm (MCP). Gold’s focus on cyclic processes, energy conservation, and non-equilibrium systems aligns with MCP's prime-based, tensor-driven computational structure. The mathematical integration of Gold’s principles into MCP can enhance the system’s capability to model dynamic, energy-efficient, and adaptive processes in quantum, biological, and physical systems.</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din82jyewtu1" w:id="9"/>
      <w:bookmarkEnd w:id="9"/>
      <w:r w:rsidDel="00000000" w:rsidR="00000000" w:rsidRPr="00000000">
        <w:rPr>
          <w:b w:val="1"/>
          <w:color w:val="000000"/>
          <w:sz w:val="22"/>
          <w:szCs w:val="22"/>
          <w:rtl w:val="0"/>
        </w:rPr>
        <w:t xml:space="preserve">1. Energy Conservation and Cyclic Processes</w:t>
      </w:r>
    </w:p>
    <w:p w:rsidR="00000000" w:rsidDel="00000000" w:rsidP="00000000" w:rsidRDefault="00000000" w:rsidRPr="00000000" w14:paraId="00000018">
      <w:pPr>
        <w:spacing w:after="240" w:before="240" w:lineRule="auto"/>
        <w:rPr/>
      </w:pPr>
      <w:r w:rsidDel="00000000" w:rsidR="00000000" w:rsidRPr="00000000">
        <w:rPr>
          <w:rtl w:val="0"/>
        </w:rPr>
        <w:t xml:space="preserve">Gold’s principle of energy conservation within cyclic systems can be integrated into the feedback loops of MCP’s computational models. By embedding </w:t>
      </w:r>
      <w:r w:rsidDel="00000000" w:rsidR="00000000" w:rsidRPr="00000000">
        <w:rPr>
          <w:b w:val="1"/>
          <w:rtl w:val="0"/>
        </w:rPr>
        <w:t xml:space="preserve">energy-conservation equations</w:t>
      </w:r>
      <w:r w:rsidDel="00000000" w:rsidR="00000000" w:rsidRPr="00000000">
        <w:rPr>
          <w:rtl w:val="0"/>
        </w:rPr>
        <w:t xml:space="preserve"> into the dynamic feedback of prime-encoded quantum states, MCP can ensure efficient, cyclical simulations with minimal entropy growth.</w:t>
      </w:r>
    </w:p>
    <w:p w:rsidR="00000000" w:rsidDel="00000000" w:rsidP="00000000" w:rsidRDefault="00000000" w:rsidRPr="00000000" w14:paraId="00000019">
      <w:pPr>
        <w:pStyle w:val="Heading5"/>
        <w:keepNext w:val="0"/>
        <w:keepLines w:val="0"/>
        <w:spacing w:after="40" w:before="220" w:lineRule="auto"/>
        <w:rPr>
          <w:b w:val="1"/>
          <w:color w:val="000000"/>
          <w:sz w:val="20"/>
          <w:szCs w:val="20"/>
        </w:rPr>
      </w:pPr>
      <w:bookmarkStart w:colFirst="0" w:colLast="0" w:name="_kwnp3xcezddy" w:id="10"/>
      <w:bookmarkEnd w:id="10"/>
      <w:r w:rsidDel="00000000" w:rsidR="00000000" w:rsidRPr="00000000">
        <w:rPr>
          <w:b w:val="1"/>
          <w:color w:val="000000"/>
          <w:sz w:val="20"/>
          <w:szCs w:val="20"/>
          <w:rtl w:val="0"/>
        </w:rPr>
        <w:t xml:space="preserve">1.1. Cyclic Feedback in Prime-Encoded Systems</w:t>
      </w:r>
    </w:p>
    <w:p w:rsidR="00000000" w:rsidDel="00000000" w:rsidP="00000000" w:rsidRDefault="00000000" w:rsidRPr="00000000" w14:paraId="0000001A">
      <w:pPr>
        <w:spacing w:after="240" w:before="240" w:lineRule="auto"/>
        <w:rPr/>
      </w:pPr>
      <w:r w:rsidDel="00000000" w:rsidR="00000000" w:rsidRPr="00000000">
        <w:rPr>
          <w:rtl w:val="0"/>
        </w:rPr>
        <w:t xml:space="preserve">Let f(t)f(t)f(t) represent a function encoding the evolution of system parameters over time in a prime-based computational system. Gold’s cyclic energy conservation principles can be expressed mathematically as: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E(t)=E0⋅cos⁡(ωt)E(t) = E_0 \cdot \cos(\omega t)E(t)=E0​⋅cos(ωt)</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E(t)E(t)E(t) represents the system’s energy at time ttt,</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E0E_0E0​ is the maximum energy in the system,</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ω\omegaω is the cyclic frequency of energy oscillations.</w:t>
      </w:r>
    </w:p>
    <w:p w:rsidR="00000000" w:rsidDel="00000000" w:rsidP="00000000" w:rsidRDefault="00000000" w:rsidRPr="00000000" w14:paraId="00000020">
      <w:pPr>
        <w:spacing w:after="240" w:before="240" w:lineRule="auto"/>
        <w:rPr/>
      </w:pPr>
      <w:r w:rsidDel="00000000" w:rsidR="00000000" w:rsidRPr="00000000">
        <w:rPr>
          <w:rFonts w:ascii="Caudex" w:cs="Caudex" w:eastAsia="Caudex" w:hAnsi="Caudex"/>
          <w:rtl w:val="0"/>
        </w:rPr>
        <w:t xml:space="preserve">In MCP, the prime-encoded states ∣pi⟩| p_i \rangle∣pi​⟩ can be evolved with energy conservation principles by modifying their probability amplitudes as follows:</w:t>
      </w:r>
    </w:p>
    <w:p w:rsidR="00000000" w:rsidDel="00000000" w:rsidP="00000000" w:rsidRDefault="00000000" w:rsidRPr="00000000" w14:paraId="00000021">
      <w:pPr>
        <w:spacing w:after="240" w:before="240" w:lineRule="auto"/>
        <w:rPr/>
      </w:pPr>
      <w:r w:rsidDel="00000000" w:rsidR="00000000" w:rsidRPr="00000000">
        <w:rPr>
          <w:rFonts w:ascii="Caudex" w:cs="Caudex" w:eastAsia="Caudex" w:hAnsi="Caudex"/>
          <w:rtl w:val="0"/>
        </w:rPr>
        <w:t xml:space="preserve">∣Ψ(t)⟩=∑i=1Nci(t)∣pi⟩,whereci(t)=ci(0)⋅cos⁡(ωt)| \Psi(t) \rangle = \sum_{i=1}^N c_i(t) | p_i \rangle, \quad \text{where} \quad c_i(t) = c_i(0) \cdot \cos(\omega t)∣Ψ(t)⟩=i=1∑N​ci​(t)∣pi​⟩,whereci​(t)=ci​(0)⋅cos(ωt)</w:t>
      </w:r>
    </w:p>
    <w:p w:rsidR="00000000" w:rsidDel="00000000" w:rsidP="00000000" w:rsidRDefault="00000000" w:rsidRPr="00000000" w14:paraId="00000022">
      <w:pPr>
        <w:spacing w:after="240" w:before="240" w:lineRule="auto"/>
        <w:rPr/>
      </w:pPr>
      <w:r w:rsidDel="00000000" w:rsidR="00000000" w:rsidRPr="00000000">
        <w:rPr>
          <w:rtl w:val="0"/>
        </w:rPr>
        <w:t xml:space="preserve">The time-evolution of the prime-encoded system reflects the </w:t>
      </w:r>
      <w:r w:rsidDel="00000000" w:rsidR="00000000" w:rsidRPr="00000000">
        <w:rPr>
          <w:b w:val="1"/>
          <w:rtl w:val="0"/>
        </w:rPr>
        <w:t xml:space="preserve">cyclic nature</w:t>
      </w:r>
      <w:r w:rsidDel="00000000" w:rsidR="00000000" w:rsidRPr="00000000">
        <w:rPr>
          <w:rtl w:val="0"/>
        </w:rPr>
        <w:t xml:space="preserve"> of energy oscillations, as described by Gold, ensuring that the system returns to an energy-conserving state after each computational cycle.</w:t>
      </w:r>
    </w:p>
    <w:p w:rsidR="00000000" w:rsidDel="00000000" w:rsidP="00000000" w:rsidRDefault="00000000" w:rsidRPr="00000000" w14:paraId="00000023">
      <w:pPr>
        <w:pStyle w:val="Heading5"/>
        <w:keepNext w:val="0"/>
        <w:keepLines w:val="0"/>
        <w:spacing w:after="40" w:before="220" w:lineRule="auto"/>
        <w:rPr>
          <w:b w:val="1"/>
          <w:color w:val="000000"/>
          <w:sz w:val="20"/>
          <w:szCs w:val="20"/>
        </w:rPr>
      </w:pPr>
      <w:bookmarkStart w:colFirst="0" w:colLast="0" w:name="_biv8i0raqcu8" w:id="11"/>
      <w:bookmarkEnd w:id="11"/>
      <w:r w:rsidDel="00000000" w:rsidR="00000000" w:rsidRPr="00000000">
        <w:rPr>
          <w:b w:val="1"/>
          <w:color w:val="000000"/>
          <w:sz w:val="20"/>
          <w:szCs w:val="20"/>
          <w:rtl w:val="0"/>
        </w:rPr>
        <w:t xml:space="preserve">1.2. Dynamic Feedback for Energy-Efficient Computation</w:t>
      </w:r>
    </w:p>
    <w:p w:rsidR="00000000" w:rsidDel="00000000" w:rsidP="00000000" w:rsidRDefault="00000000" w:rsidRPr="00000000" w14:paraId="00000024">
      <w:pPr>
        <w:spacing w:after="240" w:before="240" w:lineRule="auto"/>
        <w:rPr/>
      </w:pPr>
      <w:r w:rsidDel="00000000" w:rsidR="00000000" w:rsidRPr="00000000">
        <w:rPr>
          <w:rtl w:val="0"/>
        </w:rPr>
        <w:t xml:space="preserve">Gold’s emphasis on energy recycling can be incorporated into the </w:t>
      </w:r>
      <w:r w:rsidDel="00000000" w:rsidR="00000000" w:rsidRPr="00000000">
        <w:rPr>
          <w:b w:val="1"/>
          <w:rtl w:val="0"/>
        </w:rPr>
        <w:t xml:space="preserve">feedback loops</w:t>
      </w:r>
      <w:r w:rsidDel="00000000" w:rsidR="00000000" w:rsidRPr="00000000">
        <w:rPr>
          <w:rtl w:val="0"/>
        </w:rPr>
        <w:t xml:space="preserve"> of MCP, ensuring that each iteration of the system conserves computational energy. Let ffeedback(t)f_{\text{feedback}}(t)ffeedback​(t) represent the dynamically evolving feedback function applied to a quantum state. The feedback function can be designed to minimize the overall energy consumption over time by:</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ffeedback(t)=∂∂t(E(t))=−E0⋅ωsin⁡(ωt)f_{\text{feedback}}(t) = \frac{\partial}{\partial t} \left( E(t) \right) = -E_0 \cdot \omega \sin(\omega t)ffeedback​(t)=∂t∂​(E(t))=−E0​⋅ωsin(ωt)</w:t>
      </w:r>
    </w:p>
    <w:p w:rsidR="00000000" w:rsidDel="00000000" w:rsidP="00000000" w:rsidRDefault="00000000" w:rsidRPr="00000000" w14:paraId="00000026">
      <w:pPr>
        <w:spacing w:after="240" w:before="240" w:lineRule="auto"/>
        <w:rPr/>
      </w:pPr>
      <w:r w:rsidDel="00000000" w:rsidR="00000000" w:rsidRPr="00000000">
        <w:rPr>
          <w:rtl w:val="0"/>
        </w:rPr>
        <w:t xml:space="preserve">This equation ensures that energy is fed back into the system, allowing it to maintain a cyclical balance in terms of energy input and output over successive iterations.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8b6npap6wj3w" w:id="12"/>
      <w:bookmarkEnd w:id="12"/>
      <w:r w:rsidDel="00000000" w:rsidR="00000000" w:rsidRPr="00000000">
        <w:rPr>
          <w:b w:val="1"/>
          <w:color w:val="000000"/>
          <w:sz w:val="22"/>
          <w:szCs w:val="22"/>
          <w:rtl w:val="0"/>
        </w:rPr>
        <w:t xml:space="preserve">2. Steady-State Theory in Quantum Systems</w:t>
      </w:r>
    </w:p>
    <w:p w:rsidR="00000000" w:rsidDel="00000000" w:rsidP="00000000" w:rsidRDefault="00000000" w:rsidRPr="00000000" w14:paraId="00000028">
      <w:pPr>
        <w:spacing w:after="240" w:before="240" w:lineRule="auto"/>
        <w:rPr/>
      </w:pPr>
      <w:r w:rsidDel="00000000" w:rsidR="00000000" w:rsidRPr="00000000">
        <w:rPr>
          <w:rtl w:val="0"/>
        </w:rPr>
        <w:t xml:space="preserve">Gold’s steady-state theory, which postulates that the universe remains in a constant state of creation, can be mathematically adapted to MCP’s </w:t>
      </w:r>
      <w:r w:rsidDel="00000000" w:rsidR="00000000" w:rsidRPr="00000000">
        <w:rPr>
          <w:b w:val="1"/>
          <w:rtl w:val="0"/>
        </w:rPr>
        <w:t xml:space="preserve">quantum equilibrium modeling</w:t>
      </w:r>
      <w:r w:rsidDel="00000000" w:rsidR="00000000" w:rsidRPr="00000000">
        <w:rPr>
          <w:rtl w:val="0"/>
        </w:rPr>
        <w:t xml:space="preserve">. This idea can be utilized to model </w:t>
      </w:r>
      <w:r w:rsidDel="00000000" w:rsidR="00000000" w:rsidRPr="00000000">
        <w:rPr>
          <w:b w:val="1"/>
          <w:rtl w:val="0"/>
        </w:rPr>
        <w:t xml:space="preserve">steady-state quantum systems</w:t>
      </w:r>
      <w:r w:rsidDel="00000000" w:rsidR="00000000" w:rsidRPr="00000000">
        <w:rPr>
          <w:rtl w:val="0"/>
        </w:rPr>
        <w:t xml:space="preserve"> in MCP, where quantum states continuously evolve without leading to entropy accumulation or system degradation.</w:t>
      </w:r>
    </w:p>
    <w:p w:rsidR="00000000" w:rsidDel="00000000" w:rsidP="00000000" w:rsidRDefault="00000000" w:rsidRPr="00000000" w14:paraId="00000029">
      <w:pPr>
        <w:pStyle w:val="Heading5"/>
        <w:keepNext w:val="0"/>
        <w:keepLines w:val="0"/>
        <w:spacing w:after="40" w:before="220" w:lineRule="auto"/>
        <w:rPr>
          <w:b w:val="1"/>
          <w:color w:val="000000"/>
          <w:sz w:val="20"/>
          <w:szCs w:val="20"/>
        </w:rPr>
      </w:pPr>
      <w:bookmarkStart w:colFirst="0" w:colLast="0" w:name="_7xu2jpryn0zh" w:id="13"/>
      <w:bookmarkEnd w:id="13"/>
      <w:r w:rsidDel="00000000" w:rsidR="00000000" w:rsidRPr="00000000">
        <w:rPr>
          <w:b w:val="1"/>
          <w:color w:val="000000"/>
          <w:sz w:val="20"/>
          <w:szCs w:val="20"/>
          <w:rtl w:val="0"/>
        </w:rPr>
        <w:t xml:space="preserve">2.1. Quantum Steady-State in Prime-Encoded Systems</w:t>
      </w:r>
    </w:p>
    <w:p w:rsidR="00000000" w:rsidDel="00000000" w:rsidP="00000000" w:rsidRDefault="00000000" w:rsidRPr="00000000" w14:paraId="0000002A">
      <w:pPr>
        <w:spacing w:after="240" w:before="240" w:lineRule="auto"/>
        <w:rPr/>
      </w:pPr>
      <w:r w:rsidDel="00000000" w:rsidR="00000000" w:rsidRPr="00000000">
        <w:rPr>
          <w:rFonts w:ascii="Caudex" w:cs="Caudex" w:eastAsia="Caudex" w:hAnsi="Caudex"/>
          <w:rtl w:val="0"/>
        </w:rPr>
        <w:t xml:space="preserve">In MCP, a quantum system can be represented by a state ∣Ψ(t)⟩| \Psi(t) \rangle∣Ψ(t)⟩, evolving under a Hamiltonian HHH. Gold’s steady-state principles can be incorporated by ensuring the quantum state follows a periodic solution of the Schrödinger equation:</w:t>
      </w:r>
    </w:p>
    <w:p w:rsidR="00000000" w:rsidDel="00000000" w:rsidP="00000000" w:rsidRDefault="00000000" w:rsidRPr="00000000" w14:paraId="0000002B">
      <w:pPr>
        <w:spacing w:after="240" w:before="240" w:lineRule="auto"/>
        <w:rPr/>
      </w:pPr>
      <w:r w:rsidDel="00000000" w:rsidR="00000000" w:rsidRPr="00000000">
        <w:rPr>
          <w:rFonts w:ascii="Cardo" w:cs="Cardo" w:eastAsia="Cardo" w:hAnsi="Cardo"/>
          <w:rtl w:val="0"/>
        </w:rPr>
        <w:t xml:space="preserve">iℏ∂∂t∣Ψ(t)⟩=H∣Ψ(t)⟩,Ψ(t+T)=Ψ(t)i \hbar \frac{\partial}{\partial t} | \Psi(t) \rangle = H | \Psi(t) \rangle, \quad \Psi(t + T) = \Psi(t)iℏ∂t∂​∣Ψ(t)⟩=H∣Ψ(t)⟩,Ψ(t+T)=Ψ(t)</w:t>
      </w:r>
    </w:p>
    <w:p w:rsidR="00000000" w:rsidDel="00000000" w:rsidP="00000000" w:rsidRDefault="00000000" w:rsidRPr="00000000" w14:paraId="0000002C">
      <w:pPr>
        <w:spacing w:after="240" w:before="240" w:lineRule="auto"/>
        <w:rPr/>
      </w:pPr>
      <w:r w:rsidDel="00000000" w:rsidR="00000000" w:rsidRPr="00000000">
        <w:rPr>
          <w:rtl w:val="0"/>
        </w:rPr>
        <w:t xml:space="preserve">The periodic nature of this equation ensures that the quantum system returns to its original state after each cycle, representing Gold’s steady-state universe.</w:t>
      </w:r>
    </w:p>
    <w:p w:rsidR="00000000" w:rsidDel="00000000" w:rsidP="00000000" w:rsidRDefault="00000000" w:rsidRPr="00000000" w14:paraId="0000002D">
      <w:pPr>
        <w:spacing w:after="240" w:before="240" w:lineRule="auto"/>
        <w:rPr/>
      </w:pPr>
      <w:r w:rsidDel="00000000" w:rsidR="00000000" w:rsidRPr="00000000">
        <w:rPr>
          <w:rFonts w:ascii="Caudex" w:cs="Caudex" w:eastAsia="Caudex" w:hAnsi="Caudex"/>
          <w:rtl w:val="0"/>
        </w:rPr>
        <w:t xml:space="preserve">In MCP, this principle can be mapped onto prime-encoded states. Let ∣pi⟩| p_i \rangle∣pi​⟩ represent a quantum state encoded by a prime number, and let its evolution be governed by a cyclic Hamiltonian H(t)H(t)H(t):</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H(t)=H0+V0⋅cos⁡(ωt)H(t) = H_0 + V_0 \cdot \cos(\omega t)H(t)=H0​+V0​⋅cos(ωt)</w:t>
      </w:r>
    </w:p>
    <w:p w:rsidR="00000000" w:rsidDel="00000000" w:rsidP="00000000" w:rsidRDefault="00000000" w:rsidRPr="00000000" w14:paraId="0000002F">
      <w:pPr>
        <w:spacing w:after="240" w:before="240" w:lineRule="auto"/>
        <w:rPr/>
      </w:pPr>
      <w:r w:rsidDel="00000000" w:rsidR="00000000" w:rsidRPr="00000000">
        <w:rPr>
          <w:rtl w:val="0"/>
        </w:rPr>
        <w:t xml:space="preserve">where H0H_0H0​ is the static part of the Hamiltonian, and V0V_0V0​ introduces cyclic behavior.</w:t>
      </w:r>
    </w:p>
    <w:p w:rsidR="00000000" w:rsidDel="00000000" w:rsidP="00000000" w:rsidRDefault="00000000" w:rsidRPr="00000000" w14:paraId="00000030">
      <w:pPr>
        <w:spacing w:after="240" w:before="240" w:lineRule="auto"/>
        <w:rPr/>
      </w:pPr>
      <w:r w:rsidDel="00000000" w:rsidR="00000000" w:rsidRPr="00000000">
        <w:rPr>
          <w:rtl w:val="0"/>
        </w:rPr>
        <w:t xml:space="preserve">This guarantees that prime-encoded states evolve in a way that respects the </w:t>
      </w:r>
      <w:r w:rsidDel="00000000" w:rsidR="00000000" w:rsidRPr="00000000">
        <w:rPr>
          <w:b w:val="1"/>
          <w:rtl w:val="0"/>
        </w:rPr>
        <w:t xml:space="preserve">steady-state condition</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Fonts w:ascii="Caudex" w:cs="Caudex" w:eastAsia="Caudex" w:hAnsi="Caudex"/>
          <w:rtl w:val="0"/>
        </w:rPr>
        <w:t xml:space="preserve">∣Ψ(t+T)⟩=∣Ψ(t)⟩| \Psi(t + T) \rangle = | \Psi(t) \rangle∣Ψ(t+T)⟩=∣Ψ(t)⟩</w:t>
      </w:r>
    </w:p>
    <w:p w:rsidR="00000000" w:rsidDel="00000000" w:rsidP="00000000" w:rsidRDefault="00000000" w:rsidRPr="00000000" w14:paraId="00000032">
      <w:pPr>
        <w:spacing w:after="240" w:before="240" w:lineRule="auto"/>
        <w:rPr/>
      </w:pPr>
      <w:r w:rsidDel="00000000" w:rsidR="00000000" w:rsidRPr="00000000">
        <w:rPr>
          <w:rtl w:val="0"/>
        </w:rPr>
        <w:t xml:space="preserve">where TTT is the period of the cyclic Hamiltonian.</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gpvcd6h0bw7m" w:id="14"/>
      <w:bookmarkEnd w:id="14"/>
      <w:r w:rsidDel="00000000" w:rsidR="00000000" w:rsidRPr="00000000">
        <w:rPr>
          <w:b w:val="1"/>
          <w:color w:val="000000"/>
          <w:sz w:val="22"/>
          <w:szCs w:val="22"/>
          <w:rtl w:val="0"/>
        </w:rPr>
        <w:t xml:space="preserve">3. Electromagnetic Wave Propagation in MCP</w:t>
      </w:r>
    </w:p>
    <w:p w:rsidR="00000000" w:rsidDel="00000000" w:rsidP="00000000" w:rsidRDefault="00000000" w:rsidRPr="00000000" w14:paraId="00000034">
      <w:pPr>
        <w:spacing w:after="240" w:before="240" w:lineRule="auto"/>
        <w:rPr/>
      </w:pPr>
      <w:r w:rsidDel="00000000" w:rsidR="00000000" w:rsidRPr="00000000">
        <w:rPr>
          <w:rtl w:val="0"/>
        </w:rPr>
        <w:t xml:space="preserve">Gold’s work on electromagnetic wave propagation, especially in space, offers valuable insights into how </w:t>
      </w:r>
      <w:r w:rsidDel="00000000" w:rsidR="00000000" w:rsidRPr="00000000">
        <w:rPr>
          <w:b w:val="1"/>
          <w:rtl w:val="0"/>
        </w:rPr>
        <w:t xml:space="preserve">quantum information transmission</w:t>
      </w:r>
      <w:r w:rsidDel="00000000" w:rsidR="00000000" w:rsidRPr="00000000">
        <w:rPr>
          <w:rtl w:val="0"/>
        </w:rPr>
        <w:t xml:space="preserve"> could be modeled within MCP. By treating electromagnetic waves as a vehicle for transferring prime-encoded quantum information, MCP can leverage Gold’s principles of wave propagation to optimize quantum state transmission across distances.</w:t>
      </w:r>
    </w:p>
    <w:p w:rsidR="00000000" w:rsidDel="00000000" w:rsidP="00000000" w:rsidRDefault="00000000" w:rsidRPr="00000000" w14:paraId="00000035">
      <w:pPr>
        <w:pStyle w:val="Heading5"/>
        <w:keepNext w:val="0"/>
        <w:keepLines w:val="0"/>
        <w:spacing w:after="40" w:before="220" w:lineRule="auto"/>
        <w:rPr>
          <w:b w:val="1"/>
          <w:color w:val="000000"/>
          <w:sz w:val="20"/>
          <w:szCs w:val="20"/>
        </w:rPr>
      </w:pPr>
      <w:bookmarkStart w:colFirst="0" w:colLast="0" w:name="_56dmutenskrx" w:id="15"/>
      <w:bookmarkEnd w:id="15"/>
      <w:r w:rsidDel="00000000" w:rsidR="00000000" w:rsidRPr="00000000">
        <w:rPr>
          <w:b w:val="1"/>
          <w:color w:val="000000"/>
          <w:sz w:val="20"/>
          <w:szCs w:val="20"/>
          <w:rtl w:val="0"/>
        </w:rPr>
        <w:t xml:space="preserve">3.1. Prime-Encoded Wave Functions</w:t>
      </w:r>
    </w:p>
    <w:p w:rsidR="00000000" w:rsidDel="00000000" w:rsidP="00000000" w:rsidRDefault="00000000" w:rsidRPr="00000000" w14:paraId="00000036">
      <w:pPr>
        <w:spacing w:after="240" w:before="240" w:lineRule="auto"/>
        <w:rPr/>
      </w:pPr>
      <w:r w:rsidDel="00000000" w:rsidR="00000000" w:rsidRPr="00000000">
        <w:rPr>
          <w:rtl w:val="0"/>
        </w:rPr>
        <w:t xml:space="preserve">Electromagnetic waves in MCP can be modeled using prime-encoded states. The propagation of quantum states can be described by wave functions of the form:</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Ψ(x,t)=∑i=1Nci(t)ei(kix−ωit)\Psi(x,t) = \sum_{i=1}^N c_i(t) e^{i (k_i x - \omega_i t)}Ψ(x,t)=i=1∑N​ci​(t)ei(ki​x−ωi​t)</w:t>
      </w:r>
    </w:p>
    <w:p w:rsidR="00000000" w:rsidDel="00000000" w:rsidP="00000000" w:rsidRDefault="00000000" w:rsidRPr="00000000" w14:paraId="00000038">
      <w:pPr>
        <w:spacing w:after="240" w:before="240" w:lineRule="auto"/>
        <w:rPr/>
      </w:pPr>
      <w:r w:rsidDel="00000000" w:rsidR="00000000" w:rsidRPr="00000000">
        <w:rPr>
          <w:rtl w:val="0"/>
        </w:rPr>
        <w:t xml:space="preserve">where:</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Fonts w:ascii="Caudex" w:cs="Caudex" w:eastAsia="Caudex" w:hAnsi="Caudex"/>
          <w:rtl w:val="0"/>
        </w:rPr>
        <w:t xml:space="preserve">kik_iki​ is the wave number of the prime-encoded state ∣pi⟩| p_i \rangle∣pi​⟩,</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ωi\omega_iωi​ is the frequency associated with that state.</w:t>
      </w:r>
    </w:p>
    <w:p w:rsidR="00000000" w:rsidDel="00000000" w:rsidP="00000000" w:rsidRDefault="00000000" w:rsidRPr="00000000" w14:paraId="0000003B">
      <w:pPr>
        <w:spacing w:after="240" w:before="240" w:lineRule="auto"/>
        <w:rPr/>
      </w:pPr>
      <w:r w:rsidDel="00000000" w:rsidR="00000000" w:rsidRPr="00000000">
        <w:rPr>
          <w:rtl w:val="0"/>
        </w:rPr>
        <w:t xml:space="preserve">Gold’s contributions suggest that the transmission of these states can be optimized by considering the </w:t>
      </w:r>
      <w:r w:rsidDel="00000000" w:rsidR="00000000" w:rsidRPr="00000000">
        <w:rPr>
          <w:b w:val="1"/>
          <w:rtl w:val="0"/>
        </w:rPr>
        <w:t xml:space="preserve">resonance conditions</w:t>
      </w:r>
      <w:r w:rsidDel="00000000" w:rsidR="00000000" w:rsidRPr="00000000">
        <w:rPr>
          <w:rtl w:val="0"/>
        </w:rPr>
        <w:t xml:space="preserve"> of the prime-encoded waves:</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Ψres(x,t)=∑i=1NAicos⁡(kix−ωit)\Psi_{\text{res}}(x,t) = \sum_{i=1}^N A_i \cos(k_i x - \omega_i t)Ψres​(x,t)=i=1∑N​Ai​cos(ki​x−ωi​t)</w:t>
      </w:r>
    </w:p>
    <w:p w:rsidR="00000000" w:rsidDel="00000000" w:rsidP="00000000" w:rsidRDefault="00000000" w:rsidRPr="00000000" w14:paraId="0000003D">
      <w:pPr>
        <w:spacing w:after="240" w:before="240" w:lineRule="auto"/>
        <w:rPr/>
      </w:pPr>
      <w:r w:rsidDel="00000000" w:rsidR="00000000" w:rsidRPr="00000000">
        <w:rPr>
          <w:rtl w:val="0"/>
        </w:rPr>
        <w:t xml:space="preserve">where resonance occurs when ωi\omega_iωi​ is a harmonic of a base frequency, allowing for </w:t>
      </w:r>
      <w:r w:rsidDel="00000000" w:rsidR="00000000" w:rsidRPr="00000000">
        <w:rPr>
          <w:b w:val="1"/>
          <w:rtl w:val="0"/>
        </w:rPr>
        <w:t xml:space="preserve">energy-efficient propagation</w:t>
      </w:r>
      <w:r w:rsidDel="00000000" w:rsidR="00000000" w:rsidRPr="00000000">
        <w:rPr>
          <w:rtl w:val="0"/>
        </w:rPr>
        <w:t xml:space="preserve">.</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ikh14wr05r45" w:id="16"/>
      <w:bookmarkEnd w:id="16"/>
      <w:r w:rsidDel="00000000" w:rsidR="00000000" w:rsidRPr="00000000">
        <w:rPr>
          <w:b w:val="1"/>
          <w:color w:val="000000"/>
          <w:sz w:val="22"/>
          <w:szCs w:val="22"/>
          <w:rtl w:val="0"/>
        </w:rPr>
        <w:t xml:space="preserve">4. Non-Equilibrium Systems and Biosphere Models</w:t>
      </w:r>
    </w:p>
    <w:p w:rsidR="00000000" w:rsidDel="00000000" w:rsidP="00000000" w:rsidRDefault="00000000" w:rsidRPr="00000000" w14:paraId="0000003F">
      <w:pPr>
        <w:spacing w:after="240" w:before="240" w:lineRule="auto"/>
        <w:rPr/>
      </w:pPr>
      <w:r w:rsidDel="00000000" w:rsidR="00000000" w:rsidRPr="00000000">
        <w:rPr>
          <w:rtl w:val="0"/>
        </w:rPr>
        <w:t xml:space="preserve">Gold’s exploration of life in extreme conditions, such as deep-Earth biospheres, can be applied to the </w:t>
      </w:r>
      <w:r w:rsidDel="00000000" w:rsidR="00000000" w:rsidRPr="00000000">
        <w:rPr>
          <w:b w:val="1"/>
          <w:rtl w:val="0"/>
        </w:rPr>
        <w:t xml:space="preserve">modeling of non-equilibrium biological systems</w:t>
      </w:r>
      <w:r w:rsidDel="00000000" w:rsidR="00000000" w:rsidRPr="00000000">
        <w:rPr>
          <w:rtl w:val="0"/>
        </w:rPr>
        <w:t xml:space="preserve"> in MCP. These models could simulate complex biological processes in environments far from equilibrium, such as ecosystems or microbial networks, using MCP’s prime-encoded computational framework.</w:t>
      </w:r>
    </w:p>
    <w:p w:rsidR="00000000" w:rsidDel="00000000" w:rsidP="00000000" w:rsidRDefault="00000000" w:rsidRPr="00000000" w14:paraId="00000040">
      <w:pPr>
        <w:pStyle w:val="Heading5"/>
        <w:keepNext w:val="0"/>
        <w:keepLines w:val="0"/>
        <w:spacing w:after="40" w:before="220" w:lineRule="auto"/>
        <w:rPr>
          <w:b w:val="1"/>
          <w:color w:val="000000"/>
          <w:sz w:val="20"/>
          <w:szCs w:val="20"/>
        </w:rPr>
      </w:pPr>
      <w:bookmarkStart w:colFirst="0" w:colLast="0" w:name="_536to1cdy9oj" w:id="17"/>
      <w:bookmarkEnd w:id="17"/>
      <w:r w:rsidDel="00000000" w:rsidR="00000000" w:rsidRPr="00000000">
        <w:rPr>
          <w:b w:val="1"/>
          <w:color w:val="000000"/>
          <w:sz w:val="20"/>
          <w:szCs w:val="20"/>
          <w:rtl w:val="0"/>
        </w:rPr>
        <w:t xml:space="preserve">4.1. Prime-Based Encoding of Biological Networks</w:t>
      </w:r>
    </w:p>
    <w:p w:rsidR="00000000" w:rsidDel="00000000" w:rsidP="00000000" w:rsidRDefault="00000000" w:rsidRPr="00000000" w14:paraId="00000041">
      <w:pPr>
        <w:spacing w:after="240" w:before="240" w:lineRule="auto"/>
        <w:rPr/>
      </w:pPr>
      <w:r w:rsidDel="00000000" w:rsidR="00000000" w:rsidRPr="00000000">
        <w:rPr>
          <w:rtl w:val="0"/>
        </w:rPr>
        <w:t xml:space="preserve">In MCP, complex biological systems can be encoded using prime numbers to represent </w:t>
      </w:r>
      <w:r w:rsidDel="00000000" w:rsidR="00000000" w:rsidRPr="00000000">
        <w:rPr>
          <w:b w:val="1"/>
          <w:rtl w:val="0"/>
        </w:rPr>
        <w:t xml:space="preserve">network nodes</w:t>
      </w:r>
      <w:r w:rsidDel="00000000" w:rsidR="00000000" w:rsidRPr="00000000">
        <w:rPr>
          <w:rtl w:val="0"/>
        </w:rPr>
        <w:t xml:space="preserve"> and </w:t>
      </w:r>
      <w:r w:rsidDel="00000000" w:rsidR="00000000" w:rsidRPr="00000000">
        <w:rPr>
          <w:b w:val="1"/>
          <w:rtl w:val="0"/>
        </w:rPr>
        <w:t xml:space="preserve">interaction strengths</w:t>
      </w:r>
      <w:r w:rsidDel="00000000" w:rsidR="00000000" w:rsidRPr="00000000">
        <w:rPr>
          <w:rtl w:val="0"/>
        </w:rPr>
        <w:t xml:space="preserve">. Let G=(V,E)G = (V, E)G=(V,E) represent a biological network, where VVV are the vertices (representing biological entities such as cells) and EEE are the edges (representing interactions such as chemical signaling).</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Each vertex vi∈Vv_i \in Vvi​∈V can be encoded by a prime number pip_ipi​, and the interaction strengths can be represented as functions of the encoded primes: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I(pi,pj)=pi⋅pjgcd(pi,pj)I(p_i, p_j) = \frac{p_i \cdot p_j}{\text{gcd}(p_i, p_j)}I(pi​,pj​)=gcd(pi​,pj​)pi​⋅pj​​</w:t>
      </w:r>
    </w:p>
    <w:p w:rsidR="00000000" w:rsidDel="00000000" w:rsidP="00000000" w:rsidRDefault="00000000" w:rsidRPr="00000000" w14:paraId="00000044">
      <w:pPr>
        <w:spacing w:after="240" w:before="240" w:lineRule="auto"/>
        <w:rPr/>
      </w:pPr>
      <w:r w:rsidDel="00000000" w:rsidR="00000000" w:rsidRPr="00000000">
        <w:rPr>
          <w:rtl w:val="0"/>
        </w:rPr>
        <w:t xml:space="preserve">Gold’s work on non-equilibrium systems informs the evolution of these interactions under </w:t>
      </w:r>
      <w:r w:rsidDel="00000000" w:rsidR="00000000" w:rsidRPr="00000000">
        <w:rPr>
          <w:b w:val="1"/>
          <w:rtl w:val="0"/>
        </w:rPr>
        <w:t xml:space="preserve">non-equilibrium conditions</w:t>
      </w:r>
      <w:r w:rsidDel="00000000" w:rsidR="00000000" w:rsidRPr="00000000">
        <w:rPr>
          <w:rtl w:val="0"/>
        </w:rPr>
        <w:t xml:space="preserve">, such as:</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dI(pi,pj)dt=−λ⋅I(pi,pj)+η(t)\frac{dI(p_i, p_j)}{dt} = - \lambda \cdot I(p_i, p_j) + \eta(t)dtdI(pi​,pj​)​=−λ⋅I(pi​,pj​)+η(t)</w:t>
      </w:r>
    </w:p>
    <w:p w:rsidR="00000000" w:rsidDel="00000000" w:rsidP="00000000" w:rsidRDefault="00000000" w:rsidRPr="00000000" w14:paraId="00000046">
      <w:pPr>
        <w:spacing w:after="240" w:before="240" w:lineRule="auto"/>
        <w:rPr/>
      </w:pPr>
      <w:r w:rsidDel="00000000" w:rsidR="00000000" w:rsidRPr="00000000">
        <w:rPr>
          <w:rtl w:val="0"/>
        </w:rPr>
        <w:t xml:space="preserve">where λ\lambdaλ represents the decay rate of the interaction strength, and η(t)\eta(t)η(t) introduces random fluctuations due to the non-equilibrium nature of the environment.</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4435bmnakpdt" w:id="18"/>
      <w:bookmarkEnd w:id="18"/>
      <w:r w:rsidDel="00000000" w:rsidR="00000000" w:rsidRPr="00000000">
        <w:rPr>
          <w:b w:val="1"/>
          <w:color w:val="000000"/>
          <w:sz w:val="22"/>
          <w:szCs w:val="22"/>
          <w:rtl w:val="0"/>
        </w:rPr>
        <w:t xml:space="preserve">5. Applications to Sustainability and Energy-Efficient Computation</w:t>
      </w:r>
    </w:p>
    <w:p w:rsidR="00000000" w:rsidDel="00000000" w:rsidP="00000000" w:rsidRDefault="00000000" w:rsidRPr="00000000" w14:paraId="00000048">
      <w:pPr>
        <w:spacing w:after="240" w:before="240" w:lineRule="auto"/>
        <w:rPr/>
      </w:pPr>
      <w:r w:rsidDel="00000000" w:rsidR="00000000" w:rsidRPr="00000000">
        <w:rPr>
          <w:rtl w:val="0"/>
        </w:rPr>
        <w:t xml:space="preserve">Gold’s focus on energy conservation and cyclic processes has direct implications for </w:t>
      </w:r>
      <w:r w:rsidDel="00000000" w:rsidR="00000000" w:rsidRPr="00000000">
        <w:rPr>
          <w:b w:val="1"/>
          <w:rtl w:val="0"/>
        </w:rPr>
        <w:t xml:space="preserve">energy-efficient computational architectures</w:t>
      </w:r>
      <w:r w:rsidDel="00000000" w:rsidR="00000000" w:rsidRPr="00000000">
        <w:rPr>
          <w:rtl w:val="0"/>
        </w:rPr>
        <w:t xml:space="preserve"> within MCP. By optimizing the </w:t>
      </w:r>
      <w:r w:rsidDel="00000000" w:rsidR="00000000" w:rsidRPr="00000000">
        <w:rPr>
          <w:b w:val="1"/>
          <w:rtl w:val="0"/>
        </w:rPr>
        <w:t xml:space="preserve">prime-encoded feedback loops</w:t>
      </w:r>
      <w:r w:rsidDel="00000000" w:rsidR="00000000" w:rsidRPr="00000000">
        <w:rPr>
          <w:rtl w:val="0"/>
        </w:rPr>
        <w:t xml:space="preserve"> to minimize energy loss, MCP can simulate large-scale systems like ecosystems or industrial processes with minimal energy expenditure.</w:t>
      </w:r>
    </w:p>
    <w:p w:rsidR="00000000" w:rsidDel="00000000" w:rsidP="00000000" w:rsidRDefault="00000000" w:rsidRPr="00000000" w14:paraId="00000049">
      <w:pPr>
        <w:pStyle w:val="Heading5"/>
        <w:keepNext w:val="0"/>
        <w:keepLines w:val="0"/>
        <w:spacing w:after="40" w:before="220" w:lineRule="auto"/>
        <w:rPr>
          <w:b w:val="1"/>
          <w:color w:val="000000"/>
          <w:sz w:val="20"/>
          <w:szCs w:val="20"/>
        </w:rPr>
      </w:pPr>
      <w:bookmarkStart w:colFirst="0" w:colLast="0" w:name="_v1jyd3chdyrp" w:id="19"/>
      <w:bookmarkEnd w:id="19"/>
      <w:r w:rsidDel="00000000" w:rsidR="00000000" w:rsidRPr="00000000">
        <w:rPr>
          <w:b w:val="1"/>
          <w:color w:val="000000"/>
          <w:sz w:val="20"/>
          <w:szCs w:val="20"/>
          <w:rtl w:val="0"/>
        </w:rPr>
        <w:t xml:space="preserve">5.1. Energy-Efficient Quantum Computation</w:t>
      </w:r>
    </w:p>
    <w:p w:rsidR="00000000" w:rsidDel="00000000" w:rsidP="00000000" w:rsidRDefault="00000000" w:rsidRPr="00000000" w14:paraId="0000004A">
      <w:pPr>
        <w:spacing w:after="240" w:before="240" w:lineRule="auto"/>
        <w:rPr/>
      </w:pPr>
      <w:r w:rsidDel="00000000" w:rsidR="00000000" w:rsidRPr="00000000">
        <w:rPr>
          <w:rtl w:val="0"/>
        </w:rPr>
        <w:t xml:space="preserve">In MCP, quantum algorithms can be designed to minimize computational energy loss using </w:t>
      </w:r>
      <w:r w:rsidDel="00000000" w:rsidR="00000000" w:rsidRPr="00000000">
        <w:rPr>
          <w:b w:val="1"/>
          <w:rtl w:val="0"/>
        </w:rPr>
        <w:t xml:space="preserve">energy recycling principles</w:t>
      </w:r>
      <w:r w:rsidDel="00000000" w:rsidR="00000000" w:rsidRPr="00000000">
        <w:rPr>
          <w:rtl w:val="0"/>
        </w:rPr>
        <w:t xml:space="preserve"> derived from Gold’s theories. Let HcyclicH_{\text{cyclic}}Hcyclic​ represent the Hamiltonian of an energy-conserving quantum system:</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Hcyclic(t)=H0+V0⋅cos⁡(ωt)H_{\text{cyclic}}(t) = H_0 + V_0 \cdot \cos(\omega t)Hcyclic​(t)=H0​+V0​⋅cos(ωt)</w:t>
      </w:r>
    </w:p>
    <w:p w:rsidR="00000000" w:rsidDel="00000000" w:rsidP="00000000" w:rsidRDefault="00000000" w:rsidRPr="00000000" w14:paraId="0000004C">
      <w:pPr>
        <w:spacing w:after="240" w:before="240" w:lineRule="auto"/>
        <w:rPr/>
      </w:pPr>
      <w:r w:rsidDel="00000000" w:rsidR="00000000" w:rsidRPr="00000000">
        <w:rPr>
          <w:rtl w:val="0"/>
        </w:rPr>
        <w:t xml:space="preserve">The evolution of the quantum system under this Hamiltonian ensures minimal energy loss across computational cycles:</w:t>
      </w:r>
    </w:p>
    <w:p w:rsidR="00000000" w:rsidDel="00000000" w:rsidP="00000000" w:rsidRDefault="00000000" w:rsidRPr="00000000" w14:paraId="0000004D">
      <w:pPr>
        <w:spacing w:after="240" w:before="240" w:lineRule="auto"/>
        <w:rPr/>
      </w:pPr>
      <w:r w:rsidDel="00000000" w:rsidR="00000000" w:rsidRPr="00000000">
        <w:rPr>
          <w:rtl w:val="0"/>
        </w:rPr>
        <w:t xml:space="preserve">dEdt=0\frac{dE}{dt} = 0dtdE​=0</w:t>
      </w:r>
    </w:p>
    <w:p w:rsidR="00000000" w:rsidDel="00000000" w:rsidP="00000000" w:rsidRDefault="00000000" w:rsidRPr="00000000" w14:paraId="0000004E">
      <w:pPr>
        <w:spacing w:after="240" w:before="240" w:lineRule="auto"/>
        <w:rPr/>
      </w:pPr>
      <w:r w:rsidDel="00000000" w:rsidR="00000000" w:rsidRPr="00000000">
        <w:rPr>
          <w:rtl w:val="0"/>
        </w:rPr>
        <w:t xml:space="preserve">This equation governs the energy-efficient evolution of quantum states, ensuring that each computation conserves energy over time.</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px93vyh8kkby"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By integrating Thomas Gold’s contributions into MCP, the system can model cyclic processes, energy conservation, and non-equilibrium dynamics in both quantum and classical domains. Gold’s principles are mathematically embedded into MCP’s prime-encoded framework, enhancing its ability to simulate dynamic, energy-efficient systems across multiple scales. This integration empowers MCP to handle complex biological systems, sustainability models, and energy-efficient computations, reinforcing the platform’s adaptive and scalable nature across a wide range of applications.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