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vM-Multiplicity</w:t>
      </w:r>
    </w:p>
    <w:p w:rsidR="00000000" w:rsidDel="00000000" w:rsidP="00000000" w:rsidRDefault="00000000" w:rsidRPr="00000000" w14:paraId="00000002">
      <w:pPr>
        <w:spacing w:after="240" w:before="240" w:lineRule="auto"/>
        <w:rPr/>
      </w:pPr>
      <w:r w:rsidDel="00000000" w:rsidR="00000000" w:rsidRPr="00000000">
        <w:rPr>
          <w:rtl w:val="0"/>
        </w:rPr>
        <w:t xml:space="preserve">Executive Summary: Integrating Viktor Mayer-Schönberger’s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Viktor Mayer-Schönberger is a leading scholar in the fields of data governance, digital privacy, and big data analysis. His work primarily focuses on the social, economic, and ethical implications of data management and usage in the digital age. Mayer-Schönberger’s contributions, especially in data governance and the ethical handling of large datasets, provide valuable insights for the Multiplicative Computing Paradigm (MCP), which deals with quantum computing systems that generate and process massive amounts of data.</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oqa4sd97zmxi" w:id="1"/>
      <w:bookmarkEnd w:id="1"/>
      <w:r w:rsidDel="00000000" w:rsidR="00000000" w:rsidRPr="00000000">
        <w:rPr>
          <w:color w:val="000000"/>
          <w:sz w:val="26"/>
          <w:szCs w:val="26"/>
          <w:rtl w:val="0"/>
        </w:rPr>
        <w:t xml:space="preserve">Key Contributions of Viktor Mayer-Schönberger:</w:t>
      </w:r>
    </w:p>
    <w:p w:rsidR="00000000" w:rsidDel="00000000" w:rsidP="00000000" w:rsidRDefault="00000000" w:rsidRPr="00000000" w14:paraId="00000005">
      <w:pPr>
        <w:numPr>
          <w:ilvl w:val="0"/>
          <w:numId w:val="3"/>
        </w:numPr>
        <w:spacing w:after="0" w:afterAutospacing="0" w:before="240" w:lineRule="auto"/>
        <w:ind w:left="720" w:hanging="360"/>
        <w:rPr/>
      </w:pPr>
      <w:r w:rsidDel="00000000" w:rsidR="00000000" w:rsidRPr="00000000">
        <w:rPr>
          <w:rtl w:val="0"/>
        </w:rPr>
        <w:t xml:space="preserve">Big Data and Data-Driven Innovation: Mayer-Schönberger’s research into big data highlights how large datasets can be used to drive innovation and optimize decision-making. His work on the benefits of analyzing and utilizing vast amounts of data aligns with MCP’s ability to process and analyze large-scale quantum datasets, providing new insights and efficiencies in computation.</w:t>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rtl w:val="0"/>
        </w:rPr>
        <w:t xml:space="preserve">Data Governance and Ethical Implications: Mayer-Schönberger’s contributions to data governance emphasize the importance of managing data responsibly, ensuring privacy, security, and ethical use. This is critical for MCP as it scales to handle sensitive quantum data, particularly in fields such as healthcare, finance, and security, where data privacy and ethical usage are paramount.</w:t>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rtl w:val="0"/>
        </w:rPr>
        <w:t xml:space="preserve">Digital Memory and Forgetting: In his book </w:t>
      </w:r>
      <w:r w:rsidDel="00000000" w:rsidR="00000000" w:rsidRPr="00000000">
        <w:rPr>
          <w:i w:val="1"/>
          <w:rtl w:val="0"/>
        </w:rPr>
        <w:t xml:space="preserve">“Delete: The Virtue of Forgetting in the Digital Age”</w:t>
      </w:r>
      <w:r w:rsidDel="00000000" w:rsidR="00000000" w:rsidRPr="00000000">
        <w:rPr>
          <w:rtl w:val="0"/>
        </w:rPr>
        <w:t xml:space="preserve">, Mayer-Schönberger discusses the need for systems to forget data, emphasizing the importance of data deletion for privacy. For MCP, this principle can be integrated to ensure that quantum systems not only store and process data efficiently but also incorporate mechanisms for secure data erasure when necessary.</w:t>
      </w:r>
    </w:p>
    <w:p w:rsidR="00000000" w:rsidDel="00000000" w:rsidP="00000000" w:rsidRDefault="00000000" w:rsidRPr="00000000" w14:paraId="00000008">
      <w:pPr>
        <w:numPr>
          <w:ilvl w:val="0"/>
          <w:numId w:val="3"/>
        </w:numPr>
        <w:spacing w:after="240" w:before="0" w:beforeAutospacing="0" w:lineRule="auto"/>
        <w:ind w:left="720" w:hanging="360"/>
        <w:rPr/>
      </w:pPr>
      <w:r w:rsidDel="00000000" w:rsidR="00000000" w:rsidRPr="00000000">
        <w:rPr>
          <w:rtl w:val="0"/>
        </w:rPr>
        <w:t xml:space="preserve">Data Sovereignty and Control: Mayer-Schönberger’s work on data sovereignty stresses the importance of giving individuals and organizations control over their data. This aligns with MCP’s need to integrate data management systems that ensure users can dictate how their data is used, shared, and protected in a quantum environment.</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ciqkyzz37u3j" w:id="2"/>
      <w:bookmarkEnd w:id="2"/>
      <w:r w:rsidDel="00000000" w:rsidR="00000000" w:rsidRPr="00000000">
        <w:rPr>
          <w:color w:val="000000"/>
          <w:sz w:val="26"/>
          <w:szCs w:val="26"/>
          <w:rtl w:val="0"/>
        </w:rPr>
        <w:t xml:space="preserve">Integration of Mayer-Schönberger’s Contributions into MCP:</w:t>
      </w:r>
    </w:p>
    <w:p w:rsidR="00000000" w:rsidDel="00000000" w:rsidP="00000000" w:rsidRDefault="00000000" w:rsidRPr="00000000" w14:paraId="0000000A">
      <w:pPr>
        <w:numPr>
          <w:ilvl w:val="0"/>
          <w:numId w:val="1"/>
        </w:numPr>
        <w:spacing w:after="0" w:afterAutospacing="0" w:before="240" w:lineRule="auto"/>
        <w:ind w:left="720" w:hanging="360"/>
        <w:rPr/>
      </w:pPr>
      <w:r w:rsidDel="00000000" w:rsidR="00000000" w:rsidRPr="00000000">
        <w:rPr>
          <w:rtl w:val="0"/>
        </w:rPr>
        <w:t xml:space="preserve">Big Data Analysis for Quantum Systems: MCP, by integrating Mayer-Schönberger’s insights on big data, can leverage its quantum computing power to process and analyze vast datasets, allowing for rapid insights and optimizations. Quantum systems can handle much larger datasets than classical systems, making them ideal for big data applications in science, finance, and AI. MCP can use these capabilities to drive innovation, while maintaining data integrity and efficiency.</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Ethical Data Governance in Quantum Computing: Mayer-Schönberger’s contributions to data governance and ethical data handling can guide MCP in developing frameworks that ensure responsible usage of quantum data. MCP can implement protocols that ensure compliance with data protection laws (like GDPR) and provide tools for ethical decision-making, such as transparent data usage policies and privacy-first algorithms.</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Quantum Systems for Data Privacy and Deletion: Integrating Mayer-Schönberger’s principle of digital forgetting, MCP can develop secure quantum data erasure protocols. Quantum systems could implement reversible and non-reversible data deletion methods, ensuring that data is permanently deleted when no longer needed, while adhering to privacy requirements.</w:t>
      </w:r>
    </w:p>
    <w:p w:rsidR="00000000" w:rsidDel="00000000" w:rsidP="00000000" w:rsidRDefault="00000000" w:rsidRPr="00000000" w14:paraId="0000000D">
      <w:pPr>
        <w:numPr>
          <w:ilvl w:val="0"/>
          <w:numId w:val="1"/>
        </w:numPr>
        <w:spacing w:after="240" w:before="0" w:beforeAutospacing="0" w:lineRule="auto"/>
        <w:ind w:left="720" w:hanging="360"/>
        <w:rPr/>
      </w:pPr>
      <w:r w:rsidDel="00000000" w:rsidR="00000000" w:rsidRPr="00000000">
        <w:rPr>
          <w:rtl w:val="0"/>
        </w:rPr>
        <w:t xml:space="preserve">Data Control and Sovereignty in Quantum Platforms: Mayer-Schönberger’s work on data sovereignty can help MCP ensure that individuals and organizations have control over their data, even in quantum computing environments. MCP can build quantum systems where users can manage their own data permissions, track how data is used, and implement restrictions on data sharing, giving users full control over their quantum data.</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eu9k1u7si0uv" w:id="3"/>
      <w:bookmarkEnd w:id="3"/>
      <w:r w:rsidDel="00000000" w:rsidR="00000000" w:rsidRPr="00000000">
        <w:rPr>
          <w:color w:val="000000"/>
          <w:sz w:val="26"/>
          <w:szCs w:val="26"/>
          <w:rtl w:val="0"/>
        </w:rPr>
        <w:t xml:space="preserve">Strategic Benefits:</w:t>
      </w:r>
    </w:p>
    <w:p w:rsidR="00000000" w:rsidDel="00000000" w:rsidP="00000000" w:rsidRDefault="00000000" w:rsidRPr="00000000" w14:paraId="0000000F">
      <w:pPr>
        <w:numPr>
          <w:ilvl w:val="0"/>
          <w:numId w:val="2"/>
        </w:numPr>
        <w:spacing w:after="0" w:afterAutospacing="0" w:before="240" w:lineRule="auto"/>
        <w:ind w:left="720" w:hanging="360"/>
        <w:rPr/>
      </w:pPr>
      <w:r w:rsidDel="00000000" w:rsidR="00000000" w:rsidRPr="00000000">
        <w:rPr>
          <w:rtl w:val="0"/>
        </w:rPr>
        <w:t xml:space="preserve">Enhanced Big Data Processing: Mayer-Schönberger’s insights into big data enable MCP to utilize quantum computing for analyzing large-scale datasets more efficiently, leading to breakthroughs in AI, finance, and scientific research.</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Improved Data Governance and Ethics: Integrating Mayer-Schönberger’s principles into MCP ensures that quantum computing remains ethically aligned with privacy regulations and data protection laws, particularly as MCP handles sensitive data.</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Innovative Data Privacy Solutions: By adopting Mayer-Schönberger’s digital forgetting principles, MCP can implement robust privacy protections, including secure data deletion protocols for quantum data.</w:t>
      </w:r>
    </w:p>
    <w:p w:rsidR="00000000" w:rsidDel="00000000" w:rsidP="00000000" w:rsidRDefault="00000000" w:rsidRPr="00000000" w14:paraId="00000012">
      <w:pPr>
        <w:numPr>
          <w:ilvl w:val="0"/>
          <w:numId w:val="2"/>
        </w:numPr>
        <w:spacing w:after="240" w:before="0" w:beforeAutospacing="0" w:lineRule="auto"/>
        <w:ind w:left="720" w:hanging="360"/>
        <w:rPr/>
      </w:pPr>
      <w:r w:rsidDel="00000000" w:rsidR="00000000" w:rsidRPr="00000000">
        <w:rPr>
          <w:rtl w:val="0"/>
        </w:rPr>
        <w:t xml:space="preserve">User-Controlled Data Sovereignty: Mayer-Schönberger’s focus on data sovereignty empowers MCP users with full control over their data, ensuring transparency and trust in quantum data processing systems.</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skh7g3vhlq4f" w:id="4"/>
      <w:bookmarkEnd w:id="4"/>
      <w:r w:rsidDel="00000000" w:rsidR="00000000" w:rsidRPr="00000000">
        <w:rPr>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Viktor Mayer-Schönberger’s contributions to big data, data governance, and privacy provide essential guidelines for ensuring responsible and ethical use of data in the Multiplicative Computing Paradigm. By integrating his insights, MCP can enhance its big data analysis capabilities, implement advanced data privacy measures, and provide users with greater control over their quantum data. Mayer-Schönberger’s principles help MCP develop not only powerful quantum computing solutions but also ethical, secure, and user-centric platforms that align with modern data governance standards.</w:t>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kutypwdh3p07" w:id="5"/>
      <w:bookmarkEnd w:id="5"/>
      <w:r w:rsidDel="00000000" w:rsidR="00000000" w:rsidRPr="00000000">
        <w:rPr>
          <w:color w:val="000000"/>
          <w:sz w:val="26"/>
          <w:szCs w:val="26"/>
          <w:rtl w:val="0"/>
        </w:rPr>
        <w:t xml:space="preserve">High-Level Mathematical Overview: Full Integration of Viktor Mayer-Schönberger’s Contributions into the Multiplicative Computing Paradigm (MCP)</w:t>
      </w:r>
    </w:p>
    <w:p w:rsidR="00000000" w:rsidDel="00000000" w:rsidP="00000000" w:rsidRDefault="00000000" w:rsidRPr="00000000" w14:paraId="00000017">
      <w:pPr>
        <w:spacing w:after="240" w:before="240" w:lineRule="auto"/>
        <w:rPr/>
      </w:pPr>
      <w:r w:rsidDel="00000000" w:rsidR="00000000" w:rsidRPr="00000000">
        <w:rPr>
          <w:rtl w:val="0"/>
        </w:rPr>
        <w:t xml:space="preserve">Viktor Mayer-Schönberger’s work on data governance, big data analysis, privacy, and digital forgetting offers critical principles for enhancing the Multiplicative Computing Paradigm (MCP). Below is a high-level mathematical and conceptual overview of how his contributions can be integrated into MCP to handle large quantum datasets, ensure data privacy, and maintain ethical standards in data usage.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sgsz0lc3yihg" w:id="6"/>
      <w:bookmarkEnd w:id="6"/>
      <w:r w:rsidDel="00000000" w:rsidR="00000000" w:rsidRPr="00000000">
        <w:rPr>
          <w:color w:val="000000"/>
          <w:sz w:val="26"/>
          <w:szCs w:val="26"/>
          <w:rtl w:val="0"/>
        </w:rPr>
        <w:t xml:space="preserve">1. Big Data Processing and Quantum Systems</w:t>
      </w:r>
    </w:p>
    <w:p w:rsidR="00000000" w:rsidDel="00000000" w:rsidP="00000000" w:rsidRDefault="00000000" w:rsidRPr="00000000" w14:paraId="0000001A">
      <w:pPr>
        <w:spacing w:after="240" w:before="240" w:lineRule="auto"/>
        <w:rPr/>
      </w:pPr>
      <w:r w:rsidDel="00000000" w:rsidR="00000000" w:rsidRPr="00000000">
        <w:rPr>
          <w:rtl w:val="0"/>
        </w:rPr>
        <w:t xml:space="preserve">Mayer-Schönberger’s contributions to big data focus on how large datasets can be analyzed to derive insights and optimize processes. MCP, with its quantum capabilities, can process exponentially larger datasets compared to classical systems, leveraging quantum superposition and entanglement to handle vast data efficiently.</w:t>
      </w:r>
    </w:p>
    <w:p w:rsidR="00000000" w:rsidDel="00000000" w:rsidP="00000000" w:rsidRDefault="00000000" w:rsidRPr="00000000" w14:paraId="0000001B">
      <w:pPr>
        <w:spacing w:after="240" w:before="240" w:lineRule="auto"/>
        <w:rPr/>
      </w:pPr>
      <w:r w:rsidDel="00000000" w:rsidR="00000000" w:rsidRPr="00000000">
        <w:rPr>
          <w:rtl w:val="0"/>
        </w:rPr>
        <w:t xml:space="preserve">In MCP, a quantum big data processing framework can be mathematically modeled using quantum parallelism. Consider a dataset D={x1,x2,…,xn}D = \{x_1, x_2, \dots, x_n\}D={x1​,x2​,…,xn​}, where each data point xix_ixi​ is processed in parallel by the quantum system using quantum states:</w:t>
      </w:r>
    </w:p>
    <w:p w:rsidR="00000000" w:rsidDel="00000000" w:rsidP="00000000" w:rsidRDefault="00000000" w:rsidRPr="00000000" w14:paraId="0000001C">
      <w:pPr>
        <w:rPr/>
      </w:pPr>
      <w:r w:rsidDel="00000000" w:rsidR="00000000" w:rsidRPr="00000000">
        <w:rPr>
          <w:rFonts w:ascii="Caudex" w:cs="Caudex" w:eastAsia="Caudex" w:hAnsi="Caudex"/>
          <w:rtl w:val="0"/>
        </w:rPr>
        <w:t xml:space="preserve">∣ψD⟩=∑i=1nci∣xi⟩|\psi_D\rangle = \sum_{i=1}^{n} c_i |x_i\rangle∣ψD​⟩=i=1∑n​ci​∣xi​⟩</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4"/>
        </w:numPr>
        <w:spacing w:after="0" w:afterAutospacing="0" w:before="240" w:lineRule="auto"/>
        <w:ind w:left="720" w:hanging="360"/>
        <w:rPr/>
      </w:pPr>
      <w:r w:rsidDel="00000000" w:rsidR="00000000" w:rsidRPr="00000000">
        <w:rPr>
          <w:rFonts w:ascii="Caudex" w:cs="Caudex" w:eastAsia="Caudex" w:hAnsi="Caudex"/>
          <w:rtl w:val="0"/>
        </w:rPr>
        <w:t xml:space="preserve">∣ψD⟩|\psi_D\rangle∣ψD​⟩ is the quantum state representing the superposition of all data points.</w:t>
      </w:r>
    </w:p>
    <w:p w:rsidR="00000000" w:rsidDel="00000000" w:rsidP="00000000" w:rsidRDefault="00000000" w:rsidRPr="00000000" w14:paraId="0000001F">
      <w:pPr>
        <w:numPr>
          <w:ilvl w:val="0"/>
          <w:numId w:val="4"/>
        </w:numPr>
        <w:spacing w:after="240" w:before="0" w:beforeAutospacing="0" w:lineRule="auto"/>
        <w:ind w:left="720" w:hanging="360"/>
        <w:rPr/>
      </w:pPr>
      <w:r w:rsidDel="00000000" w:rsidR="00000000" w:rsidRPr="00000000">
        <w:rPr>
          <w:rtl w:val="0"/>
        </w:rPr>
        <w:t xml:space="preserve">cic_ici​ are complex coefficients that reflect the importance or weight of each data point.</w:t>
      </w:r>
    </w:p>
    <w:p w:rsidR="00000000" w:rsidDel="00000000" w:rsidP="00000000" w:rsidRDefault="00000000" w:rsidRPr="00000000" w14:paraId="00000020">
      <w:pPr>
        <w:spacing w:after="240" w:before="240" w:lineRule="auto"/>
        <w:rPr/>
      </w:pPr>
      <w:r w:rsidDel="00000000" w:rsidR="00000000" w:rsidRPr="00000000">
        <w:rPr>
          <w:rtl w:val="0"/>
        </w:rPr>
        <w:t xml:space="preserve">MCP Integration: By integrating Mayer-Schönberger’s big data insights, MCP can apply quantum parallelism to analyze massive datasets more efficiently, using techniques such as quantum amplitude amplification to increase the probability of finding meaningful patterns:</w:t>
      </w:r>
    </w:p>
    <w:p w:rsidR="00000000" w:rsidDel="00000000" w:rsidP="00000000" w:rsidRDefault="00000000" w:rsidRPr="00000000" w14:paraId="00000021">
      <w:pPr>
        <w:rPr/>
      </w:pPr>
      <w:r w:rsidDel="00000000" w:rsidR="00000000" w:rsidRPr="00000000">
        <w:rPr>
          <w:rFonts w:ascii="Caudex" w:cs="Caudex" w:eastAsia="Caudex" w:hAnsi="Caudex"/>
          <w:rtl w:val="0"/>
        </w:rPr>
        <w:t xml:space="preserve">P(∣ψtarget⟩)∝∣ctarget∣2P(|\psi_{\text{target}}\rangle) \propto \left| c_{\text{target}} \right|^2P(∣ψtarget​⟩)∝∣ctarget​∣2</w:t>
      </w:r>
    </w:p>
    <w:p w:rsidR="00000000" w:rsidDel="00000000" w:rsidP="00000000" w:rsidRDefault="00000000" w:rsidRPr="00000000" w14:paraId="00000022">
      <w:pPr>
        <w:spacing w:after="240" w:before="240" w:lineRule="auto"/>
        <w:rPr/>
      </w:pPr>
      <w:r w:rsidDel="00000000" w:rsidR="00000000" w:rsidRPr="00000000">
        <w:rPr>
          <w:rFonts w:ascii="Caudex" w:cs="Caudex" w:eastAsia="Caudex" w:hAnsi="Caudex"/>
          <w:rtl w:val="0"/>
        </w:rPr>
        <w:t xml:space="preserve">Here, ∣ψtarget⟩|\psi_{\text{target}}\rangle∣ψtarget​⟩ is the quantum state representing the desired outcome (such as a specific pattern in the dataset).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color w:val="000000"/>
          <w:sz w:val="26"/>
          <w:szCs w:val="26"/>
        </w:rPr>
      </w:pPr>
      <w:bookmarkStart w:colFirst="0" w:colLast="0" w:name="_d2hzgfsw7unk" w:id="7"/>
      <w:bookmarkEnd w:id="7"/>
      <w:r w:rsidDel="00000000" w:rsidR="00000000" w:rsidRPr="00000000">
        <w:rPr>
          <w:color w:val="000000"/>
          <w:sz w:val="26"/>
          <w:szCs w:val="26"/>
          <w:rtl w:val="0"/>
        </w:rPr>
        <w:t xml:space="preserve">2. Ethical Data Governance in Quantum Systems</w:t>
      </w:r>
    </w:p>
    <w:p w:rsidR="00000000" w:rsidDel="00000000" w:rsidP="00000000" w:rsidRDefault="00000000" w:rsidRPr="00000000" w14:paraId="00000025">
      <w:pPr>
        <w:spacing w:after="240" w:before="240" w:lineRule="auto"/>
        <w:rPr/>
      </w:pPr>
      <w:r w:rsidDel="00000000" w:rsidR="00000000" w:rsidRPr="00000000">
        <w:rPr>
          <w:rtl w:val="0"/>
        </w:rPr>
        <w:t xml:space="preserve">Mayer-Schönberger emphasizes the need for ethical data governance, ensuring that data is used responsibly and in compliance with privacy regulations like GDPR. In MCP, data governance can be modeled by mathematically defining policies that regulate data access, sharing, and processing.</w:t>
      </w:r>
    </w:p>
    <w:p w:rsidR="00000000" w:rsidDel="00000000" w:rsidP="00000000" w:rsidRDefault="00000000" w:rsidRPr="00000000" w14:paraId="00000026">
      <w:pPr>
        <w:spacing w:after="240" w:before="240" w:lineRule="auto"/>
        <w:rPr/>
      </w:pPr>
      <w:r w:rsidDel="00000000" w:rsidR="00000000" w:rsidRPr="00000000">
        <w:rPr>
          <w:rtl w:val="0"/>
        </w:rPr>
        <w:t xml:space="preserve">Let:</w:t>
      </w:r>
    </w:p>
    <w:p w:rsidR="00000000" w:rsidDel="00000000" w:rsidP="00000000" w:rsidRDefault="00000000" w:rsidRPr="00000000" w14:paraId="00000027">
      <w:pPr>
        <w:numPr>
          <w:ilvl w:val="0"/>
          <w:numId w:val="6"/>
        </w:numPr>
        <w:spacing w:after="0" w:afterAutospacing="0" w:before="240" w:lineRule="auto"/>
        <w:ind w:left="720" w:hanging="360"/>
        <w:rPr/>
      </w:pPr>
      <w:r w:rsidDel="00000000" w:rsidR="00000000" w:rsidRPr="00000000">
        <w:rPr>
          <w:rtl w:val="0"/>
        </w:rPr>
        <w:t xml:space="preserve">D\mathcal{D}D represent the dataset processed by MCP.</w:t>
      </w:r>
    </w:p>
    <w:p w:rsidR="00000000" w:rsidDel="00000000" w:rsidP="00000000" w:rsidRDefault="00000000" w:rsidRPr="00000000" w14:paraId="00000028">
      <w:pPr>
        <w:numPr>
          <w:ilvl w:val="0"/>
          <w:numId w:val="6"/>
        </w:numPr>
        <w:spacing w:after="240" w:before="0" w:beforeAutospacing="0" w:lineRule="auto"/>
        <w:ind w:left="720" w:hanging="360"/>
        <w:rPr/>
      </w:pPr>
      <w:r w:rsidDel="00000000" w:rsidR="00000000" w:rsidRPr="00000000">
        <w:rPr>
          <w:rtl w:val="0"/>
        </w:rPr>
        <w:t xml:space="preserve">P\mathcal{P}P represent the set of data policies governing access and usage.</w:t>
      </w:r>
    </w:p>
    <w:p w:rsidR="00000000" w:rsidDel="00000000" w:rsidP="00000000" w:rsidRDefault="00000000" w:rsidRPr="00000000" w14:paraId="00000029">
      <w:pPr>
        <w:spacing w:after="240" w:before="240" w:lineRule="auto"/>
        <w:rPr/>
      </w:pPr>
      <w:r w:rsidDel="00000000" w:rsidR="00000000" w:rsidRPr="00000000">
        <w:rPr>
          <w:rtl w:val="0"/>
        </w:rPr>
        <w:t xml:space="preserve">We define a data governance function G(D,P)G(\mathcal{D}, \mathcal{P})G(D,P) that ensures all quantum computations adhere to ethical constraints, such that:</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G(D,P)={validif all policies p∈P are satisfied,invalidif any policy p∈P is violated.G(\mathcal{D}, \mathcal{P}) = \begin{cases} \text{valid} &amp; \text{if all policies } p \in \mathcal{P} \text{ are satisfied}, \\ \text{invalid} &amp; \text{if any policy } p \in \mathcal{P} \text{ is violated}. \end{cases}G(D,P)={validinvalid​if all policies p∈P are satisfied,if any policy p∈P is violated.​</w:t>
      </w:r>
    </w:p>
    <w:p w:rsidR="00000000" w:rsidDel="00000000" w:rsidP="00000000" w:rsidRDefault="00000000" w:rsidRPr="00000000" w14:paraId="0000002B">
      <w:pPr>
        <w:spacing w:after="240" w:before="240" w:lineRule="auto"/>
        <w:rPr/>
      </w:pPr>
      <w:r w:rsidDel="00000000" w:rsidR="00000000" w:rsidRPr="00000000">
        <w:rPr>
          <w:rtl w:val="0"/>
        </w:rPr>
        <w:t xml:space="preserve">MCP Integration: MCP can use this governance function to ensure that quantum computations are compliant with ethical data policies. This framework allows MCP to reject computations that do not meet predefined privacy or usage standards, enhancing data security.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ns80qhdq9h3d" w:id="8"/>
      <w:bookmarkEnd w:id="8"/>
      <w:r w:rsidDel="00000000" w:rsidR="00000000" w:rsidRPr="00000000">
        <w:rPr>
          <w:color w:val="000000"/>
          <w:sz w:val="26"/>
          <w:szCs w:val="26"/>
          <w:rtl w:val="0"/>
        </w:rPr>
        <w:t xml:space="preserve">3. Quantum Systems for Data Privacy and Digital Forgetting</w:t>
      </w:r>
    </w:p>
    <w:p w:rsidR="00000000" w:rsidDel="00000000" w:rsidP="00000000" w:rsidRDefault="00000000" w:rsidRPr="00000000" w14:paraId="0000002E">
      <w:pPr>
        <w:spacing w:after="240" w:before="240" w:lineRule="auto"/>
        <w:rPr/>
      </w:pPr>
      <w:r w:rsidDel="00000000" w:rsidR="00000000" w:rsidRPr="00000000">
        <w:rPr>
          <w:rtl w:val="0"/>
        </w:rPr>
        <w:t xml:space="preserve">Mayer-Schönberger’s concept of digital forgetting involves secure data erasure, which is crucial for ensuring data privacy. In MCP, quantum data often exists in superposition states, and data deletion must ensure that all traces of sensitive information are erased from the system.</w:t>
      </w:r>
    </w:p>
    <w:p w:rsidR="00000000" w:rsidDel="00000000" w:rsidP="00000000" w:rsidRDefault="00000000" w:rsidRPr="00000000" w14:paraId="0000002F">
      <w:pPr>
        <w:spacing w:after="240" w:before="240" w:lineRule="auto"/>
        <w:rPr/>
      </w:pPr>
      <w:r w:rsidDel="00000000" w:rsidR="00000000" w:rsidRPr="00000000">
        <w:rPr>
          <w:rFonts w:ascii="Caudex" w:cs="Caudex" w:eastAsia="Caudex" w:hAnsi="Caudex"/>
          <w:rtl w:val="0"/>
        </w:rPr>
        <w:t xml:space="preserve">Data privacy in MCP can be modeled using quantum erasure techniques, which ensure the irreversibility of data deletion. The system must ensure that quantum data ∣ψ⟩|\psi\rangle∣ψ⟩ is not recoverable after erasure:</w:t>
      </w:r>
    </w:p>
    <w:p w:rsidR="00000000" w:rsidDel="00000000" w:rsidP="00000000" w:rsidRDefault="00000000" w:rsidRPr="00000000" w14:paraId="00000030">
      <w:pPr>
        <w:rPr/>
      </w:pPr>
      <w:r w:rsidDel="00000000" w:rsidR="00000000" w:rsidRPr="00000000">
        <w:rPr>
          <w:rFonts w:ascii="Caudex" w:cs="Caudex" w:eastAsia="Caudex" w:hAnsi="Caudex"/>
          <w:rtl w:val="0"/>
        </w:rPr>
        <w:t xml:space="preserve">∣ψ⟩→erasure∣0⟩∀∣ψ⟩|\psi\rangle \xrightarrow{\text{erasure}} |0\rangle \quad \forall |\psi\rangle∣ψ⟩erasure​∣0⟩∀∣ψ⟩</w:t>
      </w:r>
    </w:p>
    <w:p w:rsidR="00000000" w:rsidDel="00000000" w:rsidP="00000000" w:rsidRDefault="00000000" w:rsidRPr="00000000" w14:paraId="00000031">
      <w:pPr>
        <w:spacing w:after="240" w:before="240" w:lineRule="auto"/>
        <w:rPr/>
      </w:pPr>
      <w:r w:rsidDel="00000000" w:rsidR="00000000" w:rsidRPr="00000000">
        <w:rPr>
          <w:rtl w:val="0"/>
        </w:rPr>
        <w:t xml:space="preserve">Where:</w:t>
      </w:r>
    </w:p>
    <w:p w:rsidR="00000000" w:rsidDel="00000000" w:rsidP="00000000" w:rsidRDefault="00000000" w:rsidRPr="00000000" w14:paraId="00000032">
      <w:pPr>
        <w:numPr>
          <w:ilvl w:val="0"/>
          <w:numId w:val="5"/>
        </w:numPr>
        <w:spacing w:after="0" w:afterAutospacing="0" w:before="240" w:lineRule="auto"/>
        <w:ind w:left="720" w:hanging="360"/>
        <w:rPr/>
      </w:pPr>
      <w:r w:rsidDel="00000000" w:rsidR="00000000" w:rsidRPr="00000000">
        <w:rPr>
          <w:rFonts w:ascii="Caudex" w:cs="Caudex" w:eastAsia="Caudex" w:hAnsi="Caudex"/>
          <w:rtl w:val="0"/>
        </w:rPr>
        <w:t xml:space="preserve">∣ψ⟩|\psi\rangle∣ψ⟩ is the quantum state encoding sensitive data.</w:t>
      </w:r>
    </w:p>
    <w:p w:rsidR="00000000" w:rsidDel="00000000" w:rsidP="00000000" w:rsidRDefault="00000000" w:rsidRPr="00000000" w14:paraId="00000033">
      <w:pPr>
        <w:numPr>
          <w:ilvl w:val="0"/>
          <w:numId w:val="5"/>
        </w:numPr>
        <w:spacing w:after="240" w:before="0" w:beforeAutospacing="0" w:lineRule="auto"/>
        <w:ind w:left="720" w:hanging="360"/>
        <w:rPr/>
      </w:pPr>
      <w:r w:rsidDel="00000000" w:rsidR="00000000" w:rsidRPr="00000000">
        <w:rPr>
          <w:rFonts w:ascii="Caudex" w:cs="Caudex" w:eastAsia="Caudex" w:hAnsi="Caudex"/>
          <w:rtl w:val="0"/>
        </w:rPr>
        <w:t xml:space="preserve">∣0⟩|0\rangle∣0⟩ is the vacuum state (completely erased).</w:t>
      </w:r>
    </w:p>
    <w:p w:rsidR="00000000" w:rsidDel="00000000" w:rsidP="00000000" w:rsidRDefault="00000000" w:rsidRPr="00000000" w14:paraId="00000034">
      <w:pPr>
        <w:spacing w:after="240" w:before="240" w:lineRule="auto"/>
        <w:rPr/>
      </w:pPr>
      <w:r w:rsidDel="00000000" w:rsidR="00000000" w:rsidRPr="00000000">
        <w:rPr>
          <w:rtl w:val="0"/>
        </w:rPr>
        <w:t xml:space="preserve">The trace distance D(ρ1,ρ2)D(\rho_1, \rho_2)D(ρ1​,ρ2​), where ρ1\rho_1ρ1​ and ρ2\rho_2ρ2​ are density matrices, can be used to measure how distinguishable the post-erasure state is from the vacuum state: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D(ρ,0)≤ϵD(\rho, 0) \leq \epsilonD(ρ,0)≤ϵ</w:t>
      </w:r>
    </w:p>
    <w:p w:rsidR="00000000" w:rsidDel="00000000" w:rsidP="00000000" w:rsidRDefault="00000000" w:rsidRPr="00000000" w14:paraId="00000036">
      <w:pPr>
        <w:spacing w:after="240" w:before="240" w:lineRule="auto"/>
        <w:rPr/>
      </w:pPr>
      <w:r w:rsidDel="00000000" w:rsidR="00000000" w:rsidRPr="00000000">
        <w:rPr>
          <w:rtl w:val="0"/>
        </w:rPr>
        <w:t xml:space="preserve">Where ϵ\epsilonϵ is a small value indicating how close the erased state is to perfect deletion.</w:t>
      </w:r>
    </w:p>
    <w:p w:rsidR="00000000" w:rsidDel="00000000" w:rsidP="00000000" w:rsidRDefault="00000000" w:rsidRPr="00000000" w14:paraId="00000037">
      <w:pPr>
        <w:spacing w:after="240" w:before="240" w:lineRule="auto"/>
        <w:rPr/>
      </w:pPr>
      <w:r w:rsidDel="00000000" w:rsidR="00000000" w:rsidRPr="00000000">
        <w:rPr>
          <w:rtl w:val="0"/>
        </w:rPr>
        <w:t xml:space="preserve">MCP Integration: MCP can implement quantum erasure protocols that guarantee data deletion with an error tolerance ϵ\epsilonϵ, ensuring compliance with privacy regulations. This ensures that no residual information remains in the quantum system after data erasure.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color w:val="000000"/>
          <w:sz w:val="26"/>
          <w:szCs w:val="26"/>
        </w:rPr>
      </w:pPr>
      <w:bookmarkStart w:colFirst="0" w:colLast="0" w:name="_y83q5tveduxn" w:id="9"/>
      <w:bookmarkEnd w:id="9"/>
      <w:r w:rsidDel="00000000" w:rsidR="00000000" w:rsidRPr="00000000">
        <w:rPr>
          <w:color w:val="000000"/>
          <w:sz w:val="26"/>
          <w:szCs w:val="26"/>
          <w:rtl w:val="0"/>
        </w:rPr>
        <w:t xml:space="preserve">4. Data Sovereignty and Control in Quantum Platforms</w:t>
      </w:r>
    </w:p>
    <w:p w:rsidR="00000000" w:rsidDel="00000000" w:rsidP="00000000" w:rsidRDefault="00000000" w:rsidRPr="00000000" w14:paraId="0000003A">
      <w:pPr>
        <w:spacing w:after="240" w:before="240" w:lineRule="auto"/>
        <w:rPr/>
      </w:pPr>
      <w:r w:rsidDel="00000000" w:rsidR="00000000" w:rsidRPr="00000000">
        <w:rPr>
          <w:rtl w:val="0"/>
        </w:rPr>
        <w:t xml:space="preserve">Mayer-Schönberger’s work on data sovereignty focuses on giving individuals and organizations control over their data. In MCP, this principle can be implemented using quantum data access control protocols, where users can control how their quantum data is processed, shared, and retained.</w:t>
      </w:r>
    </w:p>
    <w:p w:rsidR="00000000" w:rsidDel="00000000" w:rsidP="00000000" w:rsidRDefault="00000000" w:rsidRPr="00000000" w14:paraId="0000003B">
      <w:pPr>
        <w:spacing w:after="240" w:before="240" w:lineRule="auto"/>
        <w:rPr/>
      </w:pPr>
      <w:r w:rsidDel="00000000" w:rsidR="00000000" w:rsidRPr="00000000">
        <w:rPr>
          <w:rtl w:val="0"/>
        </w:rPr>
        <w:t xml:space="preserve">Let UaccessU_{\text{access}}Uaccess​ be a unitary operator that governs the access permissions for data DDD:</w:t>
      </w:r>
    </w:p>
    <w:p w:rsidR="00000000" w:rsidDel="00000000" w:rsidP="00000000" w:rsidRDefault="00000000" w:rsidRPr="00000000" w14:paraId="0000003C">
      <w:pPr>
        <w:rPr/>
      </w:pPr>
      <w:r w:rsidDel="00000000" w:rsidR="00000000" w:rsidRPr="00000000">
        <w:rPr>
          <w:rFonts w:ascii="Caudex" w:cs="Caudex" w:eastAsia="Caudex" w:hAnsi="Caudex"/>
          <w:rtl w:val="0"/>
        </w:rPr>
        <w:t xml:space="preserve">Uaccess∣D⟩={∣D⟩if access is allowed,∣0⟩if access is denied.U_{\text{access}} |D\rangle = \begin{cases} |D\rangle &amp; \text{if access is allowed}, \\ |0\rangle &amp; \text{if access is denied}. \end{cases}Uaccess​∣D⟩={∣D⟩∣0⟩​if access is allowed,if access is denied.​</w:t>
      </w:r>
    </w:p>
    <w:p w:rsidR="00000000" w:rsidDel="00000000" w:rsidP="00000000" w:rsidRDefault="00000000" w:rsidRPr="00000000" w14:paraId="0000003D">
      <w:pPr>
        <w:spacing w:after="240" w:before="240" w:lineRule="auto"/>
        <w:rPr/>
      </w:pPr>
      <w:r w:rsidDel="00000000" w:rsidR="00000000" w:rsidRPr="00000000">
        <w:rPr>
          <w:rtl w:val="0"/>
        </w:rPr>
        <w:t xml:space="preserve">This access control ensures that users can set permissions on their quantum data, preventing unauthorized access or use of their information.</w:t>
      </w:r>
    </w:p>
    <w:p w:rsidR="00000000" w:rsidDel="00000000" w:rsidP="00000000" w:rsidRDefault="00000000" w:rsidRPr="00000000" w14:paraId="0000003E">
      <w:pPr>
        <w:spacing w:after="240" w:before="240" w:lineRule="auto"/>
        <w:rPr/>
      </w:pPr>
      <w:r w:rsidDel="00000000" w:rsidR="00000000" w:rsidRPr="00000000">
        <w:rPr>
          <w:rtl w:val="0"/>
        </w:rPr>
        <w:t xml:space="preserve">MCP Integration: MCP can integrate access control mechanisms where users define policies governing who can process their quantum data and under what conditions. This ensures that the system respects data sovereignty, giving users full control over their data in a quantum environment.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q4s1cn7ryrxz" w:id="10"/>
      <w:bookmarkEnd w:id="10"/>
      <w:r w:rsidDel="00000000" w:rsidR="00000000" w:rsidRPr="00000000">
        <w:rPr>
          <w:color w:val="000000"/>
          <w:sz w:val="26"/>
          <w:szCs w:val="26"/>
          <w:rtl w:val="0"/>
        </w:rPr>
        <w:t xml:space="preserve">5. Quantum Data Privacy with Encryption and Homomorphic Techniques</w:t>
      </w:r>
    </w:p>
    <w:p w:rsidR="00000000" w:rsidDel="00000000" w:rsidP="00000000" w:rsidRDefault="00000000" w:rsidRPr="00000000" w14:paraId="00000041">
      <w:pPr>
        <w:spacing w:after="240" w:before="240" w:lineRule="auto"/>
        <w:rPr/>
      </w:pPr>
      <w:r w:rsidDel="00000000" w:rsidR="00000000" w:rsidRPr="00000000">
        <w:rPr>
          <w:rtl w:val="0"/>
        </w:rPr>
        <w:t xml:space="preserve">To ensure data privacy, Mayer-Schönberger’s emphasis on data protection aligns with implementing quantum encryption or quantum homomorphic encryption methods. In this context, sensitive data is encrypted while still allowing computation to be performed on the encrypted data.</w:t>
      </w:r>
    </w:p>
    <w:p w:rsidR="00000000" w:rsidDel="00000000" w:rsidP="00000000" w:rsidRDefault="00000000" w:rsidRPr="00000000" w14:paraId="00000042">
      <w:pPr>
        <w:spacing w:after="240" w:before="240" w:lineRule="auto"/>
        <w:rPr/>
      </w:pPr>
      <w:r w:rsidDel="00000000" w:rsidR="00000000" w:rsidRPr="00000000">
        <w:rPr>
          <w:rtl w:val="0"/>
        </w:rPr>
        <w:t xml:space="preserve">In quantum homomorphic encryption, let E(x)E(x)E(x) be the encryption function for quantum data xxx, and UUU be a unitary operation. The homomorphic property allows:</w:t>
      </w:r>
    </w:p>
    <w:p w:rsidR="00000000" w:rsidDel="00000000" w:rsidP="00000000" w:rsidRDefault="00000000" w:rsidRPr="00000000" w14:paraId="00000043">
      <w:pPr>
        <w:rPr/>
      </w:pPr>
      <w:r w:rsidDel="00000000" w:rsidR="00000000" w:rsidRPr="00000000">
        <w:rPr>
          <w:rtl w:val="0"/>
        </w:rPr>
        <w:t xml:space="preserve">U(E(x))=E(U(x))U(E(x)) = E(U(x))U(E(x))=E(U(x))</w:t>
      </w:r>
    </w:p>
    <w:p w:rsidR="00000000" w:rsidDel="00000000" w:rsidP="00000000" w:rsidRDefault="00000000" w:rsidRPr="00000000" w14:paraId="00000044">
      <w:pPr>
        <w:spacing w:after="240" w:before="240" w:lineRule="auto"/>
        <w:rPr/>
      </w:pPr>
      <w:r w:rsidDel="00000000" w:rsidR="00000000" w:rsidRPr="00000000">
        <w:rPr>
          <w:rtl w:val="0"/>
        </w:rPr>
        <w:t xml:space="preserve">This ensures that computations can be performed on encrypted data without revealing the underlying information.</w:t>
      </w:r>
    </w:p>
    <w:p w:rsidR="00000000" w:rsidDel="00000000" w:rsidP="00000000" w:rsidRDefault="00000000" w:rsidRPr="00000000" w14:paraId="00000045">
      <w:pPr>
        <w:spacing w:after="240" w:before="240" w:lineRule="auto"/>
        <w:rPr/>
      </w:pPr>
      <w:r w:rsidDel="00000000" w:rsidR="00000000" w:rsidRPr="00000000">
        <w:rPr>
          <w:rtl w:val="0"/>
        </w:rPr>
        <w:t xml:space="preserve">MCP Integration: MCP can leverage quantum encryption techniques to maintain the confidentiality of sensitive quantum data while performing computations. This is crucial in applications involving finance, healthcare, and government sectors, where data security is a priority.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color w:val="000000"/>
          <w:sz w:val="26"/>
          <w:szCs w:val="26"/>
        </w:rPr>
      </w:pPr>
      <w:bookmarkStart w:colFirst="0" w:colLast="0" w:name="_w5zfvg2lrk1y" w:id="11"/>
      <w:bookmarkEnd w:id="11"/>
      <w:r w:rsidDel="00000000" w:rsidR="00000000" w:rsidRPr="00000000">
        <w:rPr>
          <w:color w:val="000000"/>
          <w:sz w:val="26"/>
          <w:szCs w:val="26"/>
          <w:rtl w:val="0"/>
        </w:rPr>
        <w:t xml:space="preserve">Conclusion</w:t>
      </w:r>
    </w:p>
    <w:p w:rsidR="00000000" w:rsidDel="00000000" w:rsidP="00000000" w:rsidRDefault="00000000" w:rsidRPr="00000000" w14:paraId="00000048">
      <w:pPr>
        <w:spacing w:after="240" w:before="240" w:lineRule="auto"/>
        <w:rPr/>
      </w:pPr>
      <w:r w:rsidDel="00000000" w:rsidR="00000000" w:rsidRPr="00000000">
        <w:rPr>
          <w:rtl w:val="0"/>
        </w:rPr>
        <w:t xml:space="preserve">Viktor Mayer-Schönberger’s contributions to big data, data governance, digital forgetting, and data sovereignty provide a robust framework for enhancing MCP’s handling of quantum data. By integrating these principles, MCP can optimize its quantum data processing, ensure compliance with privacy regulations, implement secure data erasure, and give users full control over their data in a quantum environment. Mayer-Schönberger’s contributions ensure that MCP can handle large quantum datasets ethically, securely, and efficiently, aligning the paradigm with the evolving standards of data governance in the digital age.</w:t>
      </w:r>
    </w:p>
    <w:p w:rsidR="00000000" w:rsidDel="00000000" w:rsidP="00000000" w:rsidRDefault="00000000" w:rsidRPr="00000000" w14:paraId="0000004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vM-Multiplicity © 2024 by Dr.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