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amsthm, bm, dcolumn}</w:t>
      </w:r>
    </w:p>
    <w:p w:rsidR="00000000" w:rsidDel="00000000" w:rsidP="00000000" w:rsidRDefault="00000000" w:rsidRPr="00000000" w14:paraId="00000003">
      <w:pPr>
        <w:spacing w:after="240" w:before="240" w:lineRule="auto"/>
        <w:rPr/>
      </w:pPr>
      <w:r w:rsidDel="00000000" w:rsidR="00000000" w:rsidRPr="00000000">
        <w:rPr>
          <w:rtl w:val="0"/>
        </w:rPr>
        <w:t xml:space="preserve">\usepackage[numbers,sort&amp;compress]{natbib}</w:t>
      </w:r>
    </w:p>
    <w:p w:rsidR="00000000" w:rsidDel="00000000" w:rsidP="00000000" w:rsidRDefault="00000000" w:rsidRPr="00000000" w14:paraId="00000004">
      <w:pPr>
        <w:spacing w:after="240" w:before="240" w:lineRule="auto"/>
        <w:rPr/>
      </w:pPr>
      <w:r w:rsidDel="00000000" w:rsidR="00000000" w:rsidRPr="00000000">
        <w:rPr>
          <w:rtl w:val="0"/>
        </w:rPr>
        <w:t xml:space="preserve">\usepackage{graphicx}</w:t>
      </w:r>
    </w:p>
    <w:p w:rsidR="00000000" w:rsidDel="00000000" w:rsidP="00000000" w:rsidRDefault="00000000" w:rsidRPr="00000000" w14:paraId="00000005">
      <w:pPr>
        <w:spacing w:after="240" w:before="240" w:lineRule="auto"/>
        <w:rPr/>
      </w:pPr>
      <w:r w:rsidDel="00000000" w:rsidR="00000000" w:rsidRPr="00000000">
        <w:rPr>
          <w:rtl w:val="0"/>
        </w:rPr>
        <w:t xml:space="preserve">\usepackage{multicol}</w:t>
      </w:r>
    </w:p>
    <w:p w:rsidR="00000000" w:rsidDel="00000000" w:rsidP="00000000" w:rsidRDefault="00000000" w:rsidRPr="00000000" w14:paraId="00000006">
      <w:pPr>
        <w:spacing w:after="240" w:before="240" w:lineRule="auto"/>
        <w:rPr/>
      </w:pPr>
      <w:r w:rsidDel="00000000" w:rsidR="00000000" w:rsidRPr="00000000">
        <w:rPr>
          <w:rtl w:val="0"/>
        </w:rPr>
        <w:t xml:space="preserve">\usepackage{hyperref}</w:t>
      </w:r>
    </w:p>
    <w:p w:rsidR="00000000" w:rsidDel="00000000" w:rsidP="00000000" w:rsidRDefault="00000000" w:rsidRPr="00000000" w14:paraId="00000007">
      <w:pPr>
        <w:spacing w:after="240" w:before="240" w:lineRule="auto"/>
        <w:rPr/>
      </w:pPr>
      <w:r w:rsidDel="00000000" w:rsidR="00000000" w:rsidRPr="00000000">
        <w:rPr>
          <w:rtl w:val="0"/>
        </w:rPr>
        <w:t xml:space="preserve">\usepackage{authblk}</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 Define theorem style (optional)</w:t>
      </w:r>
    </w:p>
    <w:p w:rsidR="00000000" w:rsidDel="00000000" w:rsidP="00000000" w:rsidRDefault="00000000" w:rsidRPr="00000000" w14:paraId="0000000A">
      <w:pPr>
        <w:spacing w:after="240" w:before="240" w:lineRule="auto"/>
        <w:rPr/>
      </w:pPr>
      <w:r w:rsidDel="00000000" w:rsidR="00000000" w:rsidRPr="00000000">
        <w:rPr>
          <w:rtl w:val="0"/>
        </w:rPr>
        <w:t xml:space="preserve">\theoremstyle{plain}</w:t>
      </w:r>
    </w:p>
    <w:p w:rsidR="00000000" w:rsidDel="00000000" w:rsidP="00000000" w:rsidRDefault="00000000" w:rsidRPr="00000000" w14:paraId="0000000B">
      <w:pPr>
        <w:spacing w:after="240" w:before="240" w:lineRule="auto"/>
        <w:rPr/>
      </w:pPr>
      <w:r w:rsidDel="00000000" w:rsidR="00000000" w:rsidRPr="00000000">
        <w:rPr>
          <w:rtl w:val="0"/>
        </w:rPr>
        <w:t xml:space="preserve">\newtheorem{theorem}{Theorem}</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 Title and Author Information</w:t>
      </w:r>
    </w:p>
    <w:p w:rsidR="00000000" w:rsidDel="00000000" w:rsidP="00000000" w:rsidRDefault="00000000" w:rsidRPr="00000000" w14:paraId="0000000E">
      <w:pPr>
        <w:spacing w:after="240" w:before="240" w:lineRule="auto"/>
        <w:rPr/>
      </w:pPr>
      <w:r w:rsidDel="00000000" w:rsidR="00000000" w:rsidRPr="00000000">
        <w:rPr>
          <w:rtl w:val="0"/>
        </w:rPr>
        <w:t xml:space="preserve">\title{Integrating Daniel Goldston's Contributions with Multiplicity Theory}</w:t>
      </w:r>
    </w:p>
    <w:p w:rsidR="00000000" w:rsidDel="00000000" w:rsidP="00000000" w:rsidRDefault="00000000" w:rsidRPr="00000000" w14:paraId="0000000F">
      <w:pPr>
        <w:spacing w:after="240" w:before="240" w:lineRule="auto"/>
        <w:rPr/>
      </w:pPr>
      <w:r w:rsidDel="00000000" w:rsidR="00000000" w:rsidRPr="00000000">
        <w:rPr>
          <w:rtl w:val="0"/>
        </w:rPr>
        <w:t xml:space="preserve">\author{Your Name}</w:t>
      </w:r>
    </w:p>
    <w:p w:rsidR="00000000" w:rsidDel="00000000" w:rsidP="00000000" w:rsidRDefault="00000000" w:rsidRPr="00000000" w14:paraId="00000010">
      <w:pPr>
        <w:spacing w:after="240" w:before="240" w:lineRule="auto"/>
        <w:rPr/>
      </w:pPr>
      <w:r w:rsidDel="00000000" w:rsidR="00000000" w:rsidRPr="00000000">
        <w:rPr>
          <w:rtl w:val="0"/>
        </w:rPr>
        <w:t xml:space="preserve">\affil{Citizen Gardens - The Foundation of Multiplicity}</w:t>
      </w:r>
    </w:p>
    <w:p w:rsidR="00000000" w:rsidDel="00000000" w:rsidP="00000000" w:rsidRDefault="00000000" w:rsidRPr="00000000" w14:paraId="00000011">
      <w:pPr>
        <w:spacing w:after="240" w:before="240" w:lineRule="auto"/>
        <w:rPr/>
      </w:pPr>
      <w:r w:rsidDel="00000000" w:rsidR="00000000" w:rsidRPr="00000000">
        <w:rPr>
          <w:rtl w:val="0"/>
        </w:rPr>
        <w:t xml:space="preserve">\date{\today}</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\begin{document}</w:t>
      </w:r>
    </w:p>
    <w:p w:rsidR="00000000" w:rsidDel="00000000" w:rsidP="00000000" w:rsidRDefault="00000000" w:rsidRPr="00000000" w14:paraId="00000014">
      <w:pPr>
        <w:spacing w:after="240" w:before="240" w:lineRule="auto"/>
        <w:rPr/>
      </w:pPr>
      <w:r w:rsidDel="00000000" w:rsidR="00000000" w:rsidRPr="00000000">
        <w:rPr>
          <w:rtl w:val="0"/>
        </w:rPr>
        <w:t xml:space="preserve">\maketitle</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\section*{Abstract}</w:t>
      </w:r>
    </w:p>
    <w:p w:rsidR="00000000" w:rsidDel="00000000" w:rsidP="00000000" w:rsidRDefault="00000000" w:rsidRPr="00000000" w14:paraId="00000017">
      <w:pPr>
        <w:spacing w:after="240" w:before="240" w:lineRule="auto"/>
        <w:rPr/>
      </w:pPr>
      <w:r w:rsidDel="00000000" w:rsidR="00000000" w:rsidRPr="00000000">
        <w:rPr>
          <w:rtl w:val="0"/>
        </w:rPr>
        <w:t xml:space="preserve">This paper explores the integration of Daniel Goldston's contributions to prime number theory, particularly his work on small gaps between primes, with the mathematical and computational framework of Multiplicity Theory. By aligning Goldston's insights with the principles of Multiplicity, we propose novel applications in quantum computation, dynamic systems modeling, and hybrid computational paradigms. This synthesis extends the utility of Goldston's theorems into interdisciplinary domains while reinforcing the foundational role of primes in Multiplicity Theory.</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A">
      <w:pPr>
        <w:spacing w:after="240" w:before="240" w:lineRule="auto"/>
        <w:rPr/>
      </w:pPr>
      <w:r w:rsidDel="00000000" w:rsidR="00000000" w:rsidRPr="00000000">
        <w:rPr>
          <w:rtl w:val="0"/>
        </w:rPr>
        <w:t xml:space="preserve">Multiplicity Theory emphasizes interconnectedness and emergent behaviors within complex systems, often relying on the mathematical properties of primes to encode, process, and optimize information \cite{vanGelder2024}. Daniel Goldston's groundbreaking work on small gaps between primes, especially in collaboration with Y\`ild\`ir\`im and Pintz, offers an unparalleled understanding of prime distribution \cite{goldston2005}. This paper integrates these contributions into the framework of Multiplicity Theory to advance its mathematical and computational applications.</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\section{Key Contributions of Daniel Goldston}</w:t>
      </w:r>
    </w:p>
    <w:p w:rsidR="00000000" w:rsidDel="00000000" w:rsidP="00000000" w:rsidRDefault="00000000" w:rsidRPr="00000000" w14:paraId="0000001D">
      <w:pPr>
        <w:spacing w:after="240" w:before="240" w:lineRule="auto"/>
        <w:rPr/>
      </w:pPr>
      <w:r w:rsidDel="00000000" w:rsidR="00000000" w:rsidRPr="00000000">
        <w:rPr>
          <w:rtl w:val="0"/>
        </w:rPr>
        <w:t xml:space="preserve">Goldston's primary contributions relevant to this integration include:</w:t>
      </w:r>
    </w:p>
    <w:p w:rsidR="00000000" w:rsidDel="00000000" w:rsidP="00000000" w:rsidRDefault="00000000" w:rsidRPr="00000000" w14:paraId="0000001E">
      <w:pPr>
        <w:spacing w:after="240" w:before="240" w:lineRule="auto"/>
        <w:rPr/>
      </w:pPr>
      <w:r w:rsidDel="00000000" w:rsidR="00000000" w:rsidRPr="00000000">
        <w:rPr>
          <w:rtl w:val="0"/>
        </w:rPr>
        <w:t xml:space="preserve">\begin{itemize}</w:t>
      </w:r>
    </w:p>
    <w:p w:rsidR="00000000" w:rsidDel="00000000" w:rsidP="00000000" w:rsidRDefault="00000000" w:rsidRPr="00000000" w14:paraId="0000001F">
      <w:pPr>
        <w:spacing w:after="240" w:before="240" w:lineRule="auto"/>
        <w:rPr/>
      </w:pPr>
      <w:r w:rsidDel="00000000" w:rsidR="00000000" w:rsidRPr="00000000">
        <w:rPr>
          <w:rtl w:val="0"/>
        </w:rPr>
        <w:t xml:space="preserve">    \item Theorems on small gaps between consecutive primes, demonstrating that infinitely many primes are closer together than the average spacing \cite{goldston2005}.</w:t>
      </w:r>
    </w:p>
    <w:p w:rsidR="00000000" w:rsidDel="00000000" w:rsidP="00000000" w:rsidRDefault="00000000" w:rsidRPr="00000000" w14:paraId="00000020">
      <w:pPr>
        <w:spacing w:after="240" w:before="240" w:lineRule="auto"/>
        <w:rPr/>
      </w:pPr>
      <w:r w:rsidDel="00000000" w:rsidR="00000000" w:rsidRPr="00000000">
        <w:rPr>
          <w:rtl w:val="0"/>
        </w:rPr>
        <w:t xml:space="preserve">    \item Methods for bounding gaps between primes, which rely on intricate sieve techniques and analytic number theory \cite{goldston2006}.</w:t>
      </w:r>
    </w:p>
    <w:p w:rsidR="00000000" w:rsidDel="00000000" w:rsidP="00000000" w:rsidRDefault="00000000" w:rsidRPr="00000000" w14:paraId="00000021">
      <w:pPr>
        <w:spacing w:after="240" w:before="240" w:lineRule="auto"/>
        <w:rPr/>
      </w:pPr>
      <w:r w:rsidDel="00000000" w:rsidR="00000000" w:rsidRPr="00000000">
        <w:rPr>
          <w:rtl w:val="0"/>
        </w:rPr>
        <w:t xml:space="preserve">    \item Insights into correlations among primes, which have profound implications for randomness and structure in prime distributions.</w:t>
      </w:r>
    </w:p>
    <w:p w:rsidR="00000000" w:rsidDel="00000000" w:rsidP="00000000" w:rsidRDefault="00000000" w:rsidRPr="00000000" w14:paraId="00000022">
      <w:pPr>
        <w:spacing w:after="240" w:before="240" w:lineRule="auto"/>
        <w:rPr/>
      </w:pPr>
      <w:r w:rsidDel="00000000" w:rsidR="00000000" w:rsidRPr="00000000">
        <w:rPr>
          <w:rtl w:val="0"/>
        </w:rPr>
        <w:t xml:space="preserve">\end{itemize}</w:t>
      </w:r>
    </w:p>
    <w:p w:rsidR="00000000" w:rsidDel="00000000" w:rsidP="00000000" w:rsidRDefault="00000000" w:rsidRPr="00000000" w14:paraId="00000023">
      <w:pPr>
        <w:spacing w:after="240" w:before="240" w:lineRule="auto"/>
        <w:rPr/>
      </w:pPr>
      <w:r w:rsidDel="00000000" w:rsidR="00000000" w:rsidRPr="00000000">
        <w:rPr>
          <w:rtl w:val="0"/>
        </w:rPr>
        <w:t xml:space="preserve">These contributions provide a foundational framework for understanding the dynamics of prime-based encoding in Multiplicity Theory.</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\section{Integration with Multiplicity Theory}</w:t>
      </w:r>
    </w:p>
    <w:p w:rsidR="00000000" w:rsidDel="00000000" w:rsidP="00000000" w:rsidRDefault="00000000" w:rsidRPr="00000000" w14:paraId="00000026">
      <w:pPr>
        <w:spacing w:after="240" w:before="240" w:lineRule="auto"/>
        <w:rPr/>
      </w:pPr>
      <w:r w:rsidDel="00000000" w:rsidR="00000000" w:rsidRPr="00000000">
        <w:rPr>
          <w:rtl w:val="0"/>
        </w:rPr>
        <w:t xml:space="preserve">The integration of Goldston's work into Multiplicity Theory occurs across three primary axes:</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\subsection{Prime-Based Encoding}</w:t>
      </w:r>
    </w:p>
    <w:p w:rsidR="00000000" w:rsidDel="00000000" w:rsidP="00000000" w:rsidRDefault="00000000" w:rsidRPr="00000000" w14:paraId="00000029">
      <w:pPr>
        <w:spacing w:after="240" w:before="240" w:lineRule="auto"/>
        <w:rPr/>
      </w:pPr>
      <w:r w:rsidDel="00000000" w:rsidR="00000000" w:rsidRPr="00000000">
        <w:rPr>
          <w:rtl w:val="0"/>
        </w:rPr>
        <w:t xml:space="preserve">Multiplicity Theory frequently employs prime numbers to encode quantum states, tensor interactions, and system dynamics \cite{vanGelder2024}. Goldston's insights into small gaps between primes enable more efficient encoding schemes:</w:t>
      </w:r>
    </w:p>
    <w:p w:rsidR="00000000" w:rsidDel="00000000" w:rsidP="00000000" w:rsidRDefault="00000000" w:rsidRPr="00000000" w14:paraId="0000002A">
      <w:pPr>
        <w:spacing w:after="240" w:before="240" w:lineRule="auto"/>
        <w:rPr/>
      </w:pPr>
      <w:r w:rsidDel="00000000" w:rsidR="00000000" w:rsidRPr="00000000">
        <w:rPr>
          <w:rtl w:val="0"/>
        </w:rPr>
        <w:t xml:space="preserve">\begin{equation}</w:t>
      </w:r>
    </w:p>
    <w:p w:rsidR="00000000" w:rsidDel="00000000" w:rsidP="00000000" w:rsidRDefault="00000000" w:rsidRPr="00000000" w14:paraId="0000002B">
      <w:pPr>
        <w:spacing w:after="240" w:before="240" w:lineRule="auto"/>
        <w:rPr/>
      </w:pPr>
      <w:r w:rsidDel="00000000" w:rsidR="00000000" w:rsidRPr="00000000">
        <w:rPr>
          <w:rtl w:val="0"/>
        </w:rPr>
        <w:t xml:space="preserve">E(t) = \prod_{i=1}^{N} p_{i}(t),</w:t>
      </w:r>
    </w:p>
    <w:p w:rsidR="00000000" w:rsidDel="00000000" w:rsidP="00000000" w:rsidRDefault="00000000" w:rsidRPr="00000000" w14:paraId="0000002C">
      <w:pPr>
        <w:spacing w:after="240" w:before="240" w:lineRule="auto"/>
        <w:rPr/>
      </w:pPr>
      <w:r w:rsidDel="00000000" w:rsidR="00000000" w:rsidRPr="00000000">
        <w:rPr>
          <w:rtl w:val="0"/>
        </w:rPr>
        <w:t xml:space="preserve">\end{equation}</w:t>
      </w:r>
    </w:p>
    <w:p w:rsidR="00000000" w:rsidDel="00000000" w:rsidP="00000000" w:rsidRDefault="00000000" w:rsidRPr="00000000" w14:paraId="0000002D">
      <w:pPr>
        <w:spacing w:after="240" w:before="240" w:lineRule="auto"/>
        <w:rPr/>
      </w:pPr>
      <w:r w:rsidDel="00000000" w:rsidR="00000000" w:rsidRPr="00000000">
        <w:rPr>
          <w:rtl w:val="0"/>
        </w:rPr>
        <w:t xml:space="preserve">where $p_{i}(t)$ represents time-dependent primes chosen to minimize computational overhead based on Goldston's gap-bounding results.</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\subsection{Dynamic Feedback Loops}</w:t>
      </w:r>
    </w:p>
    <w:p w:rsidR="00000000" w:rsidDel="00000000" w:rsidP="00000000" w:rsidRDefault="00000000" w:rsidRPr="00000000" w14:paraId="00000030">
      <w:pPr>
        <w:spacing w:after="240" w:before="240" w:lineRule="auto"/>
        <w:rPr/>
      </w:pPr>
      <w:r w:rsidDel="00000000" w:rsidR="00000000" w:rsidRPr="00000000">
        <w:rPr>
          <w:rtl w:val="0"/>
        </w:rPr>
        <w:t xml:space="preserve">Recursive feedback mechanisms in Multiplicity Theory require efficient state updates, which can leverage Goldston's results to optimize transitions between prime-encoded states:</w:t>
      </w:r>
    </w:p>
    <w:p w:rsidR="00000000" w:rsidDel="00000000" w:rsidP="00000000" w:rsidRDefault="00000000" w:rsidRPr="00000000" w14:paraId="00000031">
      <w:pPr>
        <w:spacing w:after="240" w:before="240" w:lineRule="auto"/>
        <w:rPr/>
      </w:pPr>
      <w:r w:rsidDel="00000000" w:rsidR="00000000" w:rsidRPr="00000000">
        <w:rPr>
          <w:rtl w:val="0"/>
        </w:rPr>
        <w:t xml:space="preserve">\begin{equation}</w:t>
      </w:r>
    </w:p>
    <w:p w:rsidR="00000000" w:rsidDel="00000000" w:rsidP="00000000" w:rsidRDefault="00000000" w:rsidRPr="00000000" w14:paraId="00000032">
      <w:pPr>
        <w:spacing w:after="240" w:before="240" w:lineRule="auto"/>
        <w:rPr/>
      </w:pPr>
      <w:r w:rsidDel="00000000" w:rsidR="00000000" w:rsidRPr="00000000">
        <w:rPr>
          <w:rtl w:val="0"/>
        </w:rPr>
        <w:t xml:space="preserve">M(t+1) = M(t) \cdot \prod_{i=1}^{k} \frac{p_{i+1}}{p_{i}},</w:t>
      </w:r>
    </w:p>
    <w:p w:rsidR="00000000" w:rsidDel="00000000" w:rsidP="00000000" w:rsidRDefault="00000000" w:rsidRPr="00000000" w14:paraId="00000033">
      <w:pPr>
        <w:spacing w:after="240" w:before="240" w:lineRule="auto"/>
        <w:rPr/>
      </w:pPr>
      <w:r w:rsidDel="00000000" w:rsidR="00000000" w:rsidRPr="00000000">
        <w:rPr>
          <w:rtl w:val="0"/>
        </w:rPr>
        <w:t xml:space="preserve">\end{equation}</w:t>
      </w:r>
    </w:p>
    <w:p w:rsidR="00000000" w:rsidDel="00000000" w:rsidP="00000000" w:rsidRDefault="00000000" w:rsidRPr="00000000" w14:paraId="00000034">
      <w:pPr>
        <w:spacing w:after="240" w:before="240" w:lineRule="auto"/>
        <w:rPr/>
      </w:pPr>
      <w:r w:rsidDel="00000000" w:rsidR="00000000" w:rsidRPr="00000000">
        <w:rPr>
          <w:rtl w:val="0"/>
        </w:rPr>
        <w:t xml:space="preserve">where $p_{i+1} - p_{i}$ is bounded by Goldston's small-gap theorem.</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\subsection{Tensor Networks and Quantum Coherence}</w:t>
      </w:r>
    </w:p>
    <w:p w:rsidR="00000000" w:rsidDel="00000000" w:rsidP="00000000" w:rsidRDefault="00000000" w:rsidRPr="00000000" w14:paraId="00000037">
      <w:pPr>
        <w:spacing w:after="240" w:before="240" w:lineRule="auto"/>
        <w:rPr/>
      </w:pPr>
      <w:r w:rsidDel="00000000" w:rsidR="00000000" w:rsidRPr="00000000">
        <w:rPr>
          <w:rtl w:val="0"/>
        </w:rPr>
        <w:t xml:space="preserve">Goldston's findings allow for enhanced tensor network constructions by ensuring minimal redundancy in prime-based indices:</w:t>
      </w:r>
    </w:p>
    <w:p w:rsidR="00000000" w:rsidDel="00000000" w:rsidP="00000000" w:rsidRDefault="00000000" w:rsidRPr="00000000" w14:paraId="00000038">
      <w:pPr>
        <w:spacing w:after="240" w:before="240" w:lineRule="auto"/>
        <w:rPr/>
      </w:pPr>
      <w:r w:rsidDel="00000000" w:rsidR="00000000" w:rsidRPr="00000000">
        <w:rPr>
          <w:rtl w:val="0"/>
        </w:rPr>
        <w:t xml:space="preserve">\begin{equation}</w:t>
      </w:r>
    </w:p>
    <w:p w:rsidR="00000000" w:rsidDel="00000000" w:rsidP="00000000" w:rsidRDefault="00000000" w:rsidRPr="00000000" w14:paraId="00000039">
      <w:pPr>
        <w:spacing w:after="240" w:before="240" w:lineRule="auto"/>
        <w:rPr/>
      </w:pPr>
      <w:r w:rsidDel="00000000" w:rsidR="00000000" w:rsidRPr="00000000">
        <w:rPr>
          <w:rtl w:val="0"/>
        </w:rPr>
        <w:t xml:space="preserve">T_{ijk} = \sum_{a,b,c \in P} \frac{1}{p_{a} \cdot p_{b} \cdot p_{c}},</w:t>
      </w:r>
    </w:p>
    <w:p w:rsidR="00000000" w:rsidDel="00000000" w:rsidP="00000000" w:rsidRDefault="00000000" w:rsidRPr="00000000" w14:paraId="0000003A">
      <w:pPr>
        <w:spacing w:after="240" w:before="240" w:lineRule="auto"/>
        <w:rPr/>
      </w:pPr>
      <w:r w:rsidDel="00000000" w:rsidR="00000000" w:rsidRPr="00000000">
        <w:rPr>
          <w:rtl w:val="0"/>
        </w:rPr>
        <w:t xml:space="preserve">\end{equation}</w:t>
      </w:r>
    </w:p>
    <w:p w:rsidR="00000000" w:rsidDel="00000000" w:rsidP="00000000" w:rsidRDefault="00000000" w:rsidRPr="00000000" w14:paraId="0000003B">
      <w:pPr>
        <w:spacing w:after="240" w:before="240" w:lineRule="auto"/>
        <w:rPr/>
      </w:pPr>
      <w:r w:rsidDel="00000000" w:rsidR="00000000" w:rsidRPr="00000000">
        <w:rPr>
          <w:rtl w:val="0"/>
        </w:rPr>
        <w:t xml:space="preserve">where $P$ is a subset of primes with bounded gaps. This minimizes coherence loss and supports robust quantum entanglement \cite{vanGelder2024}.</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\section{Applications}</w:t>
      </w:r>
    </w:p>
    <w:p w:rsidR="00000000" w:rsidDel="00000000" w:rsidP="00000000" w:rsidRDefault="00000000" w:rsidRPr="00000000" w14:paraId="0000003E">
      <w:pPr>
        <w:spacing w:after="240" w:before="240" w:lineRule="auto"/>
        <w:rPr/>
      </w:pPr>
      <w:r w:rsidDel="00000000" w:rsidR="00000000" w:rsidRPr="00000000">
        <w:rPr>
          <w:rtl w:val="0"/>
        </w:rPr>
        <w:t xml:space="preserve">\subsection{Quantum Computation}</w:t>
      </w:r>
    </w:p>
    <w:p w:rsidR="00000000" w:rsidDel="00000000" w:rsidP="00000000" w:rsidRDefault="00000000" w:rsidRPr="00000000" w14:paraId="0000003F">
      <w:pPr>
        <w:spacing w:after="240" w:before="240" w:lineRule="auto"/>
        <w:rPr/>
      </w:pPr>
      <w:r w:rsidDel="00000000" w:rsidR="00000000" w:rsidRPr="00000000">
        <w:rPr>
          <w:rtl w:val="0"/>
        </w:rPr>
        <w:t xml:space="preserve">Goldston's results improve the efficiency of prime-based quantum gates by enabling adaptive recalibration of prime encodings in real-time \cite{goldston2006}. This reduces error rates and enhances coherence.</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\subsection{Hybrid Systems}</w:t>
      </w:r>
    </w:p>
    <w:p w:rsidR="00000000" w:rsidDel="00000000" w:rsidP="00000000" w:rsidRDefault="00000000" w:rsidRPr="00000000" w14:paraId="00000042">
      <w:pPr>
        <w:spacing w:after="240" w:before="240" w:lineRule="auto"/>
        <w:rPr/>
      </w:pPr>
      <w:r w:rsidDel="00000000" w:rsidR="00000000" w:rsidRPr="00000000">
        <w:rPr>
          <w:rtl w:val="0"/>
        </w:rPr>
        <w:t xml:space="preserve">In hybrid classical-quantum paradigms, small prime gaps enable tighter integration of classical scheduling and quantum state evolution, leveraging Multiplicity Theory's recursive feedback \cite{vanGelder2024}.</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\subsection{Dynamic Systems Modeling}</w:t>
      </w:r>
    </w:p>
    <w:p w:rsidR="00000000" w:rsidDel="00000000" w:rsidP="00000000" w:rsidRDefault="00000000" w:rsidRPr="00000000" w14:paraId="00000045">
      <w:pPr>
        <w:spacing w:after="240" w:before="240" w:lineRule="auto"/>
        <w:rPr/>
      </w:pPr>
      <w:r w:rsidDel="00000000" w:rsidR="00000000" w:rsidRPr="00000000">
        <w:rPr>
          <w:rtl w:val="0"/>
        </w:rPr>
        <w:t xml:space="preserve">The use of small prime gaps ensures stability in dynamic systems modeled using Multiplicity Theory, particularly in simulations requiring real-time adjustments to state representations.</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\section{Conclusion and Future Directions}</w:t>
      </w:r>
    </w:p>
    <w:p w:rsidR="00000000" w:rsidDel="00000000" w:rsidP="00000000" w:rsidRDefault="00000000" w:rsidRPr="00000000" w14:paraId="00000048">
      <w:pPr>
        <w:spacing w:after="240" w:before="240" w:lineRule="auto"/>
        <w:rPr/>
      </w:pPr>
      <w:r w:rsidDel="00000000" w:rsidR="00000000" w:rsidRPr="00000000">
        <w:rPr>
          <w:rtl w:val="0"/>
        </w:rPr>
        <w:t xml:space="preserve">Integrating Daniel Goldston's contributions into Multiplicity Theory opens new avenues for computational and theoretical advancements. Future research will focus on implementing these integrations in practical systems, including quantum hardware and AI-driven simulations.</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4B">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\end{document}</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2">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