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To integrate Enrico Bombieri’s contributions into Multiplicity Theory, we can focus on his foundational work in prime number theory, particularly related to the distribution of primes and computational models that leverage these mathematical insights. Below is a comprehensive framework for this integration:</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w0bngmcqs247" w:id="0"/>
      <w:bookmarkEnd w:id="0"/>
      <w:r w:rsidDel="00000000" w:rsidR="00000000" w:rsidRPr="00000000">
        <w:rPr>
          <w:b w:val="1"/>
          <w:color w:val="000000"/>
          <w:sz w:val="26"/>
          <w:szCs w:val="26"/>
          <w:rtl w:val="0"/>
        </w:rPr>
        <w:t xml:space="preserve">1. Prime-Based Encoding and Bombieri’s Legacy</w:t>
      </w:r>
    </w:p>
    <w:p w:rsidR="00000000" w:rsidDel="00000000" w:rsidP="00000000" w:rsidRDefault="00000000" w:rsidRPr="00000000" w14:paraId="00000004">
      <w:pPr>
        <w:spacing w:after="240" w:before="240" w:lineRule="auto"/>
        <w:rPr/>
      </w:pPr>
      <w:r w:rsidDel="00000000" w:rsidR="00000000" w:rsidRPr="00000000">
        <w:rPr>
          <w:rtl w:val="0"/>
        </w:rPr>
        <w:t xml:space="preserve">Bombieri’s work, especially on the Bombieri-Vinogradov theorem, emphasizes error margins in the distribution of primes, which aligns with Multiplicity Theory’s use of prime encoding for computational states. His contributions can enhance:</w:t>
      </w:r>
    </w:p>
    <w:p w:rsidR="00000000" w:rsidDel="00000000" w:rsidP="00000000" w:rsidRDefault="00000000" w:rsidRPr="00000000" w14:paraId="00000005">
      <w:pPr>
        <w:numPr>
          <w:ilvl w:val="0"/>
          <w:numId w:val="1"/>
        </w:numPr>
        <w:spacing w:after="240" w:before="240" w:lineRule="auto"/>
        <w:ind w:left="720" w:hanging="360"/>
      </w:pPr>
      <w:r w:rsidDel="00000000" w:rsidR="00000000" w:rsidRPr="00000000">
        <w:rPr>
          <w:b w:val="1"/>
          <w:rtl w:val="0"/>
        </w:rPr>
        <w:t xml:space="preserve">Stochastic Prime Encoding</w:t>
      </w:r>
      <w:r w:rsidDel="00000000" w:rsidR="00000000" w:rsidRPr="00000000">
        <w:rPr>
          <w:rtl w:val="0"/>
        </w:rPr>
        <w:t xml:space="preserve">: Use Bombieri’s distribution principles to refine how prime numbers encode quantum states, improving error correction in Multiplicity-based quantum systems​​.</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55e34qo0te8u" w:id="1"/>
      <w:bookmarkEnd w:id="1"/>
      <w:r w:rsidDel="00000000" w:rsidR="00000000" w:rsidRPr="00000000">
        <w:rPr>
          <w:b w:val="1"/>
          <w:color w:val="000000"/>
          <w:sz w:val="26"/>
          <w:szCs w:val="26"/>
          <w:rtl w:val="0"/>
        </w:rPr>
        <w:t xml:space="preserve">2. Integrating Multiplicity Operators with Prime Distribution</w:t>
      </w:r>
    </w:p>
    <w:p w:rsidR="00000000" w:rsidDel="00000000" w:rsidP="00000000" w:rsidRDefault="00000000" w:rsidRPr="00000000" w14:paraId="00000008">
      <w:pPr>
        <w:spacing w:after="240" w:before="240" w:lineRule="auto"/>
        <w:rPr/>
      </w:pPr>
      <w:r w:rsidDel="00000000" w:rsidR="00000000" w:rsidRPr="00000000">
        <w:rPr>
          <w:rtl w:val="0"/>
        </w:rPr>
        <w:t xml:space="preserve">Bombieri’s theorem allows the refinement of multiplicity operators M(t,ψ(t))M(t, \psi(t))M(t,ψ(t)), where ttt reflects temporal evolution and ψ(t)\psi(t)ψ(t) denotes quantum states. The adjusted multiplicity operator could model deviations in quantum systems due to stochastic prime influences.</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Mathematical Representation:</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M(t,ψ(t))=∑i=1Nϕ(pi,t)⋅vi,M(t, \psi(t)) = \sum_{i=1}^N \phi(p_i, t) \cdot v_i,M(t,ψ(t))=i=1∑N​ϕ(pi​,t)⋅vi​,</w:t>
      </w:r>
    </w:p>
    <w:p w:rsidR="00000000" w:rsidDel="00000000" w:rsidP="00000000" w:rsidRDefault="00000000" w:rsidRPr="00000000" w14:paraId="0000000B">
      <w:pPr>
        <w:spacing w:after="240" w:before="240" w:lineRule="auto"/>
        <w:rPr/>
      </w:pPr>
      <w:r w:rsidDel="00000000" w:rsidR="00000000" w:rsidRPr="00000000">
        <w:rPr>
          <w:rtl w:val="0"/>
        </w:rPr>
        <w:t xml:space="preserve">where ϕ(pi,t)\phi(p_i, t)ϕ(pi​,t) incorporates distribution metrics derived from Bombieri's work​.</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kfv96qs8bg48" w:id="2"/>
      <w:bookmarkEnd w:id="2"/>
      <w:r w:rsidDel="00000000" w:rsidR="00000000" w:rsidRPr="00000000">
        <w:rPr>
          <w:b w:val="1"/>
          <w:color w:val="000000"/>
          <w:sz w:val="26"/>
          <w:szCs w:val="26"/>
          <w:rtl w:val="0"/>
        </w:rPr>
        <w:t xml:space="preserve">3. Multiplicative Tensor Frameworks</w:t>
      </w:r>
    </w:p>
    <w:p w:rsidR="00000000" w:rsidDel="00000000" w:rsidP="00000000" w:rsidRDefault="00000000" w:rsidRPr="00000000" w14:paraId="0000000E">
      <w:pPr>
        <w:spacing w:after="240" w:before="240" w:lineRule="auto"/>
        <w:rPr/>
      </w:pPr>
      <w:r w:rsidDel="00000000" w:rsidR="00000000" w:rsidRPr="00000000">
        <w:rPr>
          <w:rtl w:val="0"/>
        </w:rPr>
        <w:t xml:space="preserve">Bombieri’s findings on prime gaps and their implications for structural regularity can be employed in tensor network constructions. These networks simulate high-dimensional dependencies using primes as nodes and interactions:</w:t>
      </w:r>
    </w:p>
    <w:p w:rsidR="00000000" w:rsidDel="00000000" w:rsidP="00000000" w:rsidRDefault="00000000" w:rsidRPr="00000000" w14:paraId="0000000F">
      <w:pPr>
        <w:numPr>
          <w:ilvl w:val="0"/>
          <w:numId w:val="2"/>
        </w:numPr>
        <w:spacing w:after="240" w:before="240" w:lineRule="auto"/>
        <w:ind w:left="720" w:hanging="360"/>
      </w:pPr>
      <w:r w:rsidDel="00000000" w:rsidR="00000000" w:rsidRPr="00000000">
        <w:rPr>
          <w:b w:val="1"/>
          <w:rtl w:val="0"/>
        </w:rPr>
        <w:t xml:space="preserve">Eigenvalue-Based Feedback Loops</w:t>
      </w:r>
      <w:r w:rsidDel="00000000" w:rsidR="00000000" w:rsidRPr="00000000">
        <w:rPr>
          <w:rtl w:val="0"/>
        </w:rPr>
        <w:t xml:space="preserve">: Use Bombieri-distributed primes to stabilize tensor networks through recursive feedback​​.</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jbvrrh6yvkx5" w:id="3"/>
      <w:bookmarkEnd w:id="3"/>
      <w:r w:rsidDel="00000000" w:rsidR="00000000" w:rsidRPr="00000000">
        <w:rPr>
          <w:b w:val="1"/>
          <w:color w:val="000000"/>
          <w:sz w:val="26"/>
          <w:szCs w:val="26"/>
          <w:rtl w:val="0"/>
        </w:rPr>
        <w:t xml:space="preserve">4. Quantum Coherence and Noise Reduction</w:t>
      </w:r>
    </w:p>
    <w:p w:rsidR="00000000" w:rsidDel="00000000" w:rsidP="00000000" w:rsidRDefault="00000000" w:rsidRPr="00000000" w14:paraId="00000012">
      <w:pPr>
        <w:spacing w:after="240" w:before="240" w:lineRule="auto"/>
        <w:rPr/>
      </w:pPr>
      <w:r w:rsidDel="00000000" w:rsidR="00000000" w:rsidRPr="00000000">
        <w:rPr>
          <w:rtl w:val="0"/>
        </w:rPr>
        <w:t xml:space="preserve">Bombieri’s insights can refine the noise terms in Multiplicity’s quantum frameworks. By embedding principles from the Bombieri-Vinogradov theorem, noise models can become less sensitive to random fluctuations in prime distributions.</w:t>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Enhanced Equation:</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σ(ω)=∑i=1N(ϕ(pi,t)mod  ϵ),\sigma(\omega) = \sum_{i=1}^N (\phi(p_i, t) \mod \epsilon),σ(ω)=i=1∑N​(ϕ(pi​,t)modϵ),</w:t>
      </w:r>
    </w:p>
    <w:p w:rsidR="00000000" w:rsidDel="00000000" w:rsidP="00000000" w:rsidRDefault="00000000" w:rsidRPr="00000000" w14:paraId="00000015">
      <w:pPr>
        <w:spacing w:after="240" w:before="240" w:lineRule="auto"/>
        <w:rPr/>
      </w:pPr>
      <w:r w:rsidDel="00000000" w:rsidR="00000000" w:rsidRPr="00000000">
        <w:rPr>
          <w:rtl w:val="0"/>
        </w:rPr>
        <w:t xml:space="preserve">where ϵ\epsilonϵ accounts for Bombieri's distribution error thresholds​​.</w:t>
      </w:r>
    </w:p>
    <w:p w:rsidR="00000000" w:rsidDel="00000000" w:rsidP="00000000" w:rsidRDefault="00000000" w:rsidRPr="00000000" w14:paraId="00000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g5axecrd33z" w:id="4"/>
      <w:bookmarkEnd w:id="4"/>
      <w:r w:rsidDel="00000000" w:rsidR="00000000" w:rsidRPr="00000000">
        <w:rPr>
          <w:b w:val="1"/>
          <w:color w:val="000000"/>
          <w:sz w:val="26"/>
          <w:szCs w:val="26"/>
          <w:rtl w:val="0"/>
        </w:rPr>
        <w:t xml:space="preserve">5. Applications in Real-Time Simulations</w:t>
      </w:r>
    </w:p>
    <w:p w:rsidR="00000000" w:rsidDel="00000000" w:rsidP="00000000" w:rsidRDefault="00000000" w:rsidRPr="00000000" w14:paraId="00000018">
      <w:pPr>
        <w:spacing w:after="240" w:before="240" w:lineRule="auto"/>
        <w:rPr/>
      </w:pPr>
      <w:r w:rsidDel="00000000" w:rsidR="00000000" w:rsidRPr="00000000">
        <w:rPr>
          <w:rtl w:val="0"/>
        </w:rPr>
        <w:t xml:space="preserve">Bombieri’s contributions to prime analysis can support:</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b w:val="1"/>
          <w:rtl w:val="0"/>
        </w:rPr>
        <w:t xml:space="preserve">Astrophysical Simulations</w:t>
      </w:r>
      <w:r w:rsidDel="00000000" w:rsidR="00000000" w:rsidRPr="00000000">
        <w:rPr>
          <w:rtl w:val="0"/>
        </w:rPr>
        <w:t xml:space="preserve">: Leveraging prime distributions to encode celestial dynamics and emergent gravitational phenomena​​.</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b w:val="1"/>
          <w:rtl w:val="0"/>
        </w:rPr>
        <w:t xml:space="preserve">Quantum Supremacy Frameworks</w:t>
      </w:r>
      <w:r w:rsidDel="00000000" w:rsidR="00000000" w:rsidRPr="00000000">
        <w:rPr>
          <w:rtl w:val="0"/>
        </w:rPr>
        <w:t xml:space="preserve">: Embedding prime state distributions into recursive quantum feedback systems​​.</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l1r8f4rpm0px" w:id="5"/>
      <w:bookmarkEnd w:id="5"/>
      <w:r w:rsidDel="00000000" w:rsidR="00000000" w:rsidRPr="00000000">
        <w:rPr>
          <w:b w:val="1"/>
          <w:color w:val="000000"/>
          <w:sz w:val="26"/>
          <w:szCs w:val="26"/>
          <w:rtl w:val="0"/>
        </w:rPr>
        <w:t xml:space="preserve">6. Future Research Directions</w:t>
      </w:r>
    </w:p>
    <w:p w:rsidR="00000000" w:rsidDel="00000000" w:rsidP="00000000" w:rsidRDefault="00000000" w:rsidRPr="00000000" w14:paraId="0000001D">
      <w:pPr>
        <w:spacing w:after="240" w:before="240" w:lineRule="auto"/>
        <w:rPr/>
      </w:pPr>
      <w:r w:rsidDel="00000000" w:rsidR="00000000" w:rsidRPr="00000000">
        <w:rPr>
          <w:rtl w:val="0"/>
        </w:rPr>
        <w:t xml:space="preserve">Bombieri's mathematical rigor provides a roadmap for future Multiplicity Theory advancements:</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b w:val="1"/>
          <w:rtl w:val="0"/>
        </w:rPr>
        <w:t xml:space="preserve">Interdisciplinary Applications</w:t>
      </w:r>
      <w:r w:rsidDel="00000000" w:rsidR="00000000" w:rsidRPr="00000000">
        <w:rPr>
          <w:rtl w:val="0"/>
        </w:rPr>
        <w:t xml:space="preserve">: Extending his prime number insights into areas like cryptography, machine learning, and network topology​​.</w:t>
      </w:r>
    </w:p>
    <w:p w:rsidR="00000000" w:rsidDel="00000000" w:rsidP="00000000" w:rsidRDefault="00000000" w:rsidRPr="00000000" w14:paraId="0000001F">
      <w:pPr>
        <w:numPr>
          <w:ilvl w:val="0"/>
          <w:numId w:val="4"/>
        </w:numPr>
        <w:spacing w:after="240" w:before="0" w:beforeAutospacing="0" w:lineRule="auto"/>
        <w:ind w:left="720" w:hanging="360"/>
      </w:pPr>
      <w:r w:rsidDel="00000000" w:rsidR="00000000" w:rsidRPr="00000000">
        <w:rPr>
          <w:b w:val="1"/>
          <w:rtl w:val="0"/>
        </w:rPr>
        <w:t xml:space="preserve">Quantum-Prime Hybrids</w:t>
      </w:r>
      <w:r w:rsidDel="00000000" w:rsidR="00000000" w:rsidRPr="00000000">
        <w:rPr>
          <w:rtl w:val="0"/>
        </w:rPr>
        <w:t xml:space="preserve">: Develop hybrid models blending Bombieri’s distribution findings with tensor-based quantum state dynamics​​.</w:t>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v9l3oiye0527" w:id="6"/>
      <w:bookmarkEnd w:id="6"/>
      <w:r w:rsidDel="00000000" w:rsidR="00000000" w:rsidRPr="00000000">
        <w:rPr>
          <w:b w:val="1"/>
          <w:color w:val="000000"/>
          <w:sz w:val="26"/>
          <w:szCs w:val="26"/>
          <w:rtl w:val="0"/>
        </w:rPr>
        <w:t xml:space="preserve">Conclusion</w:t>
      </w:r>
    </w:p>
    <w:p w:rsidR="00000000" w:rsidDel="00000000" w:rsidP="00000000" w:rsidRDefault="00000000" w:rsidRPr="00000000" w14:paraId="00000022">
      <w:pPr>
        <w:spacing w:after="240" w:before="240" w:lineRule="auto"/>
        <w:rPr/>
      </w:pPr>
      <w:r w:rsidDel="00000000" w:rsidR="00000000" w:rsidRPr="00000000">
        <w:rPr>
          <w:rtl w:val="0"/>
        </w:rPr>
        <w:t xml:space="preserve">By integrating Bombieri’s mathematical frameworks into Multiplicity Theory, particularly through refined prime-based encoding, tensor dynamics, and noise stabilization, we can unlock advanced applications in quantum computing, astrophysics, and beyond. His work underpins the robustness and adaptability of Multiplicity’s computational paradigms.</w:t>
      </w:r>
    </w:p>
    <w:p w:rsidR="00000000" w:rsidDel="00000000" w:rsidP="00000000" w:rsidRDefault="00000000" w:rsidRPr="00000000" w14:paraId="00000023">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2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