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Clive Ruggles's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Clive Ruggles’s work in archaeoastronomy and cultural astronomy highlights the complex interplay between celestial events, human activity, and cultural practices. This paper integrates Ruggles's contributions with Multiplicity Theory, emphasizing the mathematical modeling of celestial alignments, cultural dynamics, and systemic interconnectivity. By incorporating eigenvalue-driven models, tensor networks, and recursive feedback, this synthesis provides a framework for understanding the relationship between astronomy, architecture, and culture in ancient and modern societies.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Clive Ruggles’s interdisciplinary approach to archaeoastronomy reveals the significance of celestial alignments in shaping cultural practices and architectural designs. Multiplicity Theory, with its focus on eigenvalue dynamics, feedback loops, and interconnected systems, offers a mathematical framework to model these interactions. This paper presents a synthesis of Ruggles's contributions with Multiplicity Theory, focusing on celestial and cultural dynamics.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\section{Celestial Alignments in Multiplicity Theory}</w:t>
      </w:r>
    </w:p>
    <w:p w:rsidR="00000000" w:rsidDel="00000000" w:rsidP="00000000" w:rsidRDefault="00000000" w:rsidRPr="00000000" w14:paraId="00000016">
      <w:pPr>
        <w:rPr/>
      </w:pPr>
      <w:r w:rsidDel="00000000" w:rsidR="00000000" w:rsidRPr="00000000">
        <w:rPr>
          <w:rtl w:val="0"/>
        </w:rPr>
        <w:t xml:space="preserve">Ruggles's work identifies alignments between ancient structures and celestial phenomena. These alignments can be modeled mathematically using eigenvalue dynamics:</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M(t) = \sum_{i=1}^N \lambda_i \mu_i e^{i\theta_i(t)} \cdot v_i,</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w:t>
      </w:r>
    </w:p>
    <w:p w:rsidR="00000000" w:rsidDel="00000000" w:rsidP="00000000" w:rsidRDefault="00000000" w:rsidRPr="00000000" w14:paraId="0000001B">
      <w:pPr>
        <w:rPr/>
      </w:pPr>
      <w:r w:rsidDel="00000000" w:rsidR="00000000" w:rsidRPr="00000000">
        <w:rPr>
          <w:rtl w:val="0"/>
        </w:rPr>
        <w:t xml:space="preserve">\begin{itemize}</w:t>
      </w:r>
    </w:p>
    <w:p w:rsidR="00000000" w:rsidDel="00000000" w:rsidP="00000000" w:rsidRDefault="00000000" w:rsidRPr="00000000" w14:paraId="0000001C">
      <w:pPr>
        <w:rPr/>
      </w:pPr>
      <w:r w:rsidDel="00000000" w:rsidR="00000000" w:rsidRPr="00000000">
        <w:rPr>
          <w:rtl w:val="0"/>
        </w:rPr>
        <w:t xml:space="preserve">    \item \(\lambda_i\): Eigenvalues representing the precision of alignments,</w:t>
      </w:r>
    </w:p>
    <w:p w:rsidR="00000000" w:rsidDel="00000000" w:rsidP="00000000" w:rsidRDefault="00000000" w:rsidRPr="00000000" w14:paraId="0000001D">
      <w:pPr>
        <w:rPr/>
      </w:pPr>
      <w:r w:rsidDel="00000000" w:rsidR="00000000" w:rsidRPr="00000000">
        <w:rPr>
          <w:rtl w:val="0"/>
        </w:rPr>
        <w:t xml:space="preserve">    \item \(\mu_i\): Multiplicity of associated cultural interpretations,</w:t>
      </w:r>
    </w:p>
    <w:p w:rsidR="00000000" w:rsidDel="00000000" w:rsidP="00000000" w:rsidRDefault="00000000" w:rsidRPr="00000000" w14:paraId="0000001E">
      <w:pPr>
        <w:rPr/>
      </w:pPr>
      <w:r w:rsidDel="00000000" w:rsidR="00000000" w:rsidRPr="00000000">
        <w:rPr>
          <w:rtl w:val="0"/>
        </w:rPr>
        <w:t xml:space="preserve">    \item \(e^{i\theta_i(t)}\): Phase evolution capturing temporal coherence,</w:t>
      </w:r>
    </w:p>
    <w:p w:rsidR="00000000" w:rsidDel="00000000" w:rsidP="00000000" w:rsidRDefault="00000000" w:rsidRPr="00000000" w14:paraId="0000001F">
      <w:pPr>
        <w:rPr/>
      </w:pPr>
      <w:r w:rsidDel="00000000" w:rsidR="00000000" w:rsidRPr="00000000">
        <w:rPr>
          <w:rtl w:val="0"/>
        </w:rPr>
        <w:t xml:space="preserve">    \item \(v_i\): Eigenvectors representing spatial configurations of alignments.</w:t>
      </w:r>
    </w:p>
    <w:p w:rsidR="00000000" w:rsidDel="00000000" w:rsidP="00000000" w:rsidRDefault="00000000" w:rsidRPr="00000000" w14:paraId="00000020">
      <w:pPr>
        <w:rPr/>
      </w:pPr>
      <w:r w:rsidDel="00000000" w:rsidR="00000000" w:rsidRPr="00000000">
        <w:rPr>
          <w:rtl w:val="0"/>
        </w:rPr>
        <w:t xml:space="preserve">\end{itemize}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\subsection{Periodic Behavior of Celestial Events}</w:t>
      </w:r>
    </w:p>
    <w:p w:rsidR="00000000" w:rsidDel="00000000" w:rsidP="00000000" w:rsidRDefault="00000000" w:rsidRPr="00000000" w14:paraId="00000023">
      <w:pPr>
        <w:rPr/>
      </w:pPr>
      <w:r w:rsidDel="00000000" w:rsidR="00000000" w:rsidRPr="00000000">
        <w:rPr>
          <w:rtl w:val="0"/>
        </w:rPr>
        <w:t xml:space="preserve">The periodic nature of celestial phenomena, such as solstices and equinoxes, is expressed as:</w:t>
      </w:r>
    </w:p>
    <w:p w:rsidR="00000000" w:rsidDel="00000000" w:rsidP="00000000" w:rsidRDefault="00000000" w:rsidRPr="00000000" w14:paraId="00000024">
      <w:pPr>
        <w:rPr/>
      </w:pPr>
      <w:r w:rsidDel="00000000" w:rsidR="00000000" w:rsidRPr="00000000">
        <w:rPr>
          <w:rtl w:val="0"/>
        </w:rPr>
        <w:t xml:space="preserve">\begin{equation}</w:t>
      </w:r>
    </w:p>
    <w:p w:rsidR="00000000" w:rsidDel="00000000" w:rsidP="00000000" w:rsidRDefault="00000000" w:rsidRPr="00000000" w14:paraId="00000025">
      <w:pPr>
        <w:rPr/>
      </w:pPr>
      <w:r w:rsidDel="00000000" w:rsidR="00000000" w:rsidRPr="00000000">
        <w:rPr>
          <w:rtl w:val="0"/>
        </w:rPr>
        <w:t xml:space="preserve">\theta(t) = \omega t + \theta_0,</w:t>
      </w:r>
    </w:p>
    <w:p w:rsidR="00000000" w:rsidDel="00000000" w:rsidP="00000000" w:rsidRDefault="00000000" w:rsidRPr="00000000" w14:paraId="00000026">
      <w:pPr>
        <w:rPr/>
      </w:pPr>
      <w:r w:rsidDel="00000000" w:rsidR="00000000" w:rsidRPr="00000000">
        <w:rPr>
          <w:rtl w:val="0"/>
        </w:rPr>
        <w:t xml:space="preserve">\end{equation}</w:t>
      </w:r>
    </w:p>
    <w:p w:rsidR="00000000" w:rsidDel="00000000" w:rsidP="00000000" w:rsidRDefault="00000000" w:rsidRPr="00000000" w14:paraId="00000027">
      <w:pPr>
        <w:rPr/>
      </w:pPr>
      <w:r w:rsidDel="00000000" w:rsidR="00000000" w:rsidRPr="00000000">
        <w:rPr>
          <w:rtl w:val="0"/>
        </w:rPr>
        <w:t xml:space="preserve">where:</w:t>
      </w:r>
    </w:p>
    <w:p w:rsidR="00000000" w:rsidDel="00000000" w:rsidP="00000000" w:rsidRDefault="00000000" w:rsidRPr="00000000" w14:paraId="00000028">
      <w:pPr>
        <w:rPr/>
      </w:pPr>
      <w:r w:rsidDel="00000000" w:rsidR="00000000" w:rsidRPr="00000000">
        <w:rPr>
          <w:rtl w:val="0"/>
        </w:rPr>
        <w:t xml:space="preserve">\begin{itemize}</w:t>
      </w:r>
    </w:p>
    <w:p w:rsidR="00000000" w:rsidDel="00000000" w:rsidP="00000000" w:rsidRDefault="00000000" w:rsidRPr="00000000" w14:paraId="00000029">
      <w:pPr>
        <w:rPr/>
      </w:pPr>
      <w:r w:rsidDel="00000000" w:rsidR="00000000" w:rsidRPr="00000000">
        <w:rPr>
          <w:rtl w:val="0"/>
        </w:rPr>
        <w:t xml:space="preserve">    \item \(\omega\): Angular frequency of the celestial cycle,</w:t>
      </w:r>
    </w:p>
    <w:p w:rsidR="00000000" w:rsidDel="00000000" w:rsidP="00000000" w:rsidRDefault="00000000" w:rsidRPr="00000000" w14:paraId="0000002A">
      <w:pPr>
        <w:rPr/>
      </w:pPr>
      <w:r w:rsidDel="00000000" w:rsidR="00000000" w:rsidRPr="00000000">
        <w:rPr>
          <w:rtl w:val="0"/>
        </w:rPr>
        <w:t xml:space="preserve">    \item \(\theta_0\): Initial phase of the cycle.</w:t>
      </w:r>
    </w:p>
    <w:p w:rsidR="00000000" w:rsidDel="00000000" w:rsidP="00000000" w:rsidRDefault="00000000" w:rsidRPr="00000000" w14:paraId="0000002B">
      <w:pPr>
        <w:rPr/>
      </w:pPr>
      <w:r w:rsidDel="00000000" w:rsidR="00000000" w:rsidRPr="00000000">
        <w:rPr>
          <w:rtl w:val="0"/>
        </w:rPr>
        <w:t xml:space="preserve">\end{itemize}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\section{Cultural Dynamics and Alignment}</w:t>
      </w:r>
    </w:p>
    <w:p w:rsidR="00000000" w:rsidDel="00000000" w:rsidP="00000000" w:rsidRDefault="00000000" w:rsidRPr="00000000" w14:paraId="0000002E">
      <w:pPr>
        <w:rPr/>
      </w:pPr>
      <w:r w:rsidDel="00000000" w:rsidR="00000000" w:rsidRPr="00000000">
        <w:rPr>
          <w:rtl w:val="0"/>
        </w:rPr>
        <w:t xml:space="preserve">Ruggles emphasizes the cultural significance of alignments, linking them to rituals, agricultural cycles, and societal organization. These dynamics can be modeled as:</w:t>
      </w:r>
    </w:p>
    <w:p w:rsidR="00000000" w:rsidDel="00000000" w:rsidP="00000000" w:rsidRDefault="00000000" w:rsidRPr="00000000" w14:paraId="0000002F">
      <w:pPr>
        <w:rPr/>
      </w:pPr>
      <w:r w:rsidDel="00000000" w:rsidR="00000000" w:rsidRPr="00000000">
        <w:rPr>
          <w:rtl w:val="0"/>
        </w:rPr>
        <w:t xml:space="preserve">\begin{equation}</w:t>
      </w:r>
    </w:p>
    <w:p w:rsidR="00000000" w:rsidDel="00000000" w:rsidP="00000000" w:rsidRDefault="00000000" w:rsidRPr="00000000" w14:paraId="00000030">
      <w:pPr>
        <w:rPr/>
      </w:pPr>
      <w:r w:rsidDel="00000000" w:rsidR="00000000" w:rsidRPr="00000000">
        <w:rPr>
          <w:rtl w:val="0"/>
        </w:rPr>
        <w:t xml:space="preserve">C(t) = \sum_{i=1}^N \alpha_i \lambda_i e^{i\phi_i(t)},</w:t>
      </w:r>
    </w:p>
    <w:p w:rsidR="00000000" w:rsidDel="00000000" w:rsidP="00000000" w:rsidRDefault="00000000" w:rsidRPr="00000000" w14:paraId="00000031">
      <w:pPr>
        <w:rPr/>
      </w:pPr>
      <w:r w:rsidDel="00000000" w:rsidR="00000000" w:rsidRPr="00000000">
        <w:rPr>
          <w:rtl w:val="0"/>
        </w:rPr>
        <w:t xml:space="preserve">\end{equation}</w:t>
      </w:r>
    </w:p>
    <w:p w:rsidR="00000000" w:rsidDel="00000000" w:rsidP="00000000" w:rsidRDefault="00000000" w:rsidRPr="00000000" w14:paraId="00000032">
      <w:pPr>
        <w:rPr/>
      </w:pPr>
      <w:r w:rsidDel="00000000" w:rsidR="00000000" w:rsidRPr="00000000">
        <w:rPr>
          <w:rtl w:val="0"/>
        </w:rPr>
        <w:t xml:space="preserve">where:</w:t>
      </w:r>
    </w:p>
    <w:p w:rsidR="00000000" w:rsidDel="00000000" w:rsidP="00000000" w:rsidRDefault="00000000" w:rsidRPr="00000000" w14:paraId="00000033">
      <w:pPr>
        <w:rPr/>
      </w:pPr>
      <w:r w:rsidDel="00000000" w:rsidR="00000000" w:rsidRPr="00000000">
        <w:rPr>
          <w:rtl w:val="0"/>
        </w:rPr>
        <w:t xml:space="preserve">\begin{itemize}</w:t>
      </w:r>
    </w:p>
    <w:p w:rsidR="00000000" w:rsidDel="00000000" w:rsidP="00000000" w:rsidRDefault="00000000" w:rsidRPr="00000000" w14:paraId="00000034">
      <w:pPr>
        <w:rPr/>
      </w:pPr>
      <w:r w:rsidDel="00000000" w:rsidR="00000000" w:rsidRPr="00000000">
        <w:rPr>
          <w:rtl w:val="0"/>
        </w:rPr>
        <w:t xml:space="preserve">    \item \(\alpha_i\): Cultural weighting factors,</w:t>
      </w:r>
    </w:p>
    <w:p w:rsidR="00000000" w:rsidDel="00000000" w:rsidP="00000000" w:rsidRDefault="00000000" w:rsidRPr="00000000" w14:paraId="00000035">
      <w:pPr>
        <w:rPr/>
      </w:pPr>
      <w:r w:rsidDel="00000000" w:rsidR="00000000" w:rsidRPr="00000000">
        <w:rPr>
          <w:rtl w:val="0"/>
        </w:rPr>
        <w:t xml:space="preserve">    \item \(\lambda_i\): Eigenvalues representing alignments,</w:t>
      </w:r>
    </w:p>
    <w:p w:rsidR="00000000" w:rsidDel="00000000" w:rsidP="00000000" w:rsidRDefault="00000000" w:rsidRPr="00000000" w14:paraId="00000036">
      <w:pPr>
        <w:rPr/>
      </w:pPr>
      <w:r w:rsidDel="00000000" w:rsidR="00000000" w:rsidRPr="00000000">
        <w:rPr>
          <w:rtl w:val="0"/>
        </w:rPr>
        <w:t xml:space="preserve">    \item \(e^{i\phi_i(t)}\): Phase evolution tied to cultural practices.</w:t>
      </w:r>
    </w:p>
    <w:p w:rsidR="00000000" w:rsidDel="00000000" w:rsidP="00000000" w:rsidRDefault="00000000" w:rsidRPr="00000000" w14:paraId="00000037">
      <w:pPr>
        <w:rPr/>
      </w:pPr>
      <w:r w:rsidDel="00000000" w:rsidR="00000000" w:rsidRPr="00000000">
        <w:rPr>
          <w:rtl w:val="0"/>
        </w:rPr>
        <w:t xml:space="preserve">\end{itemize}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\subsection{Interdependence of Culture and Astronomy}</w:t>
      </w:r>
    </w:p>
    <w:p w:rsidR="00000000" w:rsidDel="00000000" w:rsidP="00000000" w:rsidRDefault="00000000" w:rsidRPr="00000000" w14:paraId="0000003A">
      <w:pPr>
        <w:rPr/>
      </w:pPr>
      <w:r w:rsidDel="00000000" w:rsidR="00000000" w:rsidRPr="00000000">
        <w:rPr>
          <w:rtl w:val="0"/>
        </w:rPr>
        <w:t xml:space="preserve">The relationship between cultural practices and celestial phenomena evolves over time, influenced by external and internal feedback:</w:t>
      </w:r>
    </w:p>
    <w:p w:rsidR="00000000" w:rsidDel="00000000" w:rsidP="00000000" w:rsidRDefault="00000000" w:rsidRPr="00000000" w14:paraId="0000003B">
      <w:pPr>
        <w:rPr/>
      </w:pPr>
      <w:r w:rsidDel="00000000" w:rsidR="00000000" w:rsidRPr="00000000">
        <w:rPr>
          <w:rtl w:val="0"/>
        </w:rPr>
        <w:t xml:space="preserve">\begin{equation}</w:t>
      </w:r>
    </w:p>
    <w:p w:rsidR="00000000" w:rsidDel="00000000" w:rsidP="00000000" w:rsidRDefault="00000000" w:rsidRPr="00000000" w14:paraId="0000003C">
      <w:pPr>
        <w:rPr/>
      </w:pPr>
      <w:r w:rsidDel="00000000" w:rsidR="00000000" w:rsidRPr="00000000">
        <w:rPr>
          <w:rtl w:val="0"/>
        </w:rPr>
        <w:t xml:space="preserve">\Delta C(t) = \sum_{i,j} \Delta \lambda_{ij} \mu_{ij} e^{i(\phi_i(t) - \phi_j(t))}.</w:t>
      </w:r>
    </w:p>
    <w:p w:rsidR="00000000" w:rsidDel="00000000" w:rsidP="00000000" w:rsidRDefault="00000000" w:rsidRPr="00000000" w14:paraId="0000003D">
      <w:pPr>
        <w:rPr/>
      </w:pPr>
      <w:r w:rsidDel="00000000" w:rsidR="00000000" w:rsidRPr="00000000">
        <w:rPr>
          <w:rtl w:val="0"/>
        </w:rPr>
        <w:t xml:space="preserve">\end{equation}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\section{Tensor Networks for Celestial and Cultural Interactions}</w:t>
      </w:r>
    </w:p>
    <w:p w:rsidR="00000000" w:rsidDel="00000000" w:rsidP="00000000" w:rsidRDefault="00000000" w:rsidRPr="00000000" w14:paraId="00000040">
      <w:pPr>
        <w:rPr/>
      </w:pPr>
      <w:r w:rsidDel="00000000" w:rsidR="00000000" w:rsidRPr="00000000">
        <w:rPr>
          <w:rtl w:val="0"/>
        </w:rPr>
        <w:t xml:space="preserve">The interplay between celestial phenomena, cultural practices, and structural alignments can be represented using tensors:</w:t>
      </w:r>
    </w:p>
    <w:p w:rsidR="00000000" w:rsidDel="00000000" w:rsidP="00000000" w:rsidRDefault="00000000" w:rsidRPr="00000000" w14:paraId="00000041">
      <w:pPr>
        <w:rPr/>
      </w:pPr>
      <w:r w:rsidDel="00000000" w:rsidR="00000000" w:rsidRPr="00000000">
        <w:rPr>
          <w:rtl w:val="0"/>
        </w:rPr>
        <w:t xml:space="preserve">\begin{equation}</w:t>
      </w:r>
    </w:p>
    <w:p w:rsidR="00000000" w:rsidDel="00000000" w:rsidP="00000000" w:rsidRDefault="00000000" w:rsidRPr="00000000" w14:paraId="00000042">
      <w:pPr>
        <w:rPr/>
      </w:pPr>
      <w:r w:rsidDel="00000000" w:rsidR="00000000" w:rsidRPr="00000000">
        <w:rPr>
          <w:rtl w:val="0"/>
        </w:rPr>
        <w:t xml:space="preserve">T_{ijk} = \sum_{\alpha, \beta} A_i^\alpha C_j^\beta \psi_k,</w:t>
      </w:r>
    </w:p>
    <w:p w:rsidR="00000000" w:rsidDel="00000000" w:rsidP="00000000" w:rsidRDefault="00000000" w:rsidRPr="00000000" w14:paraId="00000043">
      <w:pPr>
        <w:rPr/>
      </w:pPr>
      <w:r w:rsidDel="00000000" w:rsidR="00000000" w:rsidRPr="00000000">
        <w:rPr>
          <w:rtl w:val="0"/>
        </w:rPr>
        <w:t xml:space="preserve">\end{equation}</w:t>
      </w:r>
    </w:p>
    <w:p w:rsidR="00000000" w:rsidDel="00000000" w:rsidP="00000000" w:rsidRDefault="00000000" w:rsidRPr="00000000" w14:paraId="00000044">
      <w:pPr>
        <w:rPr/>
      </w:pPr>
      <w:r w:rsidDel="00000000" w:rsidR="00000000" w:rsidRPr="00000000">
        <w:rPr>
          <w:rtl w:val="0"/>
        </w:rPr>
        <w:t xml:space="preserve">where:</w:t>
      </w:r>
    </w:p>
    <w:p w:rsidR="00000000" w:rsidDel="00000000" w:rsidP="00000000" w:rsidRDefault="00000000" w:rsidRPr="00000000" w14:paraId="00000045">
      <w:pPr>
        <w:rPr/>
      </w:pPr>
      <w:r w:rsidDel="00000000" w:rsidR="00000000" w:rsidRPr="00000000">
        <w:rPr>
          <w:rtl w:val="0"/>
        </w:rPr>
        <w:t xml:space="preserve">\begin{itemize}</w:t>
      </w:r>
    </w:p>
    <w:p w:rsidR="00000000" w:rsidDel="00000000" w:rsidP="00000000" w:rsidRDefault="00000000" w:rsidRPr="00000000" w14:paraId="00000046">
      <w:pPr>
        <w:rPr/>
      </w:pPr>
      <w:r w:rsidDel="00000000" w:rsidR="00000000" w:rsidRPr="00000000">
        <w:rPr>
          <w:rtl w:val="0"/>
        </w:rPr>
        <w:t xml:space="preserve">    \item \(A_i^\alpha\): Astronomical parameters (e.g., declination, azimuth),</w:t>
      </w:r>
    </w:p>
    <w:p w:rsidR="00000000" w:rsidDel="00000000" w:rsidP="00000000" w:rsidRDefault="00000000" w:rsidRPr="00000000" w14:paraId="00000047">
      <w:pPr>
        <w:rPr/>
      </w:pPr>
      <w:r w:rsidDel="00000000" w:rsidR="00000000" w:rsidRPr="00000000">
        <w:rPr>
          <w:rtl w:val="0"/>
        </w:rPr>
        <w:t xml:space="preserve">    \item \(C_j^\beta\): Cultural parameters (e.g., festival dates, rituals),</w:t>
      </w:r>
    </w:p>
    <w:p w:rsidR="00000000" w:rsidDel="00000000" w:rsidP="00000000" w:rsidRDefault="00000000" w:rsidRPr="00000000" w14:paraId="00000048">
      <w:pPr>
        <w:rPr/>
      </w:pPr>
      <w:r w:rsidDel="00000000" w:rsidR="00000000" w:rsidRPr="00000000">
        <w:rPr>
          <w:rtl w:val="0"/>
        </w:rPr>
        <w:t xml:space="preserve">    \item \(\psi_k\): Tensor weights representing systemic coherence.</w:t>
      </w:r>
    </w:p>
    <w:p w:rsidR="00000000" w:rsidDel="00000000" w:rsidP="00000000" w:rsidRDefault="00000000" w:rsidRPr="00000000" w14:paraId="00000049">
      <w:pPr>
        <w:rPr/>
      </w:pPr>
      <w:r w:rsidDel="00000000" w:rsidR="00000000" w:rsidRPr="00000000">
        <w:rPr>
          <w:rtl w:val="0"/>
        </w:rPr>
        <w:t xml:space="preserve">\end{itemize}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\subsection{Coherence and Resonance}</w:t>
      </w:r>
    </w:p>
    <w:p w:rsidR="00000000" w:rsidDel="00000000" w:rsidP="00000000" w:rsidRDefault="00000000" w:rsidRPr="00000000" w14:paraId="0000004C">
      <w:pPr>
        <w:rPr/>
      </w:pPr>
      <w:r w:rsidDel="00000000" w:rsidR="00000000" w:rsidRPr="00000000">
        <w:rPr>
          <w:rtl w:val="0"/>
        </w:rPr>
        <w:t xml:space="preserve">The systemic resonance between celestial cycles and cultural activities is modeled as:</w:t>
      </w:r>
    </w:p>
    <w:p w:rsidR="00000000" w:rsidDel="00000000" w:rsidP="00000000" w:rsidRDefault="00000000" w:rsidRPr="00000000" w14:paraId="0000004D">
      <w:pPr>
        <w:rPr/>
      </w:pPr>
      <w:r w:rsidDel="00000000" w:rsidR="00000000" w:rsidRPr="00000000">
        <w:rPr>
          <w:rtl w:val="0"/>
        </w:rPr>
        <w:t xml:space="preserve">\begin{equation}</w:t>
      </w:r>
    </w:p>
    <w:p w:rsidR="00000000" w:rsidDel="00000000" w:rsidP="00000000" w:rsidRDefault="00000000" w:rsidRPr="00000000" w14:paraId="0000004E">
      <w:pPr>
        <w:rPr/>
      </w:pPr>
      <w:r w:rsidDel="00000000" w:rsidR="00000000" w:rsidRPr="00000000">
        <w:rPr>
          <w:rtl w:val="0"/>
        </w:rPr>
        <w:t xml:space="preserve">\Psi_\text{res}(t) = \sum_{i,j} T_{ij} \cos(\omega_i t - \omega_j t),</w:t>
      </w:r>
    </w:p>
    <w:p w:rsidR="00000000" w:rsidDel="00000000" w:rsidP="00000000" w:rsidRDefault="00000000" w:rsidRPr="00000000" w14:paraId="0000004F">
      <w:pPr>
        <w:rPr/>
      </w:pPr>
      <w:r w:rsidDel="00000000" w:rsidR="00000000" w:rsidRPr="00000000">
        <w:rPr>
          <w:rtl w:val="0"/>
        </w:rPr>
        <w:t xml:space="preserve">\end{equation}</w:t>
      </w:r>
    </w:p>
    <w:p w:rsidR="00000000" w:rsidDel="00000000" w:rsidP="00000000" w:rsidRDefault="00000000" w:rsidRPr="00000000" w14:paraId="00000050">
      <w:pPr>
        <w:rPr/>
      </w:pPr>
      <w:r w:rsidDel="00000000" w:rsidR="00000000" w:rsidRPr="00000000">
        <w:rPr>
          <w:rtl w:val="0"/>
        </w:rPr>
        <w:t xml:space="preserve">where \(\omega_i\) and \(\omega_j\) are the angular frequencies of celestial and cultural cycles.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\section{Feedback Mechanisms and Adaptation}</w:t>
      </w:r>
    </w:p>
    <w:p w:rsidR="00000000" w:rsidDel="00000000" w:rsidP="00000000" w:rsidRDefault="00000000" w:rsidRPr="00000000" w14:paraId="00000053">
      <w:pPr>
        <w:rPr/>
      </w:pPr>
      <w:r w:rsidDel="00000000" w:rsidR="00000000" w:rsidRPr="00000000">
        <w:rPr>
          <w:rtl w:val="0"/>
        </w:rPr>
        <w:t xml:space="preserve">\subsection{Recursive Feedback Loops}</w:t>
      </w:r>
    </w:p>
    <w:p w:rsidR="00000000" w:rsidDel="00000000" w:rsidP="00000000" w:rsidRDefault="00000000" w:rsidRPr="00000000" w14:paraId="00000054">
      <w:pPr>
        <w:rPr/>
      </w:pPr>
      <w:r w:rsidDel="00000000" w:rsidR="00000000" w:rsidRPr="00000000">
        <w:rPr>
          <w:rtl w:val="0"/>
        </w:rPr>
        <w:t xml:space="preserve">Recursive feedback mechanisms govern the adaptation of cultural systems to celestial cycles:</w:t>
      </w:r>
    </w:p>
    <w:p w:rsidR="00000000" w:rsidDel="00000000" w:rsidP="00000000" w:rsidRDefault="00000000" w:rsidRPr="00000000" w14:paraId="00000055">
      <w:pPr>
        <w:rPr/>
      </w:pPr>
      <w:r w:rsidDel="00000000" w:rsidR="00000000" w:rsidRPr="00000000">
        <w:rPr>
          <w:rtl w:val="0"/>
        </w:rPr>
        <w:t xml:space="preserve">\begin{equation}</w:t>
      </w:r>
    </w:p>
    <w:p w:rsidR="00000000" w:rsidDel="00000000" w:rsidP="00000000" w:rsidRDefault="00000000" w:rsidRPr="00000000" w14:paraId="00000056">
      <w:pPr>
        <w:rPr/>
      </w:pPr>
      <w:r w:rsidDel="00000000" w:rsidR="00000000" w:rsidRPr="00000000">
        <w:rPr>
          <w:rtl w:val="0"/>
        </w:rPr>
        <w:t xml:space="preserve">\frac{d\lambda_i}{dt} = F(\mu_i, \psi(t)),</w:t>
      </w:r>
    </w:p>
    <w:p w:rsidR="00000000" w:rsidDel="00000000" w:rsidP="00000000" w:rsidRDefault="00000000" w:rsidRPr="00000000" w14:paraId="00000057">
      <w:pPr>
        <w:rPr/>
      </w:pPr>
      <w:r w:rsidDel="00000000" w:rsidR="00000000" w:rsidRPr="00000000">
        <w:rPr>
          <w:rtl w:val="0"/>
        </w:rPr>
        <w:t xml:space="preserve">\end{equation}</w:t>
      </w:r>
    </w:p>
    <w:p w:rsidR="00000000" w:rsidDel="00000000" w:rsidP="00000000" w:rsidRDefault="00000000" w:rsidRPr="00000000" w14:paraId="00000058">
      <w:pPr>
        <w:rPr/>
      </w:pPr>
      <w:r w:rsidDel="00000000" w:rsidR="00000000" w:rsidRPr="00000000">
        <w:rPr>
          <w:rtl w:val="0"/>
        </w:rPr>
        <w:t xml:space="preserve">where \(F(\mu_i, \psi(t))\) captures the interaction between celestial events and cultural responses.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\subsection{Stability of Alignments and Cultural Practices}</w:t>
      </w:r>
    </w:p>
    <w:p w:rsidR="00000000" w:rsidDel="00000000" w:rsidP="00000000" w:rsidRDefault="00000000" w:rsidRPr="00000000" w14:paraId="0000005B">
      <w:pPr>
        <w:rPr/>
      </w:pPr>
      <w:r w:rsidDel="00000000" w:rsidR="00000000" w:rsidRPr="00000000">
        <w:rPr>
          <w:rtl w:val="0"/>
        </w:rPr>
        <w:t xml:space="preserve">The stability of alignments and cultural practices is given by:</w:t>
      </w:r>
    </w:p>
    <w:p w:rsidR="00000000" w:rsidDel="00000000" w:rsidP="00000000" w:rsidRDefault="00000000" w:rsidRPr="00000000" w14:paraId="0000005C">
      <w:pPr>
        <w:rPr/>
      </w:pPr>
      <w:r w:rsidDel="00000000" w:rsidR="00000000" w:rsidRPr="00000000">
        <w:rPr>
          <w:rtl w:val="0"/>
        </w:rPr>
        <w:t xml:space="preserve">\begin{equation}</w:t>
      </w:r>
    </w:p>
    <w:p w:rsidR="00000000" w:rsidDel="00000000" w:rsidP="00000000" w:rsidRDefault="00000000" w:rsidRPr="00000000" w14:paraId="0000005D">
      <w:pPr>
        <w:rPr/>
      </w:pPr>
      <w:r w:rsidDel="00000000" w:rsidR="00000000" w:rsidRPr="00000000">
        <w:rPr>
          <w:rtl w:val="0"/>
        </w:rPr>
        <w:t xml:space="preserve">\lambda_i(t+1) = \lambda_i(t) + \Delta \lambda_i \cdot e^{-\gamma t},</w:t>
      </w:r>
    </w:p>
    <w:p w:rsidR="00000000" w:rsidDel="00000000" w:rsidP="00000000" w:rsidRDefault="00000000" w:rsidRPr="00000000" w14:paraId="0000005E">
      <w:pPr>
        <w:rPr/>
      </w:pPr>
      <w:r w:rsidDel="00000000" w:rsidR="00000000" w:rsidRPr="00000000">
        <w:rPr>
          <w:rtl w:val="0"/>
        </w:rPr>
        <w:t xml:space="preserve">\end{equation}</w:t>
      </w:r>
    </w:p>
    <w:p w:rsidR="00000000" w:rsidDel="00000000" w:rsidP="00000000" w:rsidRDefault="00000000" w:rsidRPr="00000000" w14:paraId="0000005F">
      <w:pPr>
        <w:rPr/>
      </w:pPr>
      <w:r w:rsidDel="00000000" w:rsidR="00000000" w:rsidRPr="00000000">
        <w:rPr>
          <w:rtl w:val="0"/>
        </w:rPr>
        <w:t xml:space="preserve">where \(\gamma\) is a damping coefficient reflecting systemic resilience.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\section{Applications of the Ruggles-Multiplicity Framework}</w:t>
      </w:r>
    </w:p>
    <w:p w:rsidR="00000000" w:rsidDel="00000000" w:rsidP="00000000" w:rsidRDefault="00000000" w:rsidRPr="00000000" w14:paraId="00000062">
      <w:pPr>
        <w:rPr/>
      </w:pPr>
      <w:r w:rsidDel="00000000" w:rsidR="00000000" w:rsidRPr="00000000">
        <w:rPr>
          <w:rtl w:val="0"/>
        </w:rPr>
        <w:t xml:space="preserve">\subsection{Cultural Astronomy and Archaeoastronomy}</w:t>
      </w:r>
    </w:p>
    <w:p w:rsidR="00000000" w:rsidDel="00000000" w:rsidP="00000000" w:rsidRDefault="00000000" w:rsidRPr="00000000" w14:paraId="00000063">
      <w:pPr>
        <w:rPr/>
      </w:pPr>
      <w:r w:rsidDel="00000000" w:rsidR="00000000" w:rsidRPr="00000000">
        <w:rPr>
          <w:rtl w:val="0"/>
        </w:rPr>
        <w:t xml:space="preserve">This framework models:</w:t>
      </w:r>
    </w:p>
    <w:p w:rsidR="00000000" w:rsidDel="00000000" w:rsidP="00000000" w:rsidRDefault="00000000" w:rsidRPr="00000000" w14:paraId="00000064">
      <w:pPr>
        <w:rPr/>
      </w:pPr>
      <w:r w:rsidDel="00000000" w:rsidR="00000000" w:rsidRPr="00000000">
        <w:rPr>
          <w:rtl w:val="0"/>
        </w:rPr>
        <w:t xml:space="preserve">\begin{itemize}</w:t>
      </w:r>
    </w:p>
    <w:p w:rsidR="00000000" w:rsidDel="00000000" w:rsidP="00000000" w:rsidRDefault="00000000" w:rsidRPr="00000000" w14:paraId="00000065">
      <w:pPr>
        <w:rPr/>
      </w:pPr>
      <w:r w:rsidDel="00000000" w:rsidR="00000000" w:rsidRPr="00000000">
        <w:rPr>
          <w:rtl w:val="0"/>
        </w:rPr>
        <w:t xml:space="preserve">    \item Alignments of ancient monuments with celestial events,</w:t>
      </w:r>
    </w:p>
    <w:p w:rsidR="00000000" w:rsidDel="00000000" w:rsidP="00000000" w:rsidRDefault="00000000" w:rsidRPr="00000000" w14:paraId="00000066">
      <w:pPr>
        <w:rPr/>
      </w:pPr>
      <w:r w:rsidDel="00000000" w:rsidR="00000000" w:rsidRPr="00000000">
        <w:rPr>
          <w:rtl w:val="0"/>
        </w:rPr>
        <w:t xml:space="preserve">    \item The integration of celestial knowledge into cultural practices.</w:t>
      </w:r>
    </w:p>
    <w:p w:rsidR="00000000" w:rsidDel="00000000" w:rsidP="00000000" w:rsidRDefault="00000000" w:rsidRPr="00000000" w14:paraId="00000067">
      <w:pPr>
        <w:rPr/>
      </w:pPr>
      <w:r w:rsidDel="00000000" w:rsidR="00000000" w:rsidRPr="00000000">
        <w:rPr>
          <w:rtl w:val="0"/>
        </w:rPr>
        <w:t xml:space="preserve">\end{itemize}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\subsection{Timekeeping and Societal Organization}</w:t>
      </w:r>
    </w:p>
    <w:p w:rsidR="00000000" w:rsidDel="00000000" w:rsidP="00000000" w:rsidRDefault="00000000" w:rsidRPr="00000000" w14:paraId="0000006A">
      <w:pPr>
        <w:rPr/>
      </w:pPr>
      <w:r w:rsidDel="00000000" w:rsidR="00000000" w:rsidRPr="00000000">
        <w:rPr>
          <w:rtl w:val="0"/>
        </w:rPr>
        <w:t xml:space="preserve">Potential applications include:</w:t>
      </w:r>
    </w:p>
    <w:p w:rsidR="00000000" w:rsidDel="00000000" w:rsidP="00000000" w:rsidRDefault="00000000" w:rsidRPr="00000000" w14:paraId="0000006B">
      <w:pPr>
        <w:rPr/>
      </w:pPr>
      <w:r w:rsidDel="00000000" w:rsidR="00000000" w:rsidRPr="00000000">
        <w:rPr>
          <w:rtl w:val="0"/>
        </w:rPr>
        <w:t xml:space="preserve">\begin{itemize}</w:t>
      </w:r>
    </w:p>
    <w:p w:rsidR="00000000" w:rsidDel="00000000" w:rsidP="00000000" w:rsidRDefault="00000000" w:rsidRPr="00000000" w14:paraId="0000006C">
      <w:pPr>
        <w:rPr/>
      </w:pPr>
      <w:r w:rsidDel="00000000" w:rsidR="00000000" w:rsidRPr="00000000">
        <w:rPr>
          <w:rtl w:val="0"/>
        </w:rPr>
        <w:t xml:space="preserve">    \item Modeling the evolution of agricultural calendars,</w:t>
      </w:r>
    </w:p>
    <w:p w:rsidR="00000000" w:rsidDel="00000000" w:rsidP="00000000" w:rsidRDefault="00000000" w:rsidRPr="00000000" w14:paraId="0000006D">
      <w:pPr>
        <w:rPr/>
      </w:pPr>
      <w:r w:rsidDel="00000000" w:rsidR="00000000" w:rsidRPr="00000000">
        <w:rPr>
          <w:rtl w:val="0"/>
        </w:rPr>
        <w:t xml:space="preserve">    \item Understanding the role of celestial alignments in societal structures.</w:t>
      </w:r>
    </w:p>
    <w:p w:rsidR="00000000" w:rsidDel="00000000" w:rsidP="00000000" w:rsidRDefault="00000000" w:rsidRPr="00000000" w14:paraId="0000006E">
      <w:pPr>
        <w:rPr/>
      </w:pPr>
      <w:r w:rsidDel="00000000" w:rsidR="00000000" w:rsidRPr="00000000">
        <w:rPr>
          <w:rtl w:val="0"/>
        </w:rPr>
        <w:t xml:space="preserve">\end{itemize}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\subsection{Modern Implications}</w:t>
      </w:r>
    </w:p>
    <w:p w:rsidR="00000000" w:rsidDel="00000000" w:rsidP="00000000" w:rsidRDefault="00000000" w:rsidRPr="00000000" w14:paraId="00000071">
      <w:pPr>
        <w:rPr/>
      </w:pPr>
      <w:r w:rsidDel="00000000" w:rsidR="00000000" w:rsidRPr="00000000">
        <w:rPr>
          <w:rtl w:val="0"/>
        </w:rPr>
        <w:t xml:space="preserve">The integration supports:</w:t>
      </w:r>
    </w:p>
    <w:p w:rsidR="00000000" w:rsidDel="00000000" w:rsidP="00000000" w:rsidRDefault="00000000" w:rsidRPr="00000000" w14:paraId="00000072">
      <w:pPr>
        <w:rPr/>
      </w:pPr>
      <w:r w:rsidDel="00000000" w:rsidR="00000000" w:rsidRPr="00000000">
        <w:rPr>
          <w:rtl w:val="0"/>
        </w:rPr>
        <w:t xml:space="preserve">\begin{itemize}</w:t>
      </w:r>
    </w:p>
    <w:p w:rsidR="00000000" w:rsidDel="00000000" w:rsidP="00000000" w:rsidRDefault="00000000" w:rsidRPr="00000000" w14:paraId="00000073">
      <w:pPr>
        <w:rPr/>
      </w:pPr>
      <w:r w:rsidDel="00000000" w:rsidR="00000000" w:rsidRPr="00000000">
        <w:rPr>
          <w:rtl w:val="0"/>
        </w:rPr>
        <w:t xml:space="preserve">    \item Designing cultural systems that incorporate celestial coherence,</w:t>
      </w:r>
    </w:p>
    <w:p w:rsidR="00000000" w:rsidDel="00000000" w:rsidP="00000000" w:rsidRDefault="00000000" w:rsidRPr="00000000" w14:paraId="00000074">
      <w:pPr>
        <w:rPr/>
      </w:pPr>
      <w:r w:rsidDel="00000000" w:rsidR="00000000" w:rsidRPr="00000000">
        <w:rPr>
          <w:rtl w:val="0"/>
        </w:rPr>
        <w:t xml:space="preserve">    \item Applying ancient alignment principles to modern sustainable practices.</w:t>
      </w:r>
    </w:p>
    <w:p w:rsidR="00000000" w:rsidDel="00000000" w:rsidP="00000000" w:rsidRDefault="00000000" w:rsidRPr="00000000" w14:paraId="00000075">
      <w:pPr>
        <w:rPr/>
      </w:pPr>
      <w:r w:rsidDel="00000000" w:rsidR="00000000" w:rsidRPr="00000000">
        <w:rPr>
          <w:rtl w:val="0"/>
        </w:rPr>
        <w:t xml:space="preserve">\end{itemize}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\section{Conclusion}</w:t>
      </w:r>
    </w:p>
    <w:p w:rsidR="00000000" w:rsidDel="00000000" w:rsidP="00000000" w:rsidRDefault="00000000" w:rsidRPr="00000000" w14:paraId="00000078">
      <w:pPr>
        <w:rPr/>
      </w:pPr>
      <w:r w:rsidDel="00000000" w:rsidR="00000000" w:rsidRPr="00000000">
        <w:rPr>
          <w:rtl w:val="0"/>
        </w:rPr>
        <w:t xml:space="preserve">Clive Ruggles’s contributions, integrated with Multiplicity Theory, provide a comprehensive framework for modeling the relationships between celestial events, cultural practices, and structural alignments. By leveraging eigenvalue dynamics, tensor networks, and recursive feedback, this synthesis enhances our understanding of the interconnectedness between astronomy, culture, and systemic dynamics in ancient and modern societies.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\bibliographystyle{plain}</w:t>
      </w:r>
    </w:p>
    <w:p w:rsidR="00000000" w:rsidDel="00000000" w:rsidP="00000000" w:rsidRDefault="00000000" w:rsidRPr="00000000" w14:paraId="0000007B">
      <w:pPr>
        <w:rPr/>
      </w:pPr>
      <w:r w:rsidDel="00000000" w:rsidR="00000000" w:rsidRPr="00000000">
        <w:rPr>
          <w:rtl w:val="0"/>
        </w:rPr>
        <w:t xml:space="preserve">\bibliography{references}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\end{document}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aG-Multiplicity © 2024 by Dr. Ryan Van Gelder</w:t>
    </w:r>
  </w:p>
  <w:p w:rsidR="00000000" w:rsidDel="00000000" w:rsidP="00000000" w:rsidRDefault="00000000" w:rsidRPr="00000000" w14:paraId="0000008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