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Mark Newman's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Mark Newman’s pioneering research in network science and the study of complex systems emphasizes the dynamics of interconnected networks, community structures, and eigenvalue-driven behavior. This paper integrates Newman’s contributions with Multiplicity Theory, developing a mathematical framework to explore the interplay between network topology, eigenvalue dynamics, and system-wide coherence. By incorporating tensor networks, adjacency matrices, and recursive feedback, the synthesis provides insights into the emergent behavior of complex systems across disciplines.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Mark Newman’s work in network science has provided foundational insights into the structure and dynamics of complex systems, emphasizing the role of nodes, edges, and community structures in emergent behaviors. Multiplicity Theory, with its focus on eigenvalue-driven systems and interconnected dynamics, offers a complementary framework for modeling these systems. This paper synthesizes Newman’s contributions with Multiplicity Theory to explore network topology, eigenvalue dynamics, and feedback mechanisms.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\section{Network Representation in Multiplicity Theory}</w:t>
      </w:r>
    </w:p>
    <w:p w:rsidR="00000000" w:rsidDel="00000000" w:rsidP="00000000" w:rsidRDefault="00000000" w:rsidRPr="00000000" w14:paraId="00000016">
      <w:pPr>
        <w:rPr/>
      </w:pPr>
      <w:r w:rsidDel="00000000" w:rsidR="00000000" w:rsidRPr="00000000">
        <w:rPr>
          <w:rtl w:val="0"/>
        </w:rPr>
        <w:t xml:space="preserve">Networks are represented mathematically as graphs \(G = (V, E)\), where \(V\) represents nodes and \(E\) represents edges. The adjacency matrix \(A\) encodes the connectivity:</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A_{ij} =</w:t>
      </w:r>
    </w:p>
    <w:p w:rsidR="00000000" w:rsidDel="00000000" w:rsidP="00000000" w:rsidRDefault="00000000" w:rsidRPr="00000000" w14:paraId="00000019">
      <w:pPr>
        <w:rPr/>
      </w:pPr>
      <w:r w:rsidDel="00000000" w:rsidR="00000000" w:rsidRPr="00000000">
        <w:rPr>
          <w:rtl w:val="0"/>
        </w:rPr>
        <w:t xml:space="preserve">\begin{cases}</w:t>
      </w:r>
    </w:p>
    <w:p w:rsidR="00000000" w:rsidDel="00000000" w:rsidP="00000000" w:rsidRDefault="00000000" w:rsidRPr="00000000" w14:paraId="0000001A">
      <w:pPr>
        <w:rPr/>
      </w:pPr>
      <w:r w:rsidDel="00000000" w:rsidR="00000000" w:rsidRPr="00000000">
        <w:rPr>
          <w:rtl w:val="0"/>
        </w:rPr>
        <w:t xml:space="preserve">1, &amp; \text{if there is an edge between nodes } i \text{ and } j, \\</w:t>
      </w:r>
    </w:p>
    <w:p w:rsidR="00000000" w:rsidDel="00000000" w:rsidP="00000000" w:rsidRDefault="00000000" w:rsidRPr="00000000" w14:paraId="0000001B">
      <w:pPr>
        <w:rPr/>
      </w:pPr>
      <w:r w:rsidDel="00000000" w:rsidR="00000000" w:rsidRPr="00000000">
        <w:rPr>
          <w:rtl w:val="0"/>
        </w:rPr>
        <w:t xml:space="preserve">0, &amp; \text{otherwise}.</w:t>
      </w:r>
    </w:p>
    <w:p w:rsidR="00000000" w:rsidDel="00000000" w:rsidP="00000000" w:rsidRDefault="00000000" w:rsidRPr="00000000" w14:paraId="0000001C">
      <w:pPr>
        <w:rPr/>
      </w:pPr>
      <w:r w:rsidDel="00000000" w:rsidR="00000000" w:rsidRPr="00000000">
        <w:rPr>
          <w:rtl w:val="0"/>
        </w:rPr>
        <w:t xml:space="preserve">\end{cases}</w:t>
      </w:r>
    </w:p>
    <w:p w:rsidR="00000000" w:rsidDel="00000000" w:rsidP="00000000" w:rsidRDefault="00000000" w:rsidRPr="00000000" w14:paraId="0000001D">
      <w:pPr>
        <w:rPr/>
      </w:pPr>
      <w:r w:rsidDel="00000000" w:rsidR="00000000" w:rsidRPr="00000000">
        <w:rPr>
          <w:rtl w:val="0"/>
        </w:rPr>
        <w:t xml:space="preserve">\end{equation}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\subsection{Eigenvalue Dynamics of Networks}</w:t>
      </w:r>
    </w:p>
    <w:p w:rsidR="00000000" w:rsidDel="00000000" w:rsidP="00000000" w:rsidRDefault="00000000" w:rsidRPr="00000000" w14:paraId="00000020">
      <w:pPr>
        <w:rPr/>
      </w:pPr>
      <w:r w:rsidDel="00000000" w:rsidR="00000000" w:rsidRPr="00000000">
        <w:rPr>
          <w:rtl w:val="0"/>
        </w:rPr>
        <w:t xml:space="preserve">The eigenvalues \(\lambda_i\) of the adjacency matrix \(A\) provide insights into network dynamics:</w:t>
      </w:r>
    </w:p>
    <w:p w:rsidR="00000000" w:rsidDel="00000000" w:rsidP="00000000" w:rsidRDefault="00000000" w:rsidRPr="00000000" w14:paraId="00000021">
      <w:pPr>
        <w:rPr/>
      </w:pPr>
      <w:r w:rsidDel="00000000" w:rsidR="00000000" w:rsidRPr="00000000">
        <w:rPr>
          <w:rtl w:val="0"/>
        </w:rPr>
        <w:t xml:space="preserve">\begin{equation}</w:t>
      </w:r>
    </w:p>
    <w:p w:rsidR="00000000" w:rsidDel="00000000" w:rsidP="00000000" w:rsidRDefault="00000000" w:rsidRPr="00000000" w14:paraId="00000022">
      <w:pPr>
        <w:rPr/>
      </w:pPr>
      <w:r w:rsidDel="00000000" w:rsidR="00000000" w:rsidRPr="00000000">
        <w:rPr>
          <w:rtl w:val="0"/>
        </w:rPr>
        <w:t xml:space="preserve">M(t) = \sum_{i=1}^N \lambda_i \mu_i e^{i\theta_i(t)} \cdot v_i,</w:t>
      </w:r>
    </w:p>
    <w:p w:rsidR="00000000" w:rsidDel="00000000" w:rsidP="00000000" w:rsidRDefault="00000000" w:rsidRPr="00000000" w14:paraId="00000023">
      <w:pPr>
        <w:rPr/>
      </w:pPr>
      <w:r w:rsidDel="00000000" w:rsidR="00000000" w:rsidRPr="00000000">
        <w:rPr>
          <w:rtl w:val="0"/>
        </w:rPr>
        <w:t xml:space="preserve">\end{equation}</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\begin{itemize}</w:t>
      </w:r>
    </w:p>
    <w:p w:rsidR="00000000" w:rsidDel="00000000" w:rsidP="00000000" w:rsidRDefault="00000000" w:rsidRPr="00000000" w14:paraId="00000026">
      <w:pPr>
        <w:rPr/>
      </w:pPr>
      <w:r w:rsidDel="00000000" w:rsidR="00000000" w:rsidRPr="00000000">
        <w:rPr>
          <w:rtl w:val="0"/>
        </w:rPr>
        <w:t xml:space="preserve">    \item \(\lambda_i\): Eigenvalues of \(A\),</w:t>
      </w:r>
    </w:p>
    <w:p w:rsidR="00000000" w:rsidDel="00000000" w:rsidP="00000000" w:rsidRDefault="00000000" w:rsidRPr="00000000" w14:paraId="00000027">
      <w:pPr>
        <w:rPr/>
      </w:pPr>
      <w:r w:rsidDel="00000000" w:rsidR="00000000" w:rsidRPr="00000000">
        <w:rPr>
          <w:rtl w:val="0"/>
        </w:rPr>
        <w:t xml:space="preserve">    \item \(\mu_i\): Multiplicity of eigenvalues, representing structural redundancy,</w:t>
      </w:r>
    </w:p>
    <w:p w:rsidR="00000000" w:rsidDel="00000000" w:rsidP="00000000" w:rsidRDefault="00000000" w:rsidRPr="00000000" w14:paraId="00000028">
      <w:pPr>
        <w:rPr/>
      </w:pPr>
      <w:r w:rsidDel="00000000" w:rsidR="00000000" w:rsidRPr="00000000">
        <w:rPr>
          <w:rtl w:val="0"/>
        </w:rPr>
        <w:t xml:space="preserve">    \item \(e^{i\theta_i(t)}\): Phase capturing dynamic coherence,</w:t>
      </w:r>
    </w:p>
    <w:p w:rsidR="00000000" w:rsidDel="00000000" w:rsidP="00000000" w:rsidRDefault="00000000" w:rsidRPr="00000000" w14:paraId="00000029">
      <w:pPr>
        <w:rPr/>
      </w:pPr>
      <w:r w:rsidDel="00000000" w:rsidR="00000000" w:rsidRPr="00000000">
        <w:rPr>
          <w:rtl w:val="0"/>
        </w:rPr>
        <w:t xml:space="preserve">    \item \(v_i\): Eigenvectors associated with eigenvalues.</w:t>
      </w:r>
    </w:p>
    <w:p w:rsidR="00000000" w:rsidDel="00000000" w:rsidP="00000000" w:rsidRDefault="00000000" w:rsidRPr="00000000" w14:paraId="0000002A">
      <w:pPr>
        <w:rPr/>
      </w:pPr>
      <w:r w:rsidDel="00000000" w:rsidR="00000000" w:rsidRPr="00000000">
        <w:rPr>
          <w:rtl w:val="0"/>
        </w:rPr>
        <w:t xml:space="preserve">\end{itemize}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\section{Community Structures and Systemic Interconnectivity}</w:t>
      </w:r>
    </w:p>
    <w:p w:rsidR="00000000" w:rsidDel="00000000" w:rsidP="00000000" w:rsidRDefault="00000000" w:rsidRPr="00000000" w14:paraId="0000002D">
      <w:pPr>
        <w:rPr/>
      </w:pPr>
      <w:r w:rsidDel="00000000" w:rsidR="00000000" w:rsidRPr="00000000">
        <w:rPr>
          <w:rtl w:val="0"/>
        </w:rPr>
        <w:t xml:space="preserve">Newman’s work on community detection identifies clusters of highly interconnected nodes. These communities can be modeled as subgraphs \(G_k = (V_k, E_k)\) within the larger network:</w:t>
      </w:r>
    </w:p>
    <w:p w:rsidR="00000000" w:rsidDel="00000000" w:rsidP="00000000" w:rsidRDefault="00000000" w:rsidRPr="00000000" w14:paraId="0000002E">
      <w:pPr>
        <w:rPr/>
      </w:pPr>
      <w:r w:rsidDel="00000000" w:rsidR="00000000" w:rsidRPr="00000000">
        <w:rPr>
          <w:rtl w:val="0"/>
        </w:rPr>
        <w:t xml:space="preserve">\begin{equation}</w:t>
      </w:r>
    </w:p>
    <w:p w:rsidR="00000000" w:rsidDel="00000000" w:rsidP="00000000" w:rsidRDefault="00000000" w:rsidRPr="00000000" w14:paraId="0000002F">
      <w:pPr>
        <w:rPr/>
      </w:pPr>
      <w:r w:rsidDel="00000000" w:rsidR="00000000" w:rsidRPr="00000000">
        <w:rPr>
          <w:rtl w:val="0"/>
        </w:rPr>
        <w:t xml:space="preserve">Q = \frac{1}{2m} \sum_{i,j} \left(A_{ij} - \frac{k_i k_j}{2m}\right) \delta(c_i, c_j),</w:t>
      </w:r>
    </w:p>
    <w:p w:rsidR="00000000" w:rsidDel="00000000" w:rsidP="00000000" w:rsidRDefault="00000000" w:rsidRPr="00000000" w14:paraId="00000030">
      <w:pPr>
        <w:rPr/>
      </w:pPr>
      <w:r w:rsidDel="00000000" w:rsidR="00000000" w:rsidRPr="00000000">
        <w:rPr>
          <w:rtl w:val="0"/>
        </w:rPr>
        <w:t xml:space="preserve">\end{equation}</w:t>
      </w:r>
    </w:p>
    <w:p w:rsidR="00000000" w:rsidDel="00000000" w:rsidP="00000000" w:rsidRDefault="00000000" w:rsidRPr="00000000" w14:paraId="00000031">
      <w:pPr>
        <w:rPr/>
      </w:pPr>
      <w:r w:rsidDel="00000000" w:rsidR="00000000" w:rsidRPr="00000000">
        <w:rPr>
          <w:rtl w:val="0"/>
        </w:rPr>
        <w:t xml:space="preserve">where:</w:t>
      </w:r>
    </w:p>
    <w:p w:rsidR="00000000" w:rsidDel="00000000" w:rsidP="00000000" w:rsidRDefault="00000000" w:rsidRPr="00000000" w14:paraId="00000032">
      <w:pPr>
        <w:rPr/>
      </w:pPr>
      <w:r w:rsidDel="00000000" w:rsidR="00000000" w:rsidRPr="00000000">
        <w:rPr>
          <w:rtl w:val="0"/>
        </w:rPr>
        <w:t xml:space="preserve">\begin{itemize}</w:t>
      </w:r>
    </w:p>
    <w:p w:rsidR="00000000" w:rsidDel="00000000" w:rsidP="00000000" w:rsidRDefault="00000000" w:rsidRPr="00000000" w14:paraId="00000033">
      <w:pPr>
        <w:rPr/>
      </w:pPr>
      <w:r w:rsidDel="00000000" w:rsidR="00000000" w:rsidRPr="00000000">
        <w:rPr>
          <w:rtl w:val="0"/>
        </w:rPr>
        <w:t xml:space="preserve">    \item \(Q\): Modularity,</w:t>
      </w:r>
    </w:p>
    <w:p w:rsidR="00000000" w:rsidDel="00000000" w:rsidP="00000000" w:rsidRDefault="00000000" w:rsidRPr="00000000" w14:paraId="00000034">
      <w:pPr>
        <w:rPr/>
      </w:pPr>
      <w:r w:rsidDel="00000000" w:rsidR="00000000" w:rsidRPr="00000000">
        <w:rPr>
          <w:rtl w:val="0"/>
        </w:rPr>
        <w:t xml:space="preserve">    \item \(k_i\): Degree of node \(i\),</w:t>
      </w:r>
    </w:p>
    <w:p w:rsidR="00000000" w:rsidDel="00000000" w:rsidP="00000000" w:rsidRDefault="00000000" w:rsidRPr="00000000" w14:paraId="00000035">
      <w:pPr>
        <w:rPr/>
      </w:pPr>
      <w:r w:rsidDel="00000000" w:rsidR="00000000" w:rsidRPr="00000000">
        <w:rPr>
          <w:rtl w:val="0"/>
        </w:rPr>
        <w:t xml:space="preserve">    \item \(m\): Total number of edges,</w:t>
      </w:r>
    </w:p>
    <w:p w:rsidR="00000000" w:rsidDel="00000000" w:rsidP="00000000" w:rsidRDefault="00000000" w:rsidRPr="00000000" w14:paraId="00000036">
      <w:pPr>
        <w:rPr/>
      </w:pPr>
      <w:r w:rsidDel="00000000" w:rsidR="00000000" w:rsidRPr="00000000">
        <w:rPr>
          <w:rtl w:val="0"/>
        </w:rPr>
        <w:t xml:space="preserve">    \item \(\delta(c_i, c_j)\): Indicator function for community membership.</w:t>
      </w:r>
    </w:p>
    <w:p w:rsidR="00000000" w:rsidDel="00000000" w:rsidP="00000000" w:rsidRDefault="00000000" w:rsidRPr="00000000" w14:paraId="00000037">
      <w:pPr>
        <w:rPr/>
      </w:pPr>
      <w:r w:rsidDel="00000000" w:rsidR="00000000" w:rsidRPr="00000000">
        <w:rPr>
          <w:rtl w:val="0"/>
        </w:rPr>
        <w:t xml:space="preserve">\end{itemize}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\subsection{Community Eigenvalue Dynamics}</w:t>
      </w:r>
    </w:p>
    <w:p w:rsidR="00000000" w:rsidDel="00000000" w:rsidP="00000000" w:rsidRDefault="00000000" w:rsidRPr="00000000" w14:paraId="0000003A">
      <w:pPr>
        <w:rPr/>
      </w:pPr>
      <w:r w:rsidDel="00000000" w:rsidR="00000000" w:rsidRPr="00000000">
        <w:rPr>
          <w:rtl w:val="0"/>
        </w:rPr>
        <w:t xml:space="preserve">The eigenvalue dynamics of subgraphs representing communities can be expressed as:</w:t>
      </w:r>
    </w:p>
    <w:p w:rsidR="00000000" w:rsidDel="00000000" w:rsidP="00000000" w:rsidRDefault="00000000" w:rsidRPr="00000000" w14:paraId="0000003B">
      <w:pPr>
        <w:rPr/>
      </w:pPr>
      <w:r w:rsidDel="00000000" w:rsidR="00000000" w:rsidRPr="00000000">
        <w:rPr>
          <w:rtl w:val="0"/>
        </w:rPr>
        <w:t xml:space="preserve">\begin{equation}</w:t>
      </w:r>
    </w:p>
    <w:p w:rsidR="00000000" w:rsidDel="00000000" w:rsidP="00000000" w:rsidRDefault="00000000" w:rsidRPr="00000000" w14:paraId="0000003C">
      <w:pPr>
        <w:rPr/>
      </w:pPr>
      <w:r w:rsidDel="00000000" w:rsidR="00000000" w:rsidRPr="00000000">
        <w:rPr>
          <w:rtl w:val="0"/>
        </w:rPr>
        <w:t xml:space="preserve">\Delta M_k(t) = \sum_{i, j \in G_k} \Delta \lambda_{ij} \mu_{ij} e^{i(\theta_i(t) - \theta_j(t))}.</w:t>
      </w:r>
    </w:p>
    <w:p w:rsidR="00000000" w:rsidDel="00000000" w:rsidP="00000000" w:rsidRDefault="00000000" w:rsidRPr="00000000" w14:paraId="0000003D">
      <w:pPr>
        <w:rPr/>
      </w:pPr>
      <w:r w:rsidDel="00000000" w:rsidR="00000000" w:rsidRPr="00000000">
        <w:rPr>
          <w:rtl w:val="0"/>
        </w:rPr>
        <w:t xml:space="preserve">\end{equation}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\section{Tensor Networks for Multi-Level Interactions}</w:t>
      </w:r>
    </w:p>
    <w:p w:rsidR="00000000" w:rsidDel="00000000" w:rsidP="00000000" w:rsidRDefault="00000000" w:rsidRPr="00000000" w14:paraId="00000040">
      <w:pPr>
        <w:rPr/>
      </w:pPr>
      <w:r w:rsidDel="00000000" w:rsidR="00000000" w:rsidRPr="00000000">
        <w:rPr>
          <w:rtl w:val="0"/>
        </w:rPr>
        <w:t xml:space="preserve">To capture the interactions between communities, nodes, and edges, tensor networks provide a higher-dimensional representation:</w:t>
      </w:r>
    </w:p>
    <w:p w:rsidR="00000000" w:rsidDel="00000000" w:rsidP="00000000" w:rsidRDefault="00000000" w:rsidRPr="00000000" w14:paraId="00000041">
      <w:pPr>
        <w:rPr/>
      </w:pPr>
      <w:r w:rsidDel="00000000" w:rsidR="00000000" w:rsidRPr="00000000">
        <w:rPr>
          <w:rtl w:val="0"/>
        </w:rPr>
        <w:t xml:space="preserve">\begin{equation}</w:t>
      </w:r>
    </w:p>
    <w:p w:rsidR="00000000" w:rsidDel="00000000" w:rsidP="00000000" w:rsidRDefault="00000000" w:rsidRPr="00000000" w14:paraId="00000042">
      <w:pPr>
        <w:rPr/>
      </w:pPr>
      <w:r w:rsidDel="00000000" w:rsidR="00000000" w:rsidRPr="00000000">
        <w:rPr>
          <w:rtl w:val="0"/>
        </w:rPr>
        <w:t xml:space="preserve">T_{ijk} = \sum_{\alpha, \beta} A_i^\alpha G_j^\beta \psi_k,</w:t>
      </w:r>
    </w:p>
    <w:p w:rsidR="00000000" w:rsidDel="00000000" w:rsidP="00000000" w:rsidRDefault="00000000" w:rsidRPr="00000000" w14:paraId="00000043">
      <w:pPr>
        <w:rPr/>
      </w:pPr>
      <w:r w:rsidDel="00000000" w:rsidR="00000000" w:rsidRPr="00000000">
        <w:rPr>
          <w:rtl w:val="0"/>
        </w:rPr>
        <w:t xml:space="preserve">\end{equation}</w:t>
      </w:r>
    </w:p>
    <w:p w:rsidR="00000000" w:rsidDel="00000000" w:rsidP="00000000" w:rsidRDefault="00000000" w:rsidRPr="00000000" w14:paraId="00000044">
      <w:pPr>
        <w:rPr/>
      </w:pPr>
      <w:r w:rsidDel="00000000" w:rsidR="00000000" w:rsidRPr="00000000">
        <w:rPr>
          <w:rtl w:val="0"/>
        </w:rPr>
        <w:t xml:space="preserve">where:</w:t>
      </w:r>
    </w:p>
    <w:p w:rsidR="00000000" w:rsidDel="00000000" w:rsidP="00000000" w:rsidRDefault="00000000" w:rsidRPr="00000000" w14:paraId="00000045">
      <w:pPr>
        <w:rPr/>
      </w:pPr>
      <w:r w:rsidDel="00000000" w:rsidR="00000000" w:rsidRPr="00000000">
        <w:rPr>
          <w:rtl w:val="0"/>
        </w:rPr>
        <w:t xml:space="preserve">\begin{itemize}</w:t>
      </w:r>
    </w:p>
    <w:p w:rsidR="00000000" w:rsidDel="00000000" w:rsidP="00000000" w:rsidRDefault="00000000" w:rsidRPr="00000000" w14:paraId="00000046">
      <w:pPr>
        <w:rPr/>
      </w:pPr>
      <w:r w:rsidDel="00000000" w:rsidR="00000000" w:rsidRPr="00000000">
        <w:rPr>
          <w:rtl w:val="0"/>
        </w:rPr>
        <w:t xml:space="preserve">    \item \(A_i^\alpha\): Adjacency matrix elements for node-level interactions,</w:t>
      </w:r>
    </w:p>
    <w:p w:rsidR="00000000" w:rsidDel="00000000" w:rsidP="00000000" w:rsidRDefault="00000000" w:rsidRPr="00000000" w14:paraId="00000047">
      <w:pPr>
        <w:rPr/>
      </w:pPr>
      <w:r w:rsidDel="00000000" w:rsidR="00000000" w:rsidRPr="00000000">
        <w:rPr>
          <w:rtl w:val="0"/>
        </w:rPr>
        <w:t xml:space="preserve">    \item \(G_j^\beta\): Aggregated connectivity for communities,</w:t>
      </w:r>
    </w:p>
    <w:p w:rsidR="00000000" w:rsidDel="00000000" w:rsidP="00000000" w:rsidRDefault="00000000" w:rsidRPr="00000000" w14:paraId="00000048">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9">
      <w:pPr>
        <w:rPr/>
      </w:pPr>
      <w:r w:rsidDel="00000000" w:rsidR="00000000" w:rsidRPr="00000000">
        <w:rPr>
          <w:rtl w:val="0"/>
        </w:rPr>
        <w:t xml:space="preserve">\end{itemize}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\subsection{Systemic Coherence and Resonance}</w:t>
      </w:r>
    </w:p>
    <w:p w:rsidR="00000000" w:rsidDel="00000000" w:rsidP="00000000" w:rsidRDefault="00000000" w:rsidRPr="00000000" w14:paraId="0000004C">
      <w:pPr>
        <w:rPr/>
      </w:pPr>
      <w:r w:rsidDel="00000000" w:rsidR="00000000" w:rsidRPr="00000000">
        <w:rPr>
          <w:rtl w:val="0"/>
        </w:rPr>
        <w:t xml:space="preserve">Resonance between network components is modeled as:</w:t>
      </w:r>
    </w:p>
    <w:p w:rsidR="00000000" w:rsidDel="00000000" w:rsidP="00000000" w:rsidRDefault="00000000" w:rsidRPr="00000000" w14:paraId="0000004D">
      <w:pPr>
        <w:rPr/>
      </w:pPr>
      <w:r w:rsidDel="00000000" w:rsidR="00000000" w:rsidRPr="00000000">
        <w:rPr>
          <w:rtl w:val="0"/>
        </w:rPr>
        <w:t xml:space="preserve">\begin{equation}</w:t>
      </w:r>
    </w:p>
    <w:p w:rsidR="00000000" w:rsidDel="00000000" w:rsidP="00000000" w:rsidRDefault="00000000" w:rsidRPr="00000000" w14:paraId="0000004E">
      <w:pPr>
        <w:rPr/>
      </w:pPr>
      <w:r w:rsidDel="00000000" w:rsidR="00000000" w:rsidRPr="00000000">
        <w:rPr>
          <w:rtl w:val="0"/>
        </w:rPr>
        <w:t xml:space="preserve">\Psi_\text{res}(t) = \sum_{i,j} T_{ij} \cos(\omega_i t - \omega_j t),</w:t>
      </w:r>
    </w:p>
    <w:p w:rsidR="00000000" w:rsidDel="00000000" w:rsidP="00000000" w:rsidRDefault="00000000" w:rsidRPr="00000000" w14:paraId="0000004F">
      <w:pPr>
        <w:rPr/>
      </w:pPr>
      <w:r w:rsidDel="00000000" w:rsidR="00000000" w:rsidRPr="00000000">
        <w:rPr>
          <w:rtl w:val="0"/>
        </w:rPr>
        <w:t xml:space="preserve">\end{equation}</w:t>
      </w:r>
    </w:p>
    <w:p w:rsidR="00000000" w:rsidDel="00000000" w:rsidP="00000000" w:rsidRDefault="00000000" w:rsidRPr="00000000" w14:paraId="00000050">
      <w:pPr>
        <w:rPr/>
      </w:pPr>
      <w:r w:rsidDel="00000000" w:rsidR="00000000" w:rsidRPr="00000000">
        <w:rPr>
          <w:rtl w:val="0"/>
        </w:rPr>
        <w:t xml:space="preserve">where \(\omega_i\) and \(\omega_j\) represent frequencies of network dynamics.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\section{Recursive Feedback in Network Dynamics}</w:t>
      </w:r>
    </w:p>
    <w:p w:rsidR="00000000" w:rsidDel="00000000" w:rsidP="00000000" w:rsidRDefault="00000000" w:rsidRPr="00000000" w14:paraId="00000053">
      <w:pPr>
        <w:rPr/>
      </w:pPr>
      <w:r w:rsidDel="00000000" w:rsidR="00000000" w:rsidRPr="00000000">
        <w:rPr>
          <w:rtl w:val="0"/>
        </w:rPr>
        <w:t xml:space="preserve">\subsection{Feedback Loops in Network Adaptation}</w:t>
      </w:r>
    </w:p>
    <w:p w:rsidR="00000000" w:rsidDel="00000000" w:rsidP="00000000" w:rsidRDefault="00000000" w:rsidRPr="00000000" w14:paraId="00000054">
      <w:pPr>
        <w:rPr/>
      </w:pPr>
      <w:r w:rsidDel="00000000" w:rsidR="00000000" w:rsidRPr="00000000">
        <w:rPr>
          <w:rtl w:val="0"/>
        </w:rPr>
        <w:t xml:space="preserve">Recursive feedback mechanisms adapt the network topology over time:</w:t>
      </w:r>
    </w:p>
    <w:p w:rsidR="00000000" w:rsidDel="00000000" w:rsidP="00000000" w:rsidRDefault="00000000" w:rsidRPr="00000000" w14:paraId="00000055">
      <w:pPr>
        <w:rPr/>
      </w:pPr>
      <w:r w:rsidDel="00000000" w:rsidR="00000000" w:rsidRPr="00000000">
        <w:rPr>
          <w:rtl w:val="0"/>
        </w:rPr>
        <w:t xml:space="preserve">\begin{equation}</w:t>
      </w:r>
    </w:p>
    <w:p w:rsidR="00000000" w:rsidDel="00000000" w:rsidP="00000000" w:rsidRDefault="00000000" w:rsidRPr="00000000" w14:paraId="00000056">
      <w:pPr>
        <w:rPr/>
      </w:pPr>
      <w:r w:rsidDel="00000000" w:rsidR="00000000" w:rsidRPr="00000000">
        <w:rPr>
          <w:rtl w:val="0"/>
        </w:rPr>
        <w:t xml:space="preserve">\frac{d\lambda_i}{dt} = F(\mu_i, \psi(t)),</w:t>
      </w:r>
    </w:p>
    <w:p w:rsidR="00000000" w:rsidDel="00000000" w:rsidP="00000000" w:rsidRDefault="00000000" w:rsidRPr="00000000" w14:paraId="00000057">
      <w:pPr>
        <w:rPr/>
      </w:pPr>
      <w:r w:rsidDel="00000000" w:rsidR="00000000" w:rsidRPr="00000000">
        <w:rPr>
          <w:rtl w:val="0"/>
        </w:rPr>
        <w:t xml:space="preserve">\end{equation}</w:t>
      </w:r>
    </w:p>
    <w:p w:rsidR="00000000" w:rsidDel="00000000" w:rsidP="00000000" w:rsidRDefault="00000000" w:rsidRPr="00000000" w14:paraId="00000058">
      <w:pPr>
        <w:rPr/>
      </w:pPr>
      <w:r w:rsidDel="00000000" w:rsidR="00000000" w:rsidRPr="00000000">
        <w:rPr>
          <w:rtl w:val="0"/>
        </w:rPr>
        <w:t xml:space="preserve">where \(F(\mu_i, \psi(t))\) captures the interaction between node activity and systemic coherence.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\subsection{Stability of Network Structures}</w:t>
      </w:r>
    </w:p>
    <w:p w:rsidR="00000000" w:rsidDel="00000000" w:rsidP="00000000" w:rsidRDefault="00000000" w:rsidRPr="00000000" w14:paraId="0000005B">
      <w:pPr>
        <w:rPr/>
      </w:pPr>
      <w:r w:rsidDel="00000000" w:rsidR="00000000" w:rsidRPr="00000000">
        <w:rPr>
          <w:rtl w:val="0"/>
        </w:rPr>
        <w:t xml:space="preserve">The stability of network structures is expressed as:</w:t>
      </w:r>
    </w:p>
    <w:p w:rsidR="00000000" w:rsidDel="00000000" w:rsidP="00000000" w:rsidRDefault="00000000" w:rsidRPr="00000000" w14:paraId="0000005C">
      <w:pPr>
        <w:rPr/>
      </w:pPr>
      <w:r w:rsidDel="00000000" w:rsidR="00000000" w:rsidRPr="00000000">
        <w:rPr>
          <w:rtl w:val="0"/>
        </w:rPr>
        <w:t xml:space="preserve">\begin{equation}</w:t>
      </w:r>
    </w:p>
    <w:p w:rsidR="00000000" w:rsidDel="00000000" w:rsidP="00000000" w:rsidRDefault="00000000" w:rsidRPr="00000000" w14:paraId="0000005D">
      <w:pPr>
        <w:rPr/>
      </w:pPr>
      <w:r w:rsidDel="00000000" w:rsidR="00000000" w:rsidRPr="00000000">
        <w:rPr>
          <w:rtl w:val="0"/>
        </w:rPr>
        <w:t xml:space="preserve">\lambda_i(t+1) = \lambda_i(t) + \Delta \lambda_i \cdot e^{-\gamma t},</w:t>
      </w:r>
    </w:p>
    <w:p w:rsidR="00000000" w:rsidDel="00000000" w:rsidP="00000000" w:rsidRDefault="00000000" w:rsidRPr="00000000" w14:paraId="0000005E">
      <w:pPr>
        <w:rPr/>
      </w:pPr>
      <w:r w:rsidDel="00000000" w:rsidR="00000000" w:rsidRPr="00000000">
        <w:rPr>
          <w:rtl w:val="0"/>
        </w:rPr>
        <w:t xml:space="preserve">\end{equation}</w:t>
      </w:r>
    </w:p>
    <w:p w:rsidR="00000000" w:rsidDel="00000000" w:rsidP="00000000" w:rsidRDefault="00000000" w:rsidRPr="00000000" w14:paraId="0000005F">
      <w:pPr>
        <w:rPr/>
      </w:pPr>
      <w:r w:rsidDel="00000000" w:rsidR="00000000" w:rsidRPr="00000000">
        <w:rPr>
          <w:rtl w:val="0"/>
        </w:rPr>
        <w:t xml:space="preserve">where \(\gamma\) is a damping coefficient reflecting systemic resilience.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\section{Applications of the Newman-Multiplicity Framework}</w:t>
      </w:r>
    </w:p>
    <w:p w:rsidR="00000000" w:rsidDel="00000000" w:rsidP="00000000" w:rsidRDefault="00000000" w:rsidRPr="00000000" w14:paraId="00000062">
      <w:pPr>
        <w:rPr/>
      </w:pPr>
      <w:r w:rsidDel="00000000" w:rsidR="00000000" w:rsidRPr="00000000">
        <w:rPr>
          <w:rtl w:val="0"/>
        </w:rPr>
        <w:t xml:space="preserve">\subsection{Complex Systems and Social Networks}</w:t>
      </w:r>
    </w:p>
    <w:p w:rsidR="00000000" w:rsidDel="00000000" w:rsidP="00000000" w:rsidRDefault="00000000" w:rsidRPr="00000000" w14:paraId="00000063">
      <w:pPr>
        <w:rPr/>
      </w:pPr>
      <w:r w:rsidDel="00000000" w:rsidR="00000000" w:rsidRPr="00000000">
        <w:rPr>
          <w:rtl w:val="0"/>
        </w:rPr>
        <w:t xml:space="preserve">This framework models:</w:t>
      </w:r>
    </w:p>
    <w:p w:rsidR="00000000" w:rsidDel="00000000" w:rsidP="00000000" w:rsidRDefault="00000000" w:rsidRPr="00000000" w14:paraId="00000064">
      <w:pPr>
        <w:rPr/>
      </w:pPr>
      <w:r w:rsidDel="00000000" w:rsidR="00000000" w:rsidRPr="00000000">
        <w:rPr>
          <w:rtl w:val="0"/>
        </w:rPr>
        <w:t xml:space="preserve">\begin{itemize}</w:t>
      </w:r>
    </w:p>
    <w:p w:rsidR="00000000" w:rsidDel="00000000" w:rsidP="00000000" w:rsidRDefault="00000000" w:rsidRPr="00000000" w14:paraId="00000065">
      <w:pPr>
        <w:rPr/>
      </w:pPr>
      <w:r w:rsidDel="00000000" w:rsidR="00000000" w:rsidRPr="00000000">
        <w:rPr>
          <w:rtl w:val="0"/>
        </w:rPr>
        <w:t xml:space="preserve">    \item Community detection and evolution in social networks,</w:t>
      </w:r>
    </w:p>
    <w:p w:rsidR="00000000" w:rsidDel="00000000" w:rsidP="00000000" w:rsidRDefault="00000000" w:rsidRPr="00000000" w14:paraId="00000066">
      <w:pPr>
        <w:rPr/>
      </w:pPr>
      <w:r w:rsidDel="00000000" w:rsidR="00000000" w:rsidRPr="00000000">
        <w:rPr>
          <w:rtl w:val="0"/>
        </w:rPr>
        <w:t xml:space="preserve">    \item The propagation of information across interconnected systems.</w:t>
      </w:r>
    </w:p>
    <w:p w:rsidR="00000000" w:rsidDel="00000000" w:rsidP="00000000" w:rsidRDefault="00000000" w:rsidRPr="00000000" w14:paraId="00000067">
      <w:pPr>
        <w:rPr/>
      </w:pPr>
      <w:r w:rsidDel="00000000" w:rsidR="00000000" w:rsidRPr="00000000">
        <w:rPr>
          <w:rtl w:val="0"/>
        </w:rPr>
        <w:t xml:space="preserve">\end{itemize}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\subsection{Biological Networks}</w:t>
      </w:r>
    </w:p>
    <w:p w:rsidR="00000000" w:rsidDel="00000000" w:rsidP="00000000" w:rsidRDefault="00000000" w:rsidRPr="00000000" w14:paraId="0000006A">
      <w:pPr>
        <w:rPr/>
      </w:pPr>
      <w:r w:rsidDel="00000000" w:rsidR="00000000" w:rsidRPr="00000000">
        <w:rPr>
          <w:rtl w:val="0"/>
        </w:rPr>
        <w:t xml:space="preserve">Potential applications include:</w:t>
      </w:r>
    </w:p>
    <w:p w:rsidR="00000000" w:rsidDel="00000000" w:rsidP="00000000" w:rsidRDefault="00000000" w:rsidRPr="00000000" w14:paraId="0000006B">
      <w:pPr>
        <w:rPr/>
      </w:pPr>
      <w:r w:rsidDel="00000000" w:rsidR="00000000" w:rsidRPr="00000000">
        <w:rPr>
          <w:rtl w:val="0"/>
        </w:rPr>
        <w:t xml:space="preserve">\begin{itemize}</w:t>
      </w:r>
    </w:p>
    <w:p w:rsidR="00000000" w:rsidDel="00000000" w:rsidP="00000000" w:rsidRDefault="00000000" w:rsidRPr="00000000" w14:paraId="0000006C">
      <w:pPr>
        <w:rPr/>
      </w:pPr>
      <w:r w:rsidDel="00000000" w:rsidR="00000000" w:rsidRPr="00000000">
        <w:rPr>
          <w:rtl w:val="0"/>
        </w:rPr>
        <w:t xml:space="preserve">    \item Understanding connectivity in neural networks,</w:t>
      </w:r>
    </w:p>
    <w:p w:rsidR="00000000" w:rsidDel="00000000" w:rsidP="00000000" w:rsidRDefault="00000000" w:rsidRPr="00000000" w14:paraId="0000006D">
      <w:pPr>
        <w:rPr/>
      </w:pPr>
      <w:r w:rsidDel="00000000" w:rsidR="00000000" w:rsidRPr="00000000">
        <w:rPr>
          <w:rtl w:val="0"/>
        </w:rPr>
        <w:t xml:space="preserve">    \item Modeling the dynamics of gene regulatory networks.</w:t>
      </w:r>
    </w:p>
    <w:p w:rsidR="00000000" w:rsidDel="00000000" w:rsidP="00000000" w:rsidRDefault="00000000" w:rsidRPr="00000000" w14:paraId="0000006E">
      <w:pPr>
        <w:rPr/>
      </w:pPr>
      <w:r w:rsidDel="00000000" w:rsidR="00000000" w:rsidRPr="00000000">
        <w:rPr>
          <w:rtl w:val="0"/>
        </w:rPr>
        <w:t xml:space="preserve">\end{itemize}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\subsection{Infrastructure and Technological Systems}</w:t>
      </w:r>
    </w:p>
    <w:p w:rsidR="00000000" w:rsidDel="00000000" w:rsidP="00000000" w:rsidRDefault="00000000" w:rsidRPr="00000000" w14:paraId="00000071">
      <w:pPr>
        <w:rPr/>
      </w:pPr>
      <w:r w:rsidDel="00000000" w:rsidR="00000000" w:rsidRPr="00000000">
        <w:rPr>
          <w:rtl w:val="0"/>
        </w:rPr>
        <w:t xml:space="preserve">The integration supports:</w:t>
      </w:r>
    </w:p>
    <w:p w:rsidR="00000000" w:rsidDel="00000000" w:rsidP="00000000" w:rsidRDefault="00000000" w:rsidRPr="00000000" w14:paraId="00000072">
      <w:pPr>
        <w:rPr/>
      </w:pPr>
      <w:r w:rsidDel="00000000" w:rsidR="00000000" w:rsidRPr="00000000">
        <w:rPr>
          <w:rtl w:val="0"/>
        </w:rPr>
        <w:t xml:space="preserve">\begin{itemize}</w:t>
      </w:r>
    </w:p>
    <w:p w:rsidR="00000000" w:rsidDel="00000000" w:rsidP="00000000" w:rsidRDefault="00000000" w:rsidRPr="00000000" w14:paraId="00000073">
      <w:pPr>
        <w:rPr/>
      </w:pPr>
      <w:r w:rsidDel="00000000" w:rsidR="00000000" w:rsidRPr="00000000">
        <w:rPr>
          <w:rtl w:val="0"/>
        </w:rPr>
        <w:t xml:space="preserve">    \item Designing resilient communication networks,</w:t>
      </w:r>
    </w:p>
    <w:p w:rsidR="00000000" w:rsidDel="00000000" w:rsidP="00000000" w:rsidRDefault="00000000" w:rsidRPr="00000000" w14:paraId="00000074">
      <w:pPr>
        <w:rPr/>
      </w:pPr>
      <w:r w:rsidDel="00000000" w:rsidR="00000000" w:rsidRPr="00000000">
        <w:rPr>
          <w:rtl w:val="0"/>
        </w:rPr>
        <w:t xml:space="preserve">    \item Optimizing transportation and logistical systems.</w:t>
      </w:r>
    </w:p>
    <w:p w:rsidR="00000000" w:rsidDel="00000000" w:rsidP="00000000" w:rsidRDefault="00000000" w:rsidRPr="00000000" w14:paraId="00000075">
      <w:pPr>
        <w:rPr/>
      </w:pPr>
      <w:r w:rsidDel="00000000" w:rsidR="00000000" w:rsidRPr="00000000">
        <w:rPr>
          <w:rtl w:val="0"/>
        </w:rPr>
        <w:t xml:space="preserve">\end{itemize}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\section{Conclusion}</w:t>
      </w:r>
    </w:p>
    <w:p w:rsidR="00000000" w:rsidDel="00000000" w:rsidP="00000000" w:rsidRDefault="00000000" w:rsidRPr="00000000" w14:paraId="00000078">
      <w:pPr>
        <w:rPr/>
      </w:pPr>
      <w:r w:rsidDel="00000000" w:rsidR="00000000" w:rsidRPr="00000000">
        <w:rPr>
          <w:rtl w:val="0"/>
        </w:rPr>
        <w:t xml:space="preserve">Mark Newman’s contributions, integrated with Multiplicity Theory, provide a comprehensive mathematical framework for modeling the dynamics of complex networks. By leveraging eigenvalue dynamics, tensor networks, and recursive feedback, this synthesis enhances our understanding of network behavior and its applications across scientific disciplines.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\bibliographystyle{plain}</w:t>
      </w:r>
    </w:p>
    <w:p w:rsidR="00000000" w:rsidDel="00000000" w:rsidP="00000000" w:rsidRDefault="00000000" w:rsidRPr="00000000" w14:paraId="0000007B">
      <w:pPr>
        <w:rPr/>
      </w:pPr>
      <w:r w:rsidDel="00000000" w:rsidR="00000000" w:rsidRPr="00000000">
        <w:rPr>
          <w:rtl w:val="0"/>
        </w:rPr>
        <w:t xml:space="preserve">\bibliography{references}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\end{document}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