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Stanislaw Iwaniszewski's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Stanislaw Iwaniszewski's research in cultural astronomy emphasizes the symbolic and anthropological dimensions of celestial phenomena and their influence on ancient societies. This paper integrates Iwaniszewski's contributions with Multiplicity Theory, developing a mathematical framework to explore the interplay between celestial events, cultural systems, and symbolic representations. By incorporating eigenvalue-driven models, tensor networks, and recursive feedback mechanisms, this synthesis reveals the systemic coherence between astronomy, cultural practices, and societal structures.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Stanislaw Iwaniszewski’s work explores how celestial phenomena influence cultural symbolism, timekeeping, and social organization. Multiplicity Theory, with its focus on eigenvalue dynamics, feedback loops, and systemic interconnectivity, provides a mathematical framework to model these interactions. This paper synthesizes Iwaniszewski’s insights with Multiplicity Theory to explore the symbolic, cultural, and astronomical relationships in ancient societies.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\section{Symbolic Representation and Multiplicity}</w:t>
      </w:r>
    </w:p>
    <w:p w:rsidR="00000000" w:rsidDel="00000000" w:rsidP="00000000" w:rsidRDefault="00000000" w:rsidRPr="00000000" w14:paraId="00000016">
      <w:pPr>
        <w:rPr/>
      </w:pPr>
      <w:r w:rsidDel="00000000" w:rsidR="00000000" w:rsidRPr="00000000">
        <w:rPr>
          <w:rtl w:val="0"/>
        </w:rPr>
        <w:t xml:space="preserve">Iwaniszewski emphasizes the symbolic interpretations of celestial events in ancient cultures. These interpretations can be represented mathematically as eigenvalue-driven relationships:</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M(t) = \sum_{i=1}^N \lambda_i \mu_i e^{i\theta_i(t)} \cdot v_i,</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w:t>
      </w:r>
    </w:p>
    <w:p w:rsidR="00000000" w:rsidDel="00000000" w:rsidP="00000000" w:rsidRDefault="00000000" w:rsidRPr="00000000" w14:paraId="0000001B">
      <w:pPr>
        <w:rPr/>
      </w:pPr>
      <w:r w:rsidDel="00000000" w:rsidR="00000000" w:rsidRPr="00000000">
        <w:rPr>
          <w:rtl w:val="0"/>
        </w:rPr>
        <w:t xml:space="preserve">\begin{itemize}</w:t>
      </w:r>
    </w:p>
    <w:p w:rsidR="00000000" w:rsidDel="00000000" w:rsidP="00000000" w:rsidRDefault="00000000" w:rsidRPr="00000000" w14:paraId="0000001C">
      <w:pPr>
        <w:rPr/>
      </w:pPr>
      <w:r w:rsidDel="00000000" w:rsidR="00000000" w:rsidRPr="00000000">
        <w:rPr>
          <w:rtl w:val="0"/>
        </w:rPr>
        <w:t xml:space="preserve">    \item \(\lambda_i\): Eigenvalues representing celestial phenomena,</w:t>
      </w:r>
    </w:p>
    <w:p w:rsidR="00000000" w:rsidDel="00000000" w:rsidP="00000000" w:rsidRDefault="00000000" w:rsidRPr="00000000" w14:paraId="0000001D">
      <w:pPr>
        <w:rPr/>
      </w:pPr>
      <w:r w:rsidDel="00000000" w:rsidR="00000000" w:rsidRPr="00000000">
        <w:rPr>
          <w:rtl w:val="0"/>
        </w:rPr>
        <w:t xml:space="preserve">    \item \(\mu_i\): Multiplicity of symbolic interpretations or cultural uses,</w:t>
      </w:r>
    </w:p>
    <w:p w:rsidR="00000000" w:rsidDel="00000000" w:rsidP="00000000" w:rsidRDefault="00000000" w:rsidRPr="00000000" w14:paraId="0000001E">
      <w:pPr>
        <w:rPr/>
      </w:pPr>
      <w:r w:rsidDel="00000000" w:rsidR="00000000" w:rsidRPr="00000000">
        <w:rPr>
          <w:rtl w:val="0"/>
        </w:rPr>
        <w:t xml:space="preserve">    \item \(e^{i\theta_i(t)}\): Phase evolution capturing temporal coherence,</w:t>
      </w:r>
    </w:p>
    <w:p w:rsidR="00000000" w:rsidDel="00000000" w:rsidP="00000000" w:rsidRDefault="00000000" w:rsidRPr="00000000" w14:paraId="0000001F">
      <w:pPr>
        <w:rPr/>
      </w:pPr>
      <w:r w:rsidDel="00000000" w:rsidR="00000000" w:rsidRPr="00000000">
        <w:rPr>
          <w:rtl w:val="0"/>
        </w:rPr>
        <w:t xml:space="preserve">    \item \(v_i\): Eigenvectors corresponding to symbolic configurations.</w:t>
      </w:r>
    </w:p>
    <w:p w:rsidR="00000000" w:rsidDel="00000000" w:rsidP="00000000" w:rsidRDefault="00000000" w:rsidRPr="00000000" w14:paraId="00000020">
      <w:pPr>
        <w:rPr/>
      </w:pPr>
      <w:r w:rsidDel="00000000" w:rsidR="00000000" w:rsidRPr="00000000">
        <w:rPr>
          <w:rtl w:val="0"/>
        </w:rPr>
        <w:t xml:space="preserve">\end{itemize}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\subsection{Cultural Symbols as Dynamical States}</w:t>
      </w:r>
    </w:p>
    <w:p w:rsidR="00000000" w:rsidDel="00000000" w:rsidP="00000000" w:rsidRDefault="00000000" w:rsidRPr="00000000" w14:paraId="00000023">
      <w:pPr>
        <w:rPr/>
      </w:pPr>
      <w:r w:rsidDel="00000000" w:rsidR="00000000" w:rsidRPr="00000000">
        <w:rPr>
          <w:rtl w:val="0"/>
        </w:rPr>
        <w:t xml:space="preserve">Symbolic representations evolve dynamically within cultural systems. These dynamics are modeled as:</w:t>
      </w:r>
    </w:p>
    <w:p w:rsidR="00000000" w:rsidDel="00000000" w:rsidP="00000000" w:rsidRDefault="00000000" w:rsidRPr="00000000" w14:paraId="00000024">
      <w:pPr>
        <w:rPr/>
      </w:pPr>
      <w:r w:rsidDel="00000000" w:rsidR="00000000" w:rsidRPr="00000000">
        <w:rPr>
          <w:rtl w:val="0"/>
        </w:rPr>
        <w:t xml:space="preserve">\begin{equation}</w:t>
      </w:r>
    </w:p>
    <w:p w:rsidR="00000000" w:rsidDel="00000000" w:rsidP="00000000" w:rsidRDefault="00000000" w:rsidRPr="00000000" w14:paraId="00000025">
      <w:pPr>
        <w:rPr/>
      </w:pPr>
      <w:r w:rsidDel="00000000" w:rsidR="00000000" w:rsidRPr="00000000">
        <w:rPr>
          <w:rtl w:val="0"/>
        </w:rPr>
        <w:t xml:space="preserve">S(t) = \sum_{i=1}^N \alpha_i \lambda_i e^{i\phi_i(t)},</w:t>
      </w:r>
    </w:p>
    <w:p w:rsidR="00000000" w:rsidDel="00000000" w:rsidP="00000000" w:rsidRDefault="00000000" w:rsidRPr="00000000" w14:paraId="00000026">
      <w:pPr>
        <w:rPr/>
      </w:pPr>
      <w:r w:rsidDel="00000000" w:rsidR="00000000" w:rsidRPr="00000000">
        <w:rPr>
          <w:rtl w:val="0"/>
        </w:rPr>
        <w:t xml:space="preserve">\end{equation}</w:t>
      </w:r>
    </w:p>
    <w:p w:rsidR="00000000" w:rsidDel="00000000" w:rsidP="00000000" w:rsidRDefault="00000000" w:rsidRPr="00000000" w14:paraId="00000027">
      <w:pPr>
        <w:rPr/>
      </w:pPr>
      <w:r w:rsidDel="00000000" w:rsidR="00000000" w:rsidRPr="00000000">
        <w:rPr>
          <w:rtl w:val="0"/>
        </w:rPr>
        <w:t xml:space="preserve">where:</w:t>
      </w:r>
    </w:p>
    <w:p w:rsidR="00000000" w:rsidDel="00000000" w:rsidP="00000000" w:rsidRDefault="00000000" w:rsidRPr="00000000" w14:paraId="00000028">
      <w:pPr>
        <w:rPr/>
      </w:pPr>
      <w:r w:rsidDel="00000000" w:rsidR="00000000" w:rsidRPr="00000000">
        <w:rPr>
          <w:rtl w:val="0"/>
        </w:rPr>
        <w:t xml:space="preserve">\begin{itemize}</w:t>
      </w:r>
    </w:p>
    <w:p w:rsidR="00000000" w:rsidDel="00000000" w:rsidP="00000000" w:rsidRDefault="00000000" w:rsidRPr="00000000" w14:paraId="00000029">
      <w:pPr>
        <w:rPr/>
      </w:pPr>
      <w:r w:rsidDel="00000000" w:rsidR="00000000" w:rsidRPr="00000000">
        <w:rPr>
          <w:rtl w:val="0"/>
        </w:rPr>
        <w:t xml:space="preserve">    \item \(\alpha_i\): Weighting factors for symbolic significance,</w:t>
      </w:r>
    </w:p>
    <w:p w:rsidR="00000000" w:rsidDel="00000000" w:rsidP="00000000" w:rsidRDefault="00000000" w:rsidRPr="00000000" w14:paraId="0000002A">
      <w:pPr>
        <w:rPr/>
      </w:pPr>
      <w:r w:rsidDel="00000000" w:rsidR="00000000" w:rsidRPr="00000000">
        <w:rPr>
          <w:rtl w:val="0"/>
        </w:rPr>
        <w:t xml:space="preserve">    \item \(\phi_i(t)\): Phase evolution tied to cultural practices.</w:t>
      </w:r>
    </w:p>
    <w:p w:rsidR="00000000" w:rsidDel="00000000" w:rsidP="00000000" w:rsidRDefault="00000000" w:rsidRPr="00000000" w14:paraId="0000002B">
      <w:pPr>
        <w:rPr/>
      </w:pPr>
      <w:r w:rsidDel="00000000" w:rsidR="00000000" w:rsidRPr="00000000">
        <w:rPr>
          <w:rtl w:val="0"/>
        </w:rPr>
        <w:t xml:space="preserve">\end{itemize}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\section{Astronomical Cycles and Cultural Timekeeping}</w:t>
      </w:r>
    </w:p>
    <w:p w:rsidR="00000000" w:rsidDel="00000000" w:rsidP="00000000" w:rsidRDefault="00000000" w:rsidRPr="00000000" w14:paraId="0000002E">
      <w:pPr>
        <w:rPr/>
      </w:pPr>
      <w:r w:rsidDel="00000000" w:rsidR="00000000" w:rsidRPr="00000000">
        <w:rPr>
          <w:rtl w:val="0"/>
        </w:rPr>
        <w:t xml:space="preserve">Celestial cycles provide a framework for organizing cultural activities such as rituals and agricultural practices. These cycles are periodic and can be represented as:</w:t>
      </w:r>
    </w:p>
    <w:p w:rsidR="00000000" w:rsidDel="00000000" w:rsidP="00000000" w:rsidRDefault="00000000" w:rsidRPr="00000000" w14:paraId="0000002F">
      <w:pPr>
        <w:rPr/>
      </w:pPr>
      <w:r w:rsidDel="00000000" w:rsidR="00000000" w:rsidRPr="00000000">
        <w:rPr>
          <w:rtl w:val="0"/>
        </w:rPr>
        <w:t xml:space="preserve">\begin{equation}</w:t>
      </w:r>
    </w:p>
    <w:p w:rsidR="00000000" w:rsidDel="00000000" w:rsidP="00000000" w:rsidRDefault="00000000" w:rsidRPr="00000000" w14:paraId="00000030">
      <w:pPr>
        <w:rPr/>
      </w:pPr>
      <w:r w:rsidDel="00000000" w:rsidR="00000000" w:rsidRPr="00000000">
        <w:rPr>
          <w:rtl w:val="0"/>
        </w:rPr>
        <w:t xml:space="preserve">\theta(t) = \omega t + \theta_0,</w:t>
      </w:r>
    </w:p>
    <w:p w:rsidR="00000000" w:rsidDel="00000000" w:rsidP="00000000" w:rsidRDefault="00000000" w:rsidRPr="00000000" w14:paraId="00000031">
      <w:pPr>
        <w:rPr/>
      </w:pPr>
      <w:r w:rsidDel="00000000" w:rsidR="00000000" w:rsidRPr="00000000">
        <w:rPr>
          <w:rtl w:val="0"/>
        </w:rPr>
        <w:t xml:space="preserve">\end{equation}</w:t>
      </w:r>
    </w:p>
    <w:p w:rsidR="00000000" w:rsidDel="00000000" w:rsidP="00000000" w:rsidRDefault="00000000" w:rsidRPr="00000000" w14:paraId="00000032">
      <w:pPr>
        <w:rPr/>
      </w:pPr>
      <w:r w:rsidDel="00000000" w:rsidR="00000000" w:rsidRPr="00000000">
        <w:rPr>
          <w:rtl w:val="0"/>
        </w:rPr>
        <w:t xml:space="preserve">where:</w:t>
      </w:r>
    </w:p>
    <w:p w:rsidR="00000000" w:rsidDel="00000000" w:rsidP="00000000" w:rsidRDefault="00000000" w:rsidRPr="00000000" w14:paraId="00000033">
      <w:pPr>
        <w:rPr/>
      </w:pPr>
      <w:r w:rsidDel="00000000" w:rsidR="00000000" w:rsidRPr="00000000">
        <w:rPr>
          <w:rtl w:val="0"/>
        </w:rPr>
        <w:t xml:space="preserve">\begin{itemize}</w:t>
      </w:r>
    </w:p>
    <w:p w:rsidR="00000000" w:rsidDel="00000000" w:rsidP="00000000" w:rsidRDefault="00000000" w:rsidRPr="00000000" w14:paraId="00000034">
      <w:pPr>
        <w:rPr/>
      </w:pPr>
      <w:r w:rsidDel="00000000" w:rsidR="00000000" w:rsidRPr="00000000">
        <w:rPr>
          <w:rtl w:val="0"/>
        </w:rPr>
        <w:t xml:space="preserve">    \item \(\omega\): Angular frequency of the celestial event,</w:t>
      </w:r>
    </w:p>
    <w:p w:rsidR="00000000" w:rsidDel="00000000" w:rsidP="00000000" w:rsidRDefault="00000000" w:rsidRPr="00000000" w14:paraId="00000035">
      <w:pPr>
        <w:rPr/>
      </w:pPr>
      <w:r w:rsidDel="00000000" w:rsidR="00000000" w:rsidRPr="00000000">
        <w:rPr>
          <w:rtl w:val="0"/>
        </w:rPr>
        <w:t xml:space="preserve">    \item \(\theta_0\): Initial phase.</w:t>
      </w:r>
    </w:p>
    <w:p w:rsidR="00000000" w:rsidDel="00000000" w:rsidP="00000000" w:rsidRDefault="00000000" w:rsidRPr="00000000" w14:paraId="00000036">
      <w:pPr>
        <w:rPr/>
      </w:pPr>
      <w:r w:rsidDel="00000000" w:rsidR="00000000" w:rsidRPr="00000000">
        <w:rPr>
          <w:rtl w:val="0"/>
        </w:rPr>
        <w:t xml:space="preserve">\end{itemize}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\subsection{Interdependence of Symbols and Celestial Events}</w:t>
      </w:r>
    </w:p>
    <w:p w:rsidR="00000000" w:rsidDel="00000000" w:rsidP="00000000" w:rsidRDefault="00000000" w:rsidRPr="00000000" w14:paraId="00000039">
      <w:pPr>
        <w:rPr/>
      </w:pPr>
      <w:r w:rsidDel="00000000" w:rsidR="00000000" w:rsidRPr="00000000">
        <w:rPr>
          <w:rtl w:val="0"/>
        </w:rPr>
        <w:t xml:space="preserve">The interplay between symbolic systems and celestial cycles evolves dynamically:</w:t>
      </w:r>
    </w:p>
    <w:p w:rsidR="00000000" w:rsidDel="00000000" w:rsidP="00000000" w:rsidRDefault="00000000" w:rsidRPr="00000000" w14:paraId="0000003A">
      <w:pPr>
        <w:rPr/>
      </w:pPr>
      <w:r w:rsidDel="00000000" w:rsidR="00000000" w:rsidRPr="00000000">
        <w:rPr>
          <w:rtl w:val="0"/>
        </w:rPr>
        <w:t xml:space="preserve">\begin{equation}</w:t>
      </w:r>
    </w:p>
    <w:p w:rsidR="00000000" w:rsidDel="00000000" w:rsidP="00000000" w:rsidRDefault="00000000" w:rsidRPr="00000000" w14:paraId="0000003B">
      <w:pPr>
        <w:rPr/>
      </w:pPr>
      <w:r w:rsidDel="00000000" w:rsidR="00000000" w:rsidRPr="00000000">
        <w:rPr>
          <w:rtl w:val="0"/>
        </w:rPr>
        <w:t xml:space="preserve">\Delta S(t) = \sum_{i,j} \Delta \lambda_{ij} \mu_{ij} e^{i(\phi_i(t) - \phi_j(t))}.</w:t>
      </w:r>
    </w:p>
    <w:p w:rsidR="00000000" w:rsidDel="00000000" w:rsidP="00000000" w:rsidRDefault="00000000" w:rsidRPr="00000000" w14:paraId="0000003C">
      <w:pPr>
        <w:rPr/>
      </w:pPr>
      <w:r w:rsidDel="00000000" w:rsidR="00000000" w:rsidRPr="00000000">
        <w:rPr>
          <w:rtl w:val="0"/>
        </w:rPr>
        <w:t xml:space="preserve">\end{equation}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\section{Tensor Networks for Symbolic and Astronomical Interactions}</w:t>
      </w:r>
    </w:p>
    <w:p w:rsidR="00000000" w:rsidDel="00000000" w:rsidP="00000000" w:rsidRDefault="00000000" w:rsidRPr="00000000" w14:paraId="0000003F">
      <w:pPr>
        <w:rPr/>
      </w:pPr>
      <w:r w:rsidDel="00000000" w:rsidR="00000000" w:rsidRPr="00000000">
        <w:rPr>
          <w:rtl w:val="0"/>
        </w:rPr>
        <w:t xml:space="preserve">The interactions between celestial events, cultural symbols, and social structures can be represented using tensors:</w:t>
      </w:r>
    </w:p>
    <w:p w:rsidR="00000000" w:rsidDel="00000000" w:rsidP="00000000" w:rsidRDefault="00000000" w:rsidRPr="00000000" w14:paraId="00000040">
      <w:pPr>
        <w:rPr/>
      </w:pPr>
      <w:r w:rsidDel="00000000" w:rsidR="00000000" w:rsidRPr="00000000">
        <w:rPr>
          <w:rtl w:val="0"/>
        </w:rPr>
        <w:t xml:space="preserve">\begin{equation}</w:t>
      </w:r>
    </w:p>
    <w:p w:rsidR="00000000" w:rsidDel="00000000" w:rsidP="00000000" w:rsidRDefault="00000000" w:rsidRPr="00000000" w14:paraId="00000041">
      <w:pPr>
        <w:rPr/>
      </w:pPr>
      <w:r w:rsidDel="00000000" w:rsidR="00000000" w:rsidRPr="00000000">
        <w:rPr>
          <w:rtl w:val="0"/>
        </w:rPr>
        <w:t xml:space="preserve">T_{ijk} = \sum_{\alpha, \beta} A_i^\alpha S_j^\beta \psi_k,</w:t>
      </w:r>
    </w:p>
    <w:p w:rsidR="00000000" w:rsidDel="00000000" w:rsidP="00000000" w:rsidRDefault="00000000" w:rsidRPr="00000000" w14:paraId="00000042">
      <w:pPr>
        <w:rPr/>
      </w:pPr>
      <w:r w:rsidDel="00000000" w:rsidR="00000000" w:rsidRPr="00000000">
        <w:rPr>
          <w:rtl w:val="0"/>
        </w:rPr>
        <w:t xml:space="preserve">\end{equation}</w:t>
      </w:r>
    </w:p>
    <w:p w:rsidR="00000000" w:rsidDel="00000000" w:rsidP="00000000" w:rsidRDefault="00000000" w:rsidRPr="00000000" w14:paraId="00000043">
      <w:pPr>
        <w:rPr/>
      </w:pPr>
      <w:r w:rsidDel="00000000" w:rsidR="00000000" w:rsidRPr="00000000">
        <w:rPr>
          <w:rtl w:val="0"/>
        </w:rPr>
        <w:t xml:space="preserve">where:</w:t>
      </w:r>
    </w:p>
    <w:p w:rsidR="00000000" w:rsidDel="00000000" w:rsidP="00000000" w:rsidRDefault="00000000" w:rsidRPr="00000000" w14:paraId="00000044">
      <w:pPr>
        <w:rPr/>
      </w:pPr>
      <w:r w:rsidDel="00000000" w:rsidR="00000000" w:rsidRPr="00000000">
        <w:rPr>
          <w:rtl w:val="0"/>
        </w:rPr>
        <w:t xml:space="preserve">\begin{itemize}</w:t>
      </w:r>
    </w:p>
    <w:p w:rsidR="00000000" w:rsidDel="00000000" w:rsidP="00000000" w:rsidRDefault="00000000" w:rsidRPr="00000000" w14:paraId="00000045">
      <w:pPr>
        <w:rPr/>
      </w:pPr>
      <w:r w:rsidDel="00000000" w:rsidR="00000000" w:rsidRPr="00000000">
        <w:rPr>
          <w:rtl w:val="0"/>
        </w:rPr>
        <w:t xml:space="preserve">    \item \(A_i^\alpha\): Astronomical parameters (e.g., azimuth, altitude),</w:t>
      </w:r>
    </w:p>
    <w:p w:rsidR="00000000" w:rsidDel="00000000" w:rsidP="00000000" w:rsidRDefault="00000000" w:rsidRPr="00000000" w14:paraId="00000046">
      <w:pPr>
        <w:rPr/>
      </w:pPr>
      <w:r w:rsidDel="00000000" w:rsidR="00000000" w:rsidRPr="00000000">
        <w:rPr>
          <w:rtl w:val="0"/>
        </w:rPr>
        <w:t xml:space="preserve">    \item \(S_j^\beta\): Symbolic parameters (e.g., ritual timings, social structures),</w:t>
      </w:r>
    </w:p>
    <w:p w:rsidR="00000000" w:rsidDel="00000000" w:rsidP="00000000" w:rsidRDefault="00000000" w:rsidRPr="00000000" w14:paraId="00000047">
      <w:pPr>
        <w:rPr/>
      </w:pPr>
      <w:r w:rsidDel="00000000" w:rsidR="00000000" w:rsidRPr="00000000">
        <w:rPr>
          <w:rtl w:val="0"/>
        </w:rPr>
        <w:t xml:space="preserve">    \item \(\psi_k\): Tensor weights representing systemic coherence.</w:t>
      </w:r>
    </w:p>
    <w:p w:rsidR="00000000" w:rsidDel="00000000" w:rsidP="00000000" w:rsidRDefault="00000000" w:rsidRPr="00000000" w14:paraId="00000048">
      <w:pPr>
        <w:rPr/>
      </w:pPr>
      <w:r w:rsidDel="00000000" w:rsidR="00000000" w:rsidRPr="00000000">
        <w:rPr>
          <w:rtl w:val="0"/>
        </w:rPr>
        <w:t xml:space="preserve">\end{itemize}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\subsection{Resonance and Systemic Coherence}</w:t>
      </w:r>
    </w:p>
    <w:p w:rsidR="00000000" w:rsidDel="00000000" w:rsidP="00000000" w:rsidRDefault="00000000" w:rsidRPr="00000000" w14:paraId="0000004B">
      <w:pPr>
        <w:rPr/>
      </w:pPr>
      <w:r w:rsidDel="00000000" w:rsidR="00000000" w:rsidRPr="00000000">
        <w:rPr>
          <w:rtl w:val="0"/>
        </w:rPr>
        <w:t xml:space="preserve">The resonance between celestial events and cultural symbols is modeled as:</w:t>
      </w:r>
    </w:p>
    <w:p w:rsidR="00000000" w:rsidDel="00000000" w:rsidP="00000000" w:rsidRDefault="00000000" w:rsidRPr="00000000" w14:paraId="0000004C">
      <w:pPr>
        <w:rPr/>
      </w:pPr>
      <w:r w:rsidDel="00000000" w:rsidR="00000000" w:rsidRPr="00000000">
        <w:rPr>
          <w:rtl w:val="0"/>
        </w:rPr>
        <w:t xml:space="preserve">\begin{equation}</w:t>
      </w:r>
    </w:p>
    <w:p w:rsidR="00000000" w:rsidDel="00000000" w:rsidP="00000000" w:rsidRDefault="00000000" w:rsidRPr="00000000" w14:paraId="0000004D">
      <w:pPr>
        <w:rPr/>
      </w:pPr>
      <w:r w:rsidDel="00000000" w:rsidR="00000000" w:rsidRPr="00000000">
        <w:rPr>
          <w:rtl w:val="0"/>
        </w:rPr>
        <w:t xml:space="preserve">\Psi_\text{res}(t) = \sum_{i,j} T_{ij} \cos(\omega_i t - \omega_j t),</w:t>
      </w:r>
    </w:p>
    <w:p w:rsidR="00000000" w:rsidDel="00000000" w:rsidP="00000000" w:rsidRDefault="00000000" w:rsidRPr="00000000" w14:paraId="0000004E">
      <w:pPr>
        <w:rPr/>
      </w:pPr>
      <w:r w:rsidDel="00000000" w:rsidR="00000000" w:rsidRPr="00000000">
        <w:rPr>
          <w:rtl w:val="0"/>
        </w:rPr>
        <w:t xml:space="preserve">\end{equation}</w:t>
      </w:r>
    </w:p>
    <w:p w:rsidR="00000000" w:rsidDel="00000000" w:rsidP="00000000" w:rsidRDefault="00000000" w:rsidRPr="00000000" w14:paraId="0000004F">
      <w:pPr>
        <w:rPr/>
      </w:pPr>
      <w:r w:rsidDel="00000000" w:rsidR="00000000" w:rsidRPr="00000000">
        <w:rPr>
          <w:rtl w:val="0"/>
        </w:rPr>
        <w:t xml:space="preserve">where \(\omega_i\) and \(\omega_j\) represent the angular frequencies of celestial and cultural phenomena.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\section{Recursive Feedback in Cultural Systems}</w:t>
      </w:r>
    </w:p>
    <w:p w:rsidR="00000000" w:rsidDel="00000000" w:rsidP="00000000" w:rsidRDefault="00000000" w:rsidRPr="00000000" w14:paraId="00000052">
      <w:pPr>
        <w:rPr/>
      </w:pPr>
      <w:r w:rsidDel="00000000" w:rsidR="00000000" w:rsidRPr="00000000">
        <w:rPr>
          <w:rtl w:val="0"/>
        </w:rPr>
        <w:t xml:space="preserve">\subsection{Feedback Loops for Symbolic Adaptation}</w:t>
      </w:r>
    </w:p>
    <w:p w:rsidR="00000000" w:rsidDel="00000000" w:rsidP="00000000" w:rsidRDefault="00000000" w:rsidRPr="00000000" w14:paraId="00000053">
      <w:pPr>
        <w:rPr/>
      </w:pPr>
      <w:r w:rsidDel="00000000" w:rsidR="00000000" w:rsidRPr="00000000">
        <w:rPr>
          <w:rtl w:val="0"/>
        </w:rPr>
        <w:t xml:space="preserve">Recursive feedback mechanisms govern the adaptation of cultural symbols to celestial changes:</w:t>
      </w:r>
    </w:p>
    <w:p w:rsidR="00000000" w:rsidDel="00000000" w:rsidP="00000000" w:rsidRDefault="00000000" w:rsidRPr="00000000" w14:paraId="00000054">
      <w:pPr>
        <w:rPr/>
      </w:pPr>
      <w:r w:rsidDel="00000000" w:rsidR="00000000" w:rsidRPr="00000000">
        <w:rPr>
          <w:rtl w:val="0"/>
        </w:rPr>
        <w:t xml:space="preserve">\begin{equation}</w:t>
      </w:r>
    </w:p>
    <w:p w:rsidR="00000000" w:rsidDel="00000000" w:rsidP="00000000" w:rsidRDefault="00000000" w:rsidRPr="00000000" w14:paraId="00000055">
      <w:pPr>
        <w:rPr/>
      </w:pPr>
      <w:r w:rsidDel="00000000" w:rsidR="00000000" w:rsidRPr="00000000">
        <w:rPr>
          <w:rtl w:val="0"/>
        </w:rPr>
        <w:t xml:space="preserve">\frac{d\lambda_i}{dt} = F(\mu_i, \psi(t)),</w:t>
      </w:r>
    </w:p>
    <w:p w:rsidR="00000000" w:rsidDel="00000000" w:rsidP="00000000" w:rsidRDefault="00000000" w:rsidRPr="00000000" w14:paraId="00000056">
      <w:pPr>
        <w:rPr/>
      </w:pPr>
      <w:r w:rsidDel="00000000" w:rsidR="00000000" w:rsidRPr="00000000">
        <w:rPr>
          <w:rtl w:val="0"/>
        </w:rPr>
        <w:t xml:space="preserve">\end{equation}</w:t>
      </w:r>
    </w:p>
    <w:p w:rsidR="00000000" w:rsidDel="00000000" w:rsidP="00000000" w:rsidRDefault="00000000" w:rsidRPr="00000000" w14:paraId="00000057">
      <w:pPr>
        <w:rPr/>
      </w:pPr>
      <w:r w:rsidDel="00000000" w:rsidR="00000000" w:rsidRPr="00000000">
        <w:rPr>
          <w:rtl w:val="0"/>
        </w:rPr>
        <w:t xml:space="preserve">where \(F(\mu_i, \psi(t))\) captures the interaction between celestial events and symbolic representations.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\subsection{Stability of Symbolic Systems}</w:t>
      </w:r>
    </w:p>
    <w:p w:rsidR="00000000" w:rsidDel="00000000" w:rsidP="00000000" w:rsidRDefault="00000000" w:rsidRPr="00000000" w14:paraId="0000005A">
      <w:pPr>
        <w:rPr/>
      </w:pPr>
      <w:r w:rsidDel="00000000" w:rsidR="00000000" w:rsidRPr="00000000">
        <w:rPr>
          <w:rtl w:val="0"/>
        </w:rPr>
        <w:t xml:space="preserve">The stability of symbolic systems over time is given by:</w:t>
      </w:r>
    </w:p>
    <w:p w:rsidR="00000000" w:rsidDel="00000000" w:rsidP="00000000" w:rsidRDefault="00000000" w:rsidRPr="00000000" w14:paraId="0000005B">
      <w:pPr>
        <w:rPr/>
      </w:pPr>
      <w:r w:rsidDel="00000000" w:rsidR="00000000" w:rsidRPr="00000000">
        <w:rPr>
          <w:rtl w:val="0"/>
        </w:rPr>
        <w:t xml:space="preserve">\begin{equation}</w:t>
      </w:r>
    </w:p>
    <w:p w:rsidR="00000000" w:rsidDel="00000000" w:rsidP="00000000" w:rsidRDefault="00000000" w:rsidRPr="00000000" w14:paraId="0000005C">
      <w:pPr>
        <w:rPr/>
      </w:pPr>
      <w:r w:rsidDel="00000000" w:rsidR="00000000" w:rsidRPr="00000000">
        <w:rPr>
          <w:rtl w:val="0"/>
        </w:rPr>
        <w:t xml:space="preserve">\lambda_i(t+1) = \lambda_i(t) + \Delta \lambda_i \cdot e^{-\gamma t},</w:t>
      </w:r>
    </w:p>
    <w:p w:rsidR="00000000" w:rsidDel="00000000" w:rsidP="00000000" w:rsidRDefault="00000000" w:rsidRPr="00000000" w14:paraId="0000005D">
      <w:pPr>
        <w:rPr/>
      </w:pPr>
      <w:r w:rsidDel="00000000" w:rsidR="00000000" w:rsidRPr="00000000">
        <w:rPr>
          <w:rtl w:val="0"/>
        </w:rPr>
        <w:t xml:space="preserve">\end{equation}</w:t>
      </w:r>
    </w:p>
    <w:p w:rsidR="00000000" w:rsidDel="00000000" w:rsidP="00000000" w:rsidRDefault="00000000" w:rsidRPr="00000000" w14:paraId="0000005E">
      <w:pPr>
        <w:rPr/>
      </w:pPr>
      <w:r w:rsidDel="00000000" w:rsidR="00000000" w:rsidRPr="00000000">
        <w:rPr>
          <w:rtl w:val="0"/>
        </w:rPr>
        <w:t xml:space="preserve">where \(\gamma\) is a damping coefficient representing systemic resilience.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\section{Applications of the Iwaniszewski-Multiplicity Framework}</w:t>
      </w:r>
    </w:p>
    <w:p w:rsidR="00000000" w:rsidDel="00000000" w:rsidP="00000000" w:rsidRDefault="00000000" w:rsidRPr="00000000" w14:paraId="00000061">
      <w:pPr>
        <w:rPr/>
      </w:pPr>
      <w:r w:rsidDel="00000000" w:rsidR="00000000" w:rsidRPr="00000000">
        <w:rPr>
          <w:rtl w:val="0"/>
        </w:rPr>
        <w:t xml:space="preserve">\subsection{Cultural Astronomy and Symbolism}</w:t>
      </w:r>
    </w:p>
    <w:p w:rsidR="00000000" w:rsidDel="00000000" w:rsidP="00000000" w:rsidRDefault="00000000" w:rsidRPr="00000000" w14:paraId="00000062">
      <w:pPr>
        <w:rPr/>
      </w:pPr>
      <w:r w:rsidDel="00000000" w:rsidR="00000000" w:rsidRPr="00000000">
        <w:rPr>
          <w:rtl w:val="0"/>
        </w:rPr>
        <w:t xml:space="preserve">This framework models:</w:t>
      </w:r>
    </w:p>
    <w:p w:rsidR="00000000" w:rsidDel="00000000" w:rsidP="00000000" w:rsidRDefault="00000000" w:rsidRPr="00000000" w14:paraId="00000063">
      <w:pPr>
        <w:rPr/>
      </w:pPr>
      <w:r w:rsidDel="00000000" w:rsidR="00000000" w:rsidRPr="00000000">
        <w:rPr>
          <w:rtl w:val="0"/>
        </w:rPr>
        <w:t xml:space="preserve">\begin{itemize}</w:t>
      </w:r>
    </w:p>
    <w:p w:rsidR="00000000" w:rsidDel="00000000" w:rsidP="00000000" w:rsidRDefault="00000000" w:rsidRPr="00000000" w14:paraId="00000064">
      <w:pPr>
        <w:rPr/>
      </w:pPr>
      <w:r w:rsidDel="00000000" w:rsidR="00000000" w:rsidRPr="00000000">
        <w:rPr>
          <w:rtl w:val="0"/>
        </w:rPr>
        <w:t xml:space="preserve">    \item The alignment of cultural symbols with celestial events,</w:t>
      </w:r>
    </w:p>
    <w:p w:rsidR="00000000" w:rsidDel="00000000" w:rsidP="00000000" w:rsidRDefault="00000000" w:rsidRPr="00000000" w14:paraId="00000065">
      <w:pPr>
        <w:rPr/>
      </w:pPr>
      <w:r w:rsidDel="00000000" w:rsidR="00000000" w:rsidRPr="00000000">
        <w:rPr>
          <w:rtl w:val="0"/>
        </w:rPr>
        <w:t xml:space="preserve">    \item The evolution of symbolic representations in response to celestial changes.</w:t>
      </w:r>
    </w:p>
    <w:p w:rsidR="00000000" w:rsidDel="00000000" w:rsidP="00000000" w:rsidRDefault="00000000" w:rsidRPr="00000000" w14:paraId="00000066">
      <w:pPr>
        <w:rPr/>
      </w:pPr>
      <w:r w:rsidDel="00000000" w:rsidR="00000000" w:rsidRPr="00000000">
        <w:rPr>
          <w:rtl w:val="0"/>
        </w:rPr>
        <w:t xml:space="preserve">\end{itemize}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\subsection{Timekeeping and Ritual Practices}</w:t>
      </w:r>
    </w:p>
    <w:p w:rsidR="00000000" w:rsidDel="00000000" w:rsidP="00000000" w:rsidRDefault="00000000" w:rsidRPr="00000000" w14:paraId="00000069">
      <w:pPr>
        <w:rPr/>
      </w:pPr>
      <w:r w:rsidDel="00000000" w:rsidR="00000000" w:rsidRPr="00000000">
        <w:rPr>
          <w:rtl w:val="0"/>
        </w:rPr>
        <w:t xml:space="preserve">Potential applications include:</w:t>
      </w:r>
    </w:p>
    <w:p w:rsidR="00000000" w:rsidDel="00000000" w:rsidP="00000000" w:rsidRDefault="00000000" w:rsidRPr="00000000" w14:paraId="0000006A">
      <w:pPr>
        <w:rPr/>
      </w:pPr>
      <w:r w:rsidDel="00000000" w:rsidR="00000000" w:rsidRPr="00000000">
        <w:rPr>
          <w:rtl w:val="0"/>
        </w:rPr>
        <w:t xml:space="preserve">\begin{itemize}</w:t>
      </w:r>
    </w:p>
    <w:p w:rsidR="00000000" w:rsidDel="00000000" w:rsidP="00000000" w:rsidRDefault="00000000" w:rsidRPr="00000000" w14:paraId="0000006B">
      <w:pPr>
        <w:rPr/>
      </w:pPr>
      <w:r w:rsidDel="00000000" w:rsidR="00000000" w:rsidRPr="00000000">
        <w:rPr>
          <w:rtl w:val="0"/>
        </w:rPr>
        <w:t xml:space="preserve">    \item Modeling the integration of celestial cycles into calendars,</w:t>
      </w:r>
    </w:p>
    <w:p w:rsidR="00000000" w:rsidDel="00000000" w:rsidP="00000000" w:rsidRDefault="00000000" w:rsidRPr="00000000" w14:paraId="0000006C">
      <w:pPr>
        <w:rPr/>
      </w:pPr>
      <w:r w:rsidDel="00000000" w:rsidR="00000000" w:rsidRPr="00000000">
        <w:rPr>
          <w:rtl w:val="0"/>
        </w:rPr>
        <w:t xml:space="preserve">    \item Simulating the impact of celestial phenomena on ritual timings.</w:t>
      </w:r>
    </w:p>
    <w:p w:rsidR="00000000" w:rsidDel="00000000" w:rsidP="00000000" w:rsidRDefault="00000000" w:rsidRPr="00000000" w14:paraId="0000006D">
      <w:pPr>
        <w:rPr/>
      </w:pPr>
      <w:r w:rsidDel="00000000" w:rsidR="00000000" w:rsidRPr="00000000">
        <w:rPr>
          <w:rtl w:val="0"/>
        </w:rPr>
        <w:t xml:space="preserve">\end{itemize}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\subsection{Modern Applications}</w:t>
      </w:r>
    </w:p>
    <w:p w:rsidR="00000000" w:rsidDel="00000000" w:rsidP="00000000" w:rsidRDefault="00000000" w:rsidRPr="00000000" w14:paraId="00000070">
      <w:pPr>
        <w:rPr/>
      </w:pPr>
      <w:r w:rsidDel="00000000" w:rsidR="00000000" w:rsidRPr="00000000">
        <w:rPr>
          <w:rtl w:val="0"/>
        </w:rPr>
        <w:t xml:space="preserve">The integration supports:</w:t>
      </w:r>
    </w:p>
    <w:p w:rsidR="00000000" w:rsidDel="00000000" w:rsidP="00000000" w:rsidRDefault="00000000" w:rsidRPr="00000000" w14:paraId="00000071">
      <w:pPr>
        <w:rPr/>
      </w:pPr>
      <w:r w:rsidDel="00000000" w:rsidR="00000000" w:rsidRPr="00000000">
        <w:rPr>
          <w:rtl w:val="0"/>
        </w:rPr>
        <w:t xml:space="preserve">\begin{itemize}</w:t>
      </w:r>
    </w:p>
    <w:p w:rsidR="00000000" w:rsidDel="00000000" w:rsidP="00000000" w:rsidRDefault="00000000" w:rsidRPr="00000000" w14:paraId="00000072">
      <w:pPr>
        <w:rPr/>
      </w:pPr>
      <w:r w:rsidDel="00000000" w:rsidR="00000000" w:rsidRPr="00000000">
        <w:rPr>
          <w:rtl w:val="0"/>
        </w:rPr>
        <w:t xml:space="preserve">    \item Developing cultural systems that incorporate symbolic and astronomical coherence,</w:t>
      </w:r>
    </w:p>
    <w:p w:rsidR="00000000" w:rsidDel="00000000" w:rsidP="00000000" w:rsidRDefault="00000000" w:rsidRPr="00000000" w14:paraId="00000073">
      <w:pPr>
        <w:rPr/>
      </w:pPr>
      <w:r w:rsidDel="00000000" w:rsidR="00000000" w:rsidRPr="00000000">
        <w:rPr>
          <w:rtl w:val="0"/>
        </w:rPr>
        <w:t xml:space="preserve">    \item Applying ancient principles of symbolic resonance to modern social systems.</w:t>
      </w:r>
    </w:p>
    <w:p w:rsidR="00000000" w:rsidDel="00000000" w:rsidP="00000000" w:rsidRDefault="00000000" w:rsidRPr="00000000" w14:paraId="00000074">
      <w:pPr>
        <w:rPr/>
      </w:pPr>
      <w:r w:rsidDel="00000000" w:rsidR="00000000" w:rsidRPr="00000000">
        <w:rPr>
          <w:rtl w:val="0"/>
        </w:rPr>
        <w:t xml:space="preserve">\end{itemize}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\section{Conclusion}</w:t>
      </w:r>
    </w:p>
    <w:p w:rsidR="00000000" w:rsidDel="00000000" w:rsidP="00000000" w:rsidRDefault="00000000" w:rsidRPr="00000000" w14:paraId="00000077">
      <w:pPr>
        <w:rPr/>
      </w:pPr>
      <w:r w:rsidDel="00000000" w:rsidR="00000000" w:rsidRPr="00000000">
        <w:rPr>
          <w:rtl w:val="0"/>
        </w:rPr>
        <w:t xml:space="preserve">Stanislaw Iwaniszewski’s contributions, integrated with Multiplicity Theory, provide a mathematical framework for exploring the relationship between celestial phenomena, cultural symbolism, and societal dynamics. By leveraging eigenvalue dynamics, tensor networks, and recursive feedback, this synthesis enhances our understanding of the interconnectedness between astronomy, culture, and symbolic systems in ancient and modern societies.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\bibliographystyle{plain}</w:t>
      </w:r>
    </w:p>
    <w:p w:rsidR="00000000" w:rsidDel="00000000" w:rsidP="00000000" w:rsidRDefault="00000000" w:rsidRPr="00000000" w14:paraId="0000007A">
      <w:pPr>
        <w:rPr/>
      </w:pPr>
      <w:r w:rsidDel="00000000" w:rsidR="00000000" w:rsidRPr="00000000">
        <w:rPr>
          <w:rtl w:val="0"/>
        </w:rPr>
        <w:t xml:space="preserve">\bibliography{references}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\end{document}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8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