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Ulrich Orbanz's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Ulrich Orbanz’s work in Bayesian nonparametrics, probabilistic modeling, and machine learning emphasizes the importance of flexible inference mechanisms in high-dimensional and complex systems. This paper integrates Orbanz's contributions with Multiplicity Theory, developing a mathematical framework for modeling hierarchical priors, adaptive inference, and emergent dynamics in probabilistic systems. By employing eigenvalue-driven models, tensor networks, and recursive feedback mechanisms, this synthesis explores the interplay between probabilistic structure and systemic adaptability.</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Ulrich Orbanz’s research focuses on Bayesian nonparametrics, hierarchical models, and their applications in machine learning and probabilistic systems. Multiplicity Theory, with its emphasis on eigenvalue dynamics, feedback loops, and interconnected systems, complements these approaches by providing a robust framework for modeling emergent behaviors and adaptive inference. This paper integrates Orbanz's contributions with Multiplicity Theory to explore probabilistic hierarchies, recursive dynamics, and systemic coherence.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\section{Bayesian Nonparametrics and Multiplicity Theory}</w:t>
      </w:r>
    </w:p>
    <w:p w:rsidR="00000000" w:rsidDel="00000000" w:rsidP="00000000" w:rsidRDefault="00000000" w:rsidRPr="00000000" w14:paraId="00000016">
      <w:pPr>
        <w:rPr/>
      </w:pPr>
      <w:r w:rsidDel="00000000" w:rsidR="00000000" w:rsidRPr="00000000">
        <w:rPr>
          <w:rtl w:val="0"/>
        </w:rPr>
        <w:t xml:space="preserve">Bayesian nonparametric models use infinite-dimensional priors to adaptively fit complex data. A key example is the Dirichlet process (DP), defined as: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G \sim \text{DP}(\alpha, G_0),</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\(G_0\): Base measure (prior distribution),</w:t>
      </w:r>
    </w:p>
    <w:p w:rsidR="00000000" w:rsidDel="00000000" w:rsidP="00000000" w:rsidRDefault="00000000" w:rsidRPr="00000000" w14:paraId="0000001D">
      <w:pPr>
        <w:rPr/>
      </w:pPr>
      <w:r w:rsidDel="00000000" w:rsidR="00000000" w:rsidRPr="00000000">
        <w:rPr>
          <w:rtl w:val="0"/>
        </w:rPr>
        <w:t xml:space="preserve">    \item \(\alpha\): Concentration parameter.</w:t>
      </w:r>
    </w:p>
    <w:p w:rsidR="00000000" w:rsidDel="00000000" w:rsidP="00000000" w:rsidRDefault="00000000" w:rsidRPr="00000000" w14:paraId="0000001E">
      <w:pPr>
        <w:rPr/>
      </w:pPr>
      <w:r w:rsidDel="00000000" w:rsidR="00000000" w:rsidRPr="00000000">
        <w:rPr>
          <w:rtl w:val="0"/>
        </w:rPr>
        <w:t xml:space="preserve">\end{itemize}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\subsection{Eigenvalue Dynamics in Hierarchical Priors}</w:t>
      </w:r>
    </w:p>
    <w:p w:rsidR="00000000" w:rsidDel="00000000" w:rsidP="00000000" w:rsidRDefault="00000000" w:rsidRPr="00000000" w14:paraId="00000021">
      <w:pPr>
        <w:rPr/>
      </w:pPr>
      <w:r w:rsidDel="00000000" w:rsidR="00000000" w:rsidRPr="00000000">
        <w:rPr>
          <w:rtl w:val="0"/>
        </w:rPr>
        <w:t xml:space="preserve">The adaptive dynamics of priors in Bayesian nonparametric models can be represented as eigenvalues:</w:t>
      </w:r>
    </w:p>
    <w:p w:rsidR="00000000" w:rsidDel="00000000" w:rsidP="00000000" w:rsidRDefault="00000000" w:rsidRPr="00000000" w14:paraId="00000022">
      <w:pPr>
        <w:rPr/>
      </w:pPr>
      <w:r w:rsidDel="00000000" w:rsidR="00000000" w:rsidRPr="00000000">
        <w:rPr>
          <w:rtl w:val="0"/>
        </w:rPr>
        <w:t xml:space="preserve">\begin{equation}</w:t>
      </w:r>
    </w:p>
    <w:p w:rsidR="00000000" w:rsidDel="00000000" w:rsidP="00000000" w:rsidRDefault="00000000" w:rsidRPr="00000000" w14:paraId="00000023">
      <w:pPr>
        <w:rPr/>
      </w:pPr>
      <w:r w:rsidDel="00000000" w:rsidR="00000000" w:rsidRPr="00000000">
        <w:rPr>
          <w:rtl w:val="0"/>
        </w:rPr>
        <w:t xml:space="preserve">M(t) = \sum_{i=1}^N \lambda_i \mu_i e^{i\theta_i(t)} \cdot v_i,</w:t>
      </w:r>
    </w:p>
    <w:p w:rsidR="00000000" w:rsidDel="00000000" w:rsidP="00000000" w:rsidRDefault="00000000" w:rsidRPr="00000000" w14:paraId="00000024">
      <w:pPr>
        <w:rPr/>
      </w:pPr>
      <w:r w:rsidDel="00000000" w:rsidR="00000000" w:rsidRPr="00000000">
        <w:rPr>
          <w:rtl w:val="0"/>
        </w:rPr>
        <w:t xml:space="preserve">\end{equation}</w:t>
      </w:r>
    </w:p>
    <w:p w:rsidR="00000000" w:rsidDel="00000000" w:rsidP="00000000" w:rsidRDefault="00000000" w:rsidRPr="00000000" w14:paraId="00000025">
      <w:pPr>
        <w:rPr/>
      </w:pPr>
      <w:r w:rsidDel="00000000" w:rsidR="00000000" w:rsidRPr="00000000">
        <w:rPr>
          <w:rtl w:val="0"/>
        </w:rPr>
        <w:t xml:space="preserve">where:</w:t>
      </w:r>
    </w:p>
    <w:p w:rsidR="00000000" w:rsidDel="00000000" w:rsidP="00000000" w:rsidRDefault="00000000" w:rsidRPr="00000000" w14:paraId="00000026">
      <w:pPr>
        <w:rPr/>
      </w:pPr>
      <w:r w:rsidDel="00000000" w:rsidR="00000000" w:rsidRPr="00000000">
        <w:rPr>
          <w:rtl w:val="0"/>
        </w:rPr>
        <w:t xml:space="preserve">\begin{itemize}</w:t>
      </w:r>
    </w:p>
    <w:p w:rsidR="00000000" w:rsidDel="00000000" w:rsidP="00000000" w:rsidRDefault="00000000" w:rsidRPr="00000000" w14:paraId="00000027">
      <w:pPr>
        <w:rPr/>
      </w:pPr>
      <w:r w:rsidDel="00000000" w:rsidR="00000000" w:rsidRPr="00000000">
        <w:rPr>
          <w:rtl w:val="0"/>
        </w:rPr>
        <w:t xml:space="preserve">    \item \(\lambda_i\): Eigenvalues representing the strength of components in the prior,</w:t>
      </w:r>
    </w:p>
    <w:p w:rsidR="00000000" w:rsidDel="00000000" w:rsidP="00000000" w:rsidRDefault="00000000" w:rsidRPr="00000000" w14:paraId="00000028">
      <w:pPr>
        <w:rPr/>
      </w:pPr>
      <w:r w:rsidDel="00000000" w:rsidR="00000000" w:rsidRPr="00000000">
        <w:rPr>
          <w:rtl w:val="0"/>
        </w:rPr>
        <w:t xml:space="preserve">    \item \(\mu_i\): Multiplicity of clusters or partitions in the data,</w:t>
      </w:r>
    </w:p>
    <w:p w:rsidR="00000000" w:rsidDel="00000000" w:rsidP="00000000" w:rsidRDefault="00000000" w:rsidRPr="00000000" w14:paraId="00000029">
      <w:pPr>
        <w:rPr/>
      </w:pPr>
      <w:r w:rsidDel="00000000" w:rsidR="00000000" w:rsidRPr="00000000">
        <w:rPr>
          <w:rtl w:val="0"/>
        </w:rPr>
        <w:t xml:space="preserve">    \item \(e^{i\theta_i(t)}\): Phase evolution capturing temporal dynamics,</w:t>
      </w:r>
    </w:p>
    <w:p w:rsidR="00000000" w:rsidDel="00000000" w:rsidP="00000000" w:rsidRDefault="00000000" w:rsidRPr="00000000" w14:paraId="0000002A">
      <w:pPr>
        <w:rPr/>
      </w:pPr>
      <w:r w:rsidDel="00000000" w:rsidR="00000000" w:rsidRPr="00000000">
        <w:rPr>
          <w:rtl w:val="0"/>
        </w:rPr>
        <w:t xml:space="preserve">    \item \(v_i\): Eigenvectors corresponding to probabilistic structures.</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\section{Hierarchical Models and Systemic Coherence}</w:t>
      </w:r>
    </w:p>
    <w:p w:rsidR="00000000" w:rsidDel="00000000" w:rsidP="00000000" w:rsidRDefault="00000000" w:rsidRPr="00000000" w14:paraId="0000002E">
      <w:pPr>
        <w:rPr/>
      </w:pPr>
      <w:r w:rsidDel="00000000" w:rsidR="00000000" w:rsidRPr="00000000">
        <w:rPr>
          <w:rtl w:val="0"/>
        </w:rPr>
        <w:t xml:space="preserve">Orbanz’s hierarchical models decompose data into nested structures. For instance, in a hierarchical Dirichlet process (HDP):</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G_j \sim \text{DP}(\alpha, G_0), \quad \forall j,</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 \(G_j\) are group-specific distributions and \(G_0\) is the global prior.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\subsection{Tensor Representation of Hierarchies}</w:t>
      </w:r>
    </w:p>
    <w:p w:rsidR="00000000" w:rsidDel="00000000" w:rsidP="00000000" w:rsidRDefault="00000000" w:rsidRPr="00000000" w14:paraId="00000035">
      <w:pPr>
        <w:rPr/>
      </w:pPr>
      <w:r w:rsidDel="00000000" w:rsidR="00000000" w:rsidRPr="00000000">
        <w:rPr>
          <w:rtl w:val="0"/>
        </w:rPr>
        <w:t xml:space="preserve">The interactions between group-specific distributions and the global prior can be represented using tensors:</w:t>
      </w:r>
    </w:p>
    <w:p w:rsidR="00000000" w:rsidDel="00000000" w:rsidP="00000000" w:rsidRDefault="00000000" w:rsidRPr="00000000" w14:paraId="00000036">
      <w:pPr>
        <w:rPr/>
      </w:pPr>
      <w:r w:rsidDel="00000000" w:rsidR="00000000" w:rsidRPr="00000000">
        <w:rPr>
          <w:rtl w:val="0"/>
        </w:rPr>
        <w:t xml:space="preserve">\begin{equation}</w:t>
      </w:r>
    </w:p>
    <w:p w:rsidR="00000000" w:rsidDel="00000000" w:rsidP="00000000" w:rsidRDefault="00000000" w:rsidRPr="00000000" w14:paraId="00000037">
      <w:pPr>
        <w:rPr/>
      </w:pPr>
      <w:r w:rsidDel="00000000" w:rsidR="00000000" w:rsidRPr="00000000">
        <w:rPr>
          <w:rtl w:val="0"/>
        </w:rPr>
        <w:t xml:space="preserve">T_{ijk} = \sum_{\alpha, \beta} G_i^\alpha P_j^\beta \psi_k,</w:t>
      </w:r>
    </w:p>
    <w:p w:rsidR="00000000" w:rsidDel="00000000" w:rsidP="00000000" w:rsidRDefault="00000000" w:rsidRPr="00000000" w14:paraId="00000038">
      <w:pPr>
        <w:rPr/>
      </w:pPr>
      <w:r w:rsidDel="00000000" w:rsidR="00000000" w:rsidRPr="00000000">
        <w:rPr>
          <w:rtl w:val="0"/>
        </w:rPr>
        <w:t xml:space="preserve">\end{equation}</w:t>
      </w:r>
    </w:p>
    <w:p w:rsidR="00000000" w:rsidDel="00000000" w:rsidP="00000000" w:rsidRDefault="00000000" w:rsidRPr="00000000" w14:paraId="00000039">
      <w:pPr>
        <w:rPr/>
      </w:pPr>
      <w:r w:rsidDel="00000000" w:rsidR="00000000" w:rsidRPr="00000000">
        <w:rPr>
          <w:rtl w:val="0"/>
        </w:rPr>
        <w:t xml:space="preserve">where:</w:t>
      </w:r>
    </w:p>
    <w:p w:rsidR="00000000" w:rsidDel="00000000" w:rsidP="00000000" w:rsidRDefault="00000000" w:rsidRPr="00000000" w14:paraId="0000003A">
      <w:pPr>
        <w:rPr/>
      </w:pPr>
      <w:r w:rsidDel="00000000" w:rsidR="00000000" w:rsidRPr="00000000">
        <w:rPr>
          <w:rtl w:val="0"/>
        </w:rPr>
        <w:t xml:space="preserve">\begin{itemize}</w:t>
      </w:r>
    </w:p>
    <w:p w:rsidR="00000000" w:rsidDel="00000000" w:rsidP="00000000" w:rsidRDefault="00000000" w:rsidRPr="00000000" w14:paraId="0000003B">
      <w:pPr>
        <w:rPr/>
      </w:pPr>
      <w:r w:rsidDel="00000000" w:rsidR="00000000" w:rsidRPr="00000000">
        <w:rPr>
          <w:rtl w:val="0"/>
        </w:rPr>
        <w:t xml:space="preserve">    \item \(G_i^\alpha\): Group-specific distributions,</w:t>
      </w:r>
    </w:p>
    <w:p w:rsidR="00000000" w:rsidDel="00000000" w:rsidP="00000000" w:rsidRDefault="00000000" w:rsidRPr="00000000" w14:paraId="0000003C">
      <w:pPr>
        <w:rPr/>
      </w:pPr>
      <w:r w:rsidDel="00000000" w:rsidR="00000000" w:rsidRPr="00000000">
        <w:rPr>
          <w:rtl w:val="0"/>
        </w:rPr>
        <w:t xml:space="preserve">    \item \(P_j^\beta\): Data partitions or clusters,</w:t>
      </w:r>
    </w:p>
    <w:p w:rsidR="00000000" w:rsidDel="00000000" w:rsidP="00000000" w:rsidRDefault="00000000" w:rsidRPr="00000000" w14:paraId="0000003D">
      <w:pPr>
        <w:rPr/>
      </w:pPr>
      <w:r w:rsidDel="00000000" w:rsidR="00000000" w:rsidRPr="00000000">
        <w:rPr>
          <w:rtl w:val="0"/>
        </w:rPr>
        <w:t xml:space="preserve">    \item \(\psi_k\): Tensor weights representing coherence between hierarchical levels.</w:t>
      </w:r>
    </w:p>
    <w:p w:rsidR="00000000" w:rsidDel="00000000" w:rsidP="00000000" w:rsidRDefault="00000000" w:rsidRPr="00000000" w14:paraId="0000003E">
      <w:pPr>
        <w:rPr/>
      </w:pPr>
      <w:r w:rsidDel="00000000" w:rsidR="00000000" w:rsidRPr="00000000">
        <w:rPr>
          <w:rtl w:val="0"/>
        </w:rPr>
        <w:t xml:space="preserve">\end{itemize}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\section{Recursive Feedback in Probabilistic Systems}</w:t>
      </w:r>
    </w:p>
    <w:p w:rsidR="00000000" w:rsidDel="00000000" w:rsidP="00000000" w:rsidRDefault="00000000" w:rsidRPr="00000000" w14:paraId="00000041">
      <w:pPr>
        <w:rPr/>
      </w:pPr>
      <w:r w:rsidDel="00000000" w:rsidR="00000000" w:rsidRPr="00000000">
        <w:rPr>
          <w:rtl w:val="0"/>
        </w:rPr>
        <w:t xml:space="preserve">Recursive feedback mechanisms are central to adaptively refining probabilistic models. Feedback is modeled as:</w:t>
      </w:r>
    </w:p>
    <w:p w:rsidR="00000000" w:rsidDel="00000000" w:rsidP="00000000" w:rsidRDefault="00000000" w:rsidRPr="00000000" w14:paraId="00000042">
      <w:pPr>
        <w:rPr/>
      </w:pPr>
      <w:r w:rsidDel="00000000" w:rsidR="00000000" w:rsidRPr="00000000">
        <w:rPr>
          <w:rtl w:val="0"/>
        </w:rPr>
        <w:t xml:space="preserve">\begin{equation}</w:t>
      </w:r>
    </w:p>
    <w:p w:rsidR="00000000" w:rsidDel="00000000" w:rsidP="00000000" w:rsidRDefault="00000000" w:rsidRPr="00000000" w14:paraId="00000043">
      <w:pPr>
        <w:rPr/>
      </w:pPr>
      <w:r w:rsidDel="00000000" w:rsidR="00000000" w:rsidRPr="00000000">
        <w:rPr>
          <w:rtl w:val="0"/>
        </w:rPr>
        <w:t xml:space="preserve">\frac{d\lambda_i}{dt} = F(\mu_i, \psi(t)),</w:t>
      </w:r>
    </w:p>
    <w:p w:rsidR="00000000" w:rsidDel="00000000" w:rsidP="00000000" w:rsidRDefault="00000000" w:rsidRPr="00000000" w14:paraId="00000044">
      <w:pPr>
        <w:rPr/>
      </w:pPr>
      <w:r w:rsidDel="00000000" w:rsidR="00000000" w:rsidRPr="00000000">
        <w:rPr>
          <w:rtl w:val="0"/>
        </w:rPr>
        <w:t xml:space="preserve">\end{equation}</w:t>
      </w:r>
    </w:p>
    <w:p w:rsidR="00000000" w:rsidDel="00000000" w:rsidP="00000000" w:rsidRDefault="00000000" w:rsidRPr="00000000" w14:paraId="00000045">
      <w:pPr>
        <w:rPr/>
      </w:pPr>
      <w:r w:rsidDel="00000000" w:rsidR="00000000" w:rsidRPr="00000000">
        <w:rPr>
          <w:rtl w:val="0"/>
        </w:rPr>
        <w:t xml:space="preserve">where \(F(\mu_i, \psi(t))\) represents the influence of new data on hierarchical priors.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\subsection{Stability and Convergence in Bayesian Inference}</w:t>
      </w:r>
    </w:p>
    <w:p w:rsidR="00000000" w:rsidDel="00000000" w:rsidP="00000000" w:rsidRDefault="00000000" w:rsidRPr="00000000" w14:paraId="00000048">
      <w:pPr>
        <w:rPr/>
      </w:pPr>
      <w:r w:rsidDel="00000000" w:rsidR="00000000" w:rsidRPr="00000000">
        <w:rPr>
          <w:rtl w:val="0"/>
        </w:rPr>
        <w:t xml:space="preserve">The stability of probabilistic systems under recursive feedback is expressed as:</w:t>
      </w:r>
    </w:p>
    <w:p w:rsidR="00000000" w:rsidDel="00000000" w:rsidP="00000000" w:rsidRDefault="00000000" w:rsidRPr="00000000" w14:paraId="00000049">
      <w:pPr>
        <w:rPr/>
      </w:pPr>
      <w:r w:rsidDel="00000000" w:rsidR="00000000" w:rsidRPr="00000000">
        <w:rPr>
          <w:rtl w:val="0"/>
        </w:rPr>
        <w:t xml:space="preserve">\begin{equation}</w:t>
      </w:r>
    </w:p>
    <w:p w:rsidR="00000000" w:rsidDel="00000000" w:rsidP="00000000" w:rsidRDefault="00000000" w:rsidRPr="00000000" w14:paraId="0000004A">
      <w:pPr>
        <w:rPr/>
      </w:pPr>
      <w:r w:rsidDel="00000000" w:rsidR="00000000" w:rsidRPr="00000000">
        <w:rPr>
          <w:rtl w:val="0"/>
        </w:rPr>
        <w:t xml:space="preserve">\lambda_i(t+1) = \lambda_i(t) + \Delta \lambda_i \cdot e^{-\gamma t},</w:t>
      </w:r>
    </w:p>
    <w:p w:rsidR="00000000" w:rsidDel="00000000" w:rsidP="00000000" w:rsidRDefault="00000000" w:rsidRPr="00000000" w14:paraId="0000004B">
      <w:pPr>
        <w:rPr/>
      </w:pPr>
      <w:r w:rsidDel="00000000" w:rsidR="00000000" w:rsidRPr="00000000">
        <w:rPr>
          <w:rtl w:val="0"/>
        </w:rPr>
        <w:t xml:space="preserve">\end{equation}</w:t>
      </w:r>
    </w:p>
    <w:p w:rsidR="00000000" w:rsidDel="00000000" w:rsidP="00000000" w:rsidRDefault="00000000" w:rsidRPr="00000000" w14:paraId="0000004C">
      <w:pPr>
        <w:rPr/>
      </w:pPr>
      <w:r w:rsidDel="00000000" w:rsidR="00000000" w:rsidRPr="00000000">
        <w:rPr>
          <w:rtl w:val="0"/>
        </w:rPr>
        <w:t xml:space="preserve">where \(\gamma\) represents the rate of convergence.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\section{Emergent Properties in Bayesian Nonparametrics}</w:t>
      </w:r>
    </w:p>
    <w:p w:rsidR="00000000" w:rsidDel="00000000" w:rsidP="00000000" w:rsidRDefault="00000000" w:rsidRPr="00000000" w14:paraId="0000004F">
      <w:pPr>
        <w:rPr/>
      </w:pPr>
      <w:r w:rsidDel="00000000" w:rsidR="00000000" w:rsidRPr="00000000">
        <w:rPr>
          <w:rtl w:val="0"/>
        </w:rPr>
        <w:t xml:space="preserve">Emergent behaviors in Bayesian models arise from interactions between infinite-dimensional priors and finite data. These behaviors can be captured by modeling coherence between partitions:</w:t>
      </w:r>
    </w:p>
    <w:p w:rsidR="00000000" w:rsidDel="00000000" w:rsidP="00000000" w:rsidRDefault="00000000" w:rsidRPr="00000000" w14:paraId="00000050">
      <w:pPr>
        <w:rPr/>
      </w:pPr>
      <w:r w:rsidDel="00000000" w:rsidR="00000000" w:rsidRPr="00000000">
        <w:rPr>
          <w:rtl w:val="0"/>
        </w:rPr>
        <w:t xml:space="preserve">\begin{equation}</w:t>
      </w:r>
    </w:p>
    <w:p w:rsidR="00000000" w:rsidDel="00000000" w:rsidP="00000000" w:rsidRDefault="00000000" w:rsidRPr="00000000" w14:paraId="00000051">
      <w:pPr>
        <w:rPr/>
      </w:pPr>
      <w:r w:rsidDel="00000000" w:rsidR="00000000" w:rsidRPr="00000000">
        <w:rPr>
          <w:rtl w:val="0"/>
        </w:rPr>
        <w:t xml:space="preserve">\Psi_\text{res}(t) = \sum_{i,j} T_{ij} \cos(\omega_i t - \omega_j t),</w:t>
      </w:r>
    </w:p>
    <w:p w:rsidR="00000000" w:rsidDel="00000000" w:rsidP="00000000" w:rsidRDefault="00000000" w:rsidRPr="00000000" w14:paraId="00000052">
      <w:pPr>
        <w:rPr/>
      </w:pPr>
      <w:r w:rsidDel="00000000" w:rsidR="00000000" w:rsidRPr="00000000">
        <w:rPr>
          <w:rtl w:val="0"/>
        </w:rPr>
        <w:t xml:space="preserve">\end{equation}</w:t>
      </w:r>
    </w:p>
    <w:p w:rsidR="00000000" w:rsidDel="00000000" w:rsidP="00000000" w:rsidRDefault="00000000" w:rsidRPr="00000000" w14:paraId="00000053">
      <w:pPr>
        <w:rPr/>
      </w:pPr>
      <w:r w:rsidDel="00000000" w:rsidR="00000000" w:rsidRPr="00000000">
        <w:rPr>
          <w:rtl w:val="0"/>
        </w:rPr>
        <w:t xml:space="preserve">where \(\omega_i\) and \(\omega_j\) represent frequencies of change in posterior distributions.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\section{Applications of the Orbanz-Multiplicity Framework}</w:t>
      </w:r>
    </w:p>
    <w:p w:rsidR="00000000" w:rsidDel="00000000" w:rsidP="00000000" w:rsidRDefault="00000000" w:rsidRPr="00000000" w14:paraId="00000056">
      <w:pPr>
        <w:rPr/>
      </w:pPr>
      <w:r w:rsidDel="00000000" w:rsidR="00000000" w:rsidRPr="00000000">
        <w:rPr>
          <w:rtl w:val="0"/>
        </w:rPr>
        <w:t xml:space="preserve">\subsection{Probabilistic Machine Learning}</w:t>
      </w:r>
    </w:p>
    <w:p w:rsidR="00000000" w:rsidDel="00000000" w:rsidP="00000000" w:rsidRDefault="00000000" w:rsidRPr="00000000" w14:paraId="00000057">
      <w:pPr>
        <w:rPr/>
      </w:pPr>
      <w:r w:rsidDel="00000000" w:rsidR="00000000" w:rsidRPr="00000000">
        <w:rPr>
          <w:rtl w:val="0"/>
        </w:rPr>
        <w:t xml:space="preserve">This framework can model:</w:t>
      </w:r>
    </w:p>
    <w:p w:rsidR="00000000" w:rsidDel="00000000" w:rsidP="00000000" w:rsidRDefault="00000000" w:rsidRPr="00000000" w14:paraId="00000058">
      <w:pPr>
        <w:rPr/>
      </w:pPr>
      <w:r w:rsidDel="00000000" w:rsidR="00000000" w:rsidRPr="00000000">
        <w:rPr>
          <w:rtl w:val="0"/>
        </w:rPr>
        <w:t xml:space="preserve">\begin{itemize}</w:t>
      </w:r>
    </w:p>
    <w:p w:rsidR="00000000" w:rsidDel="00000000" w:rsidP="00000000" w:rsidRDefault="00000000" w:rsidRPr="00000000" w14:paraId="00000059">
      <w:pPr>
        <w:rPr/>
      </w:pPr>
      <w:r w:rsidDel="00000000" w:rsidR="00000000" w:rsidRPr="00000000">
        <w:rPr>
          <w:rtl w:val="0"/>
        </w:rPr>
        <w:t xml:space="preserve">    \item Adaptive clustering in nonparametric models,</w:t>
      </w:r>
    </w:p>
    <w:p w:rsidR="00000000" w:rsidDel="00000000" w:rsidP="00000000" w:rsidRDefault="00000000" w:rsidRPr="00000000" w14:paraId="0000005A">
      <w:pPr>
        <w:rPr/>
      </w:pPr>
      <w:r w:rsidDel="00000000" w:rsidR="00000000" w:rsidRPr="00000000">
        <w:rPr>
          <w:rtl w:val="0"/>
        </w:rPr>
        <w:t xml:space="preserve">    \item The evolution of priors in dynamic learning environments.</w:t>
      </w:r>
    </w:p>
    <w:p w:rsidR="00000000" w:rsidDel="00000000" w:rsidP="00000000" w:rsidRDefault="00000000" w:rsidRPr="00000000" w14:paraId="0000005B">
      <w:pPr>
        <w:rPr/>
      </w:pPr>
      <w:r w:rsidDel="00000000" w:rsidR="00000000" w:rsidRPr="00000000">
        <w:rPr>
          <w:rtl w:val="0"/>
        </w:rPr>
        <w:t xml:space="preserve">\end{itemize}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\subsection{Data-Driven Inference in Hierarchical Systems}</w:t>
      </w:r>
    </w:p>
    <w:p w:rsidR="00000000" w:rsidDel="00000000" w:rsidP="00000000" w:rsidRDefault="00000000" w:rsidRPr="00000000" w14:paraId="0000005E">
      <w:pPr>
        <w:rPr/>
      </w:pPr>
      <w:r w:rsidDel="00000000" w:rsidR="00000000" w:rsidRPr="00000000">
        <w:rPr>
          <w:rtl w:val="0"/>
        </w:rPr>
        <w:t xml:space="preserve">Potential applications include:</w:t>
      </w:r>
    </w:p>
    <w:p w:rsidR="00000000" w:rsidDel="00000000" w:rsidP="00000000" w:rsidRDefault="00000000" w:rsidRPr="00000000" w14:paraId="0000005F">
      <w:pPr>
        <w:rPr/>
      </w:pPr>
      <w:r w:rsidDel="00000000" w:rsidR="00000000" w:rsidRPr="00000000">
        <w:rPr>
          <w:rtl w:val="0"/>
        </w:rPr>
        <w:t xml:space="preserve">\begin{itemize}</w:t>
      </w:r>
    </w:p>
    <w:p w:rsidR="00000000" w:rsidDel="00000000" w:rsidP="00000000" w:rsidRDefault="00000000" w:rsidRPr="00000000" w14:paraId="00000060">
      <w:pPr>
        <w:rPr/>
      </w:pPr>
      <w:r w:rsidDel="00000000" w:rsidR="00000000" w:rsidRPr="00000000">
        <w:rPr>
          <w:rtl w:val="0"/>
        </w:rPr>
        <w:t xml:space="preserve">    \item Modeling nested data structures in social and biological systems,</w:t>
      </w:r>
    </w:p>
    <w:p w:rsidR="00000000" w:rsidDel="00000000" w:rsidP="00000000" w:rsidRDefault="00000000" w:rsidRPr="00000000" w14:paraId="00000061">
      <w:pPr>
        <w:rPr/>
      </w:pPr>
      <w:r w:rsidDel="00000000" w:rsidR="00000000" w:rsidRPr="00000000">
        <w:rPr>
          <w:rtl w:val="0"/>
        </w:rPr>
        <w:t xml:space="preserve">    \item Refining hierarchical priors based on real-time data.</w:t>
      </w:r>
    </w:p>
    <w:p w:rsidR="00000000" w:rsidDel="00000000" w:rsidP="00000000" w:rsidRDefault="00000000" w:rsidRPr="00000000" w14:paraId="00000062">
      <w:pPr>
        <w:rPr/>
      </w:pPr>
      <w:r w:rsidDel="00000000" w:rsidR="00000000" w:rsidRPr="00000000">
        <w:rPr>
          <w:rtl w:val="0"/>
        </w:rPr>
        <w:t xml:space="preserve">\end{itemize}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\subsection{Open-Ended Learning Systems}</w:t>
      </w:r>
    </w:p>
    <w:p w:rsidR="00000000" w:rsidDel="00000000" w:rsidP="00000000" w:rsidRDefault="00000000" w:rsidRPr="00000000" w14:paraId="00000065">
      <w:pPr>
        <w:rPr/>
      </w:pPr>
      <w:r w:rsidDel="00000000" w:rsidR="00000000" w:rsidRPr="00000000">
        <w:rPr>
          <w:rtl w:val="0"/>
        </w:rPr>
        <w:t xml:space="preserve">The integration supports:</w:t>
      </w:r>
    </w:p>
    <w:p w:rsidR="00000000" w:rsidDel="00000000" w:rsidP="00000000" w:rsidRDefault="00000000" w:rsidRPr="00000000" w14:paraId="00000066">
      <w:pPr>
        <w:rPr/>
      </w:pPr>
      <w:r w:rsidDel="00000000" w:rsidR="00000000" w:rsidRPr="00000000">
        <w:rPr>
          <w:rtl w:val="0"/>
        </w:rPr>
        <w:t xml:space="preserve">\begin{itemize}</w:t>
      </w:r>
    </w:p>
    <w:p w:rsidR="00000000" w:rsidDel="00000000" w:rsidP="00000000" w:rsidRDefault="00000000" w:rsidRPr="00000000" w14:paraId="00000067">
      <w:pPr>
        <w:rPr/>
      </w:pPr>
      <w:r w:rsidDel="00000000" w:rsidR="00000000" w:rsidRPr="00000000">
        <w:rPr>
          <w:rtl w:val="0"/>
        </w:rPr>
        <w:t xml:space="preserve">    \item Designing systems capable of open-ended learning,</w:t>
      </w:r>
    </w:p>
    <w:p w:rsidR="00000000" w:rsidDel="00000000" w:rsidP="00000000" w:rsidRDefault="00000000" w:rsidRPr="00000000" w14:paraId="00000068">
      <w:pPr>
        <w:rPr/>
      </w:pPr>
      <w:r w:rsidDel="00000000" w:rsidR="00000000" w:rsidRPr="00000000">
        <w:rPr>
          <w:rtl w:val="0"/>
        </w:rPr>
        <w:t xml:space="preserve">    \item Predicting emergent behaviors in complex probabilistic environments.</w:t>
      </w:r>
    </w:p>
    <w:p w:rsidR="00000000" w:rsidDel="00000000" w:rsidP="00000000" w:rsidRDefault="00000000" w:rsidRPr="00000000" w14:paraId="00000069">
      <w:pPr>
        <w:rPr/>
      </w:pPr>
      <w:r w:rsidDel="00000000" w:rsidR="00000000" w:rsidRPr="00000000">
        <w:rPr>
          <w:rtl w:val="0"/>
        </w:rPr>
        <w:t xml:space="preserve">\end{itemize}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\section{Conclusion}</w:t>
      </w:r>
    </w:p>
    <w:p w:rsidR="00000000" w:rsidDel="00000000" w:rsidP="00000000" w:rsidRDefault="00000000" w:rsidRPr="00000000" w14:paraId="0000006C">
      <w:pPr>
        <w:rPr/>
      </w:pPr>
      <w:r w:rsidDel="00000000" w:rsidR="00000000" w:rsidRPr="00000000">
        <w:rPr>
          <w:rtl w:val="0"/>
        </w:rPr>
        <w:t xml:space="preserve">Ulrich Orbanz's contributions, integrated with Multiplicity Theory, provide a comprehensive mathematical framework for modeling Bayesian nonparametrics, hierarchical structures, and recursive inference in probabilistic systems. By leveraging eigenvalue dynamics, tensor networks, and feedback mechanisms, this synthesis advances our understanding of adaptive inference and emergent behaviors in complex systems.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\bibliographystyle{plain}</w:t>
      </w:r>
    </w:p>
    <w:p w:rsidR="00000000" w:rsidDel="00000000" w:rsidP="00000000" w:rsidRDefault="00000000" w:rsidRPr="00000000" w14:paraId="0000006F">
      <w:pPr>
        <w:rPr/>
      </w:pPr>
      <w:r w:rsidDel="00000000" w:rsidR="00000000" w:rsidRPr="00000000">
        <w:rPr>
          <w:rtl w:val="0"/>
        </w:rPr>
        <w:t xml:space="preserve">\bibliography{references}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\end{document}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