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2256z187o46d" w:id="0"/>
      <w:bookmarkEnd w:id="0"/>
      <w:r w:rsidDel="00000000" w:rsidR="00000000" w:rsidRPr="00000000">
        <w:rPr>
          <w:b w:val="1"/>
          <w:sz w:val="26"/>
          <w:szCs w:val="26"/>
          <w:rtl w:val="0"/>
        </w:rPr>
        <w:t xml:space="preserve">Quantum Convolutional Neural Network (QCNN)</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Convolutional Neural Network (QCNN)</w:t>
      </w:r>
      <w:r w:rsidDel="00000000" w:rsidR="00000000" w:rsidRPr="00000000">
        <w:rPr>
          <w:sz w:val="18"/>
          <w:szCs w:val="18"/>
          <w:rtl w:val="0"/>
        </w:rPr>
        <w:t xml:space="preserve"> represents the fusion of classical convolutional neural networks (CNNs) with quantum computing principles, leveraging the power of quantum mechanics to enhance data processing, pattern recognition, and complex decision-making tasks. QCNNs extend traditional CNN architectures into the quantum domain by using quantum circuits for operations such as convolution, pooling, and feature extraction. This framework promises significant advantages in tasks involving high-dimensional data, pattern recognition, and quantum systems, such as quantum chemistry, finance, and optimization problems.</w:t>
      </w:r>
    </w:p>
    <w:p w:rsidR="00000000" w:rsidDel="00000000" w:rsidP="00000000" w:rsidRDefault="00000000" w:rsidRPr="00000000" w14:paraId="00000003">
      <w:pPr>
        <w:pStyle w:val="Heading4"/>
        <w:keepNext w:val="0"/>
        <w:keepLines w:val="0"/>
        <w:spacing w:after="40" w:before="240" w:line="331.2" w:lineRule="auto"/>
        <w:rPr>
          <w:b w:val="1"/>
          <w:color w:val="434343"/>
          <w:sz w:val="22"/>
          <w:szCs w:val="22"/>
        </w:rPr>
      </w:pPr>
      <w:bookmarkStart w:colFirst="0" w:colLast="0" w:name="_swraw4r4ni8j" w:id="2"/>
      <w:bookmarkEnd w:id="2"/>
      <w:r w:rsidDel="00000000" w:rsidR="00000000" w:rsidRPr="00000000">
        <w:rPr>
          <w:b w:val="1"/>
          <w:color w:val="434343"/>
          <w:sz w:val="22"/>
          <w:szCs w:val="22"/>
          <w:rtl w:val="0"/>
        </w:rPr>
        <w:t xml:space="preserve">Key Features of QCNN:</w:t>
      </w:r>
    </w:p>
    <w:p w:rsidR="00000000" w:rsidDel="00000000" w:rsidP="00000000" w:rsidRDefault="00000000" w:rsidRPr="00000000" w14:paraId="00000004">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1"/>
      <w:bookmarkEnd w:id="1"/>
      <w:r w:rsidDel="00000000" w:rsidR="00000000" w:rsidRPr="00000000">
        <w:rPr>
          <w:b w:val="1"/>
          <w:sz w:val="22"/>
          <w:szCs w:val="22"/>
          <w:rtl w:val="0"/>
        </w:rPr>
        <w:t xml:space="preserve">Quantum State Encoding</w:t>
      </w:r>
      <w:r w:rsidDel="00000000" w:rsidR="00000000" w:rsidRPr="00000000">
        <w:rPr>
          <w:sz w:val="18"/>
          <w:szCs w:val="18"/>
          <w:rtl w:val="0"/>
        </w:rPr>
        <w:t xml:space="preserve">: Quantum systems can encode high-dimensional data using quantum states, enabling efficient handling of complex datasets that would otherwise be intractable for classical methods.</w:t>
      </w:r>
    </w:p>
    <w:p w:rsidR="00000000" w:rsidDel="00000000" w:rsidP="00000000" w:rsidRDefault="00000000" w:rsidRPr="00000000" w14:paraId="00000005">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Parallelism</w:t>
      </w:r>
      <w:r w:rsidDel="00000000" w:rsidR="00000000" w:rsidRPr="00000000">
        <w:rPr>
          <w:sz w:val="18"/>
          <w:szCs w:val="18"/>
          <w:rtl w:val="0"/>
        </w:rPr>
        <w:t xml:space="preserve">: QCNNs utilize the principle of quantum parallelism to process multiple data points simultaneously through superposition, offering a substantial speedup for certain tasks.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Quantum Entanglement and Superposition</w:t>
      </w:r>
      <w:r w:rsidDel="00000000" w:rsidR="00000000" w:rsidRPr="00000000">
        <w:rPr>
          <w:sz w:val="18"/>
          <w:szCs w:val="18"/>
          <w:rtl w:val="0"/>
        </w:rPr>
        <w:t xml:space="preserve">: These properties allow QCNNs to capture intricate relationships in data that classical CNNs cannot, making them ideal for tasks requiring detailed correlation analysis or data with inherent quantum characteristics.</w:t>
      </w:r>
    </w:p>
    <w:p w:rsidR="00000000" w:rsidDel="00000000" w:rsidP="00000000" w:rsidRDefault="00000000" w:rsidRPr="00000000" w14:paraId="00000007">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1"/>
      <w:bookmarkEnd w:id="1"/>
      <w:r w:rsidDel="00000000" w:rsidR="00000000" w:rsidRPr="00000000">
        <w:rPr>
          <w:b w:val="1"/>
          <w:sz w:val="18"/>
          <w:szCs w:val="18"/>
          <w:rtl w:val="0"/>
        </w:rPr>
        <w:t xml:space="preserve">Hybrid Quantum-Classical Approach</w:t>
      </w:r>
      <w:r w:rsidDel="00000000" w:rsidR="00000000" w:rsidRPr="00000000">
        <w:rPr>
          <w:sz w:val="18"/>
          <w:szCs w:val="18"/>
          <w:rtl w:val="0"/>
        </w:rPr>
        <w:t xml:space="preserve">: QCNNs combine quantum circuits with classical deep learning techniques, utilizing the strengths of both paradigms for efficient feature extraction, learning, and prediction.</w:t>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dmhqazdzzu5k" w:id="3"/>
      <w:bookmarkEnd w:id="3"/>
      <w:r w:rsidDel="00000000" w:rsidR="00000000" w:rsidRPr="00000000">
        <w:rPr>
          <w:b w:val="1"/>
          <w:sz w:val="26"/>
          <w:szCs w:val="26"/>
          <w:rtl w:val="0"/>
        </w:rPr>
        <w:t xml:space="preserve">Comprehensive Mathematical Overview</w:t>
      </w:r>
    </w:p>
    <w:p w:rsidR="00000000" w:rsidDel="00000000" w:rsidP="00000000" w:rsidRDefault="00000000" w:rsidRPr="00000000" w14:paraId="00000009">
      <w:pPr>
        <w:pStyle w:val="Heading4"/>
        <w:keepNext w:val="0"/>
        <w:keepLines w:val="0"/>
        <w:spacing w:after="40" w:before="240" w:line="331.2" w:lineRule="auto"/>
        <w:rPr>
          <w:b w:val="1"/>
          <w:color w:val="434343"/>
          <w:sz w:val="22"/>
          <w:szCs w:val="22"/>
        </w:rPr>
      </w:pPr>
      <w:bookmarkStart w:colFirst="0" w:colLast="0" w:name="_2zzvv6sxe0tc" w:id="4"/>
      <w:bookmarkEnd w:id="4"/>
      <w:r w:rsidDel="00000000" w:rsidR="00000000" w:rsidRPr="00000000">
        <w:rPr>
          <w:b w:val="1"/>
          <w:color w:val="434343"/>
          <w:sz w:val="22"/>
          <w:szCs w:val="22"/>
          <w:rtl w:val="0"/>
        </w:rPr>
        <w:t xml:space="preserve">1. Quantum Data Representation</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In a QCNN, classical data such as images or signals are encoded into </w:t>
      </w:r>
      <w:r w:rsidDel="00000000" w:rsidR="00000000" w:rsidRPr="00000000">
        <w:rPr>
          <w:b w:val="1"/>
          <w:sz w:val="18"/>
          <w:szCs w:val="18"/>
          <w:rtl w:val="0"/>
        </w:rPr>
        <w:t xml:space="preserve">quantum states</w:t>
      </w:r>
      <w:r w:rsidDel="00000000" w:rsidR="00000000" w:rsidRPr="00000000">
        <w:rPr>
          <w:rFonts w:ascii="Caudex" w:cs="Caudex" w:eastAsia="Caudex" w:hAnsi="Caudex"/>
          <w:sz w:val="18"/>
          <w:szCs w:val="18"/>
          <w:rtl w:val="0"/>
        </w:rPr>
        <w:t xml:space="preserve">. For example, consider a vector of classical data x=[x1,x2,…,xn]x = [x_1, x_2, \dots, x_n]x=[x1​,x2​,…,xn​]. This vector is converted into a quantum state ∣ψ⟩| \psi \rangle∣ψ⟩ through an encoding process:</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∣ψ(x)⟩=∑i=1nxi∣i⟩| \psi(x) \rangle = \sum_{i=1}^{n} x_i | i \rangle∣ψ(x)⟩=i=1∑n​xi​∣i⟩</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where ∣i⟩| i \rangle∣i⟩ represents the basis states of a quantum system. For images, pixel values can be mapped into quantum amplitudes, creating a superposition of all possible states corresponding to the image's pixel configuration.</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bdkuc610xehg" w:id="5"/>
      <w:bookmarkEnd w:id="5"/>
      <w:r w:rsidDel="00000000" w:rsidR="00000000" w:rsidRPr="00000000">
        <w:rPr>
          <w:b w:val="1"/>
          <w:color w:val="434343"/>
          <w:sz w:val="22"/>
          <w:szCs w:val="22"/>
          <w:rtl w:val="0"/>
        </w:rPr>
        <w:t xml:space="preserve">2. Quantum Convolutional Layer</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quantum convolution operation in a QCNN involves applying unitary operators to subsets of quantum states (similar to how convolutional kernels scan over regions in classical CNNs). These operators extract local features from quantum states by transforming them through quantum gates: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Arial Unicode MS" w:cs="Arial Unicode MS" w:eastAsia="Arial Unicode MS" w:hAnsi="Arial Unicode MS"/>
          <w:sz w:val="18"/>
          <w:szCs w:val="18"/>
          <w:rtl w:val="0"/>
        </w:rPr>
        <w:t xml:space="preserve">Uconv=∏j=1nUjU_{\text{conv}} = \prod_{j=1}^{n} U_jUconv​=j=1∏n​Uj​</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UjU_jUj​ represents the quantum gate applied to a subset of qubits representing a small "patch" of data, analogous to a classical convolutional kernel. This operation extracts local quantum features.</w:t>
      </w:r>
    </w:p>
    <w:p w:rsidR="00000000" w:rsidDel="00000000" w:rsidP="00000000" w:rsidRDefault="00000000" w:rsidRPr="00000000" w14:paraId="00000011">
      <w:pPr>
        <w:pStyle w:val="Heading4"/>
        <w:keepNext w:val="0"/>
        <w:keepLines w:val="0"/>
        <w:spacing w:after="40" w:before="240" w:line="331.2" w:lineRule="auto"/>
        <w:rPr>
          <w:b w:val="1"/>
          <w:color w:val="434343"/>
          <w:sz w:val="22"/>
          <w:szCs w:val="22"/>
        </w:rPr>
      </w:pPr>
      <w:bookmarkStart w:colFirst="0" w:colLast="0" w:name="_rpqkr7vhcl6j" w:id="6"/>
      <w:bookmarkEnd w:id="6"/>
      <w:r w:rsidDel="00000000" w:rsidR="00000000" w:rsidRPr="00000000">
        <w:rPr>
          <w:b w:val="1"/>
          <w:color w:val="434343"/>
          <w:sz w:val="22"/>
          <w:szCs w:val="22"/>
          <w:rtl w:val="0"/>
        </w:rPr>
        <w:t xml:space="preserve">3. Quantum Pooling</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Quantum pooling reduces the dimensionality of the data while retaining essential information. In classical CNNs, pooling selects the maximum or average value in a region. In QCNNs, quantum pooling can be implemented through measurements or by applying entanglement and partial trace operations. A simple example is to measure part of the quantum state and discard certain qubits based on the outcome:</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∣ψpooled⟩=PartialTrace(∣ψconv⟩)|\psi_{\text{pooled}} \rangle = \text{PartialTrace}( |\psi_{\text{conv}} \rangle)∣ψpooled​⟩=PartialTrace(∣ψconv​⟩)</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where ∣ψconv⟩|\psi_{\text{conv}} \rangle∣ψconv​⟩ is the state after applying the convolutional layer, and the partial trace operation reduces the dimensionality by discarding certain qubits.</w:t>
      </w:r>
    </w:p>
    <w:p w:rsidR="00000000" w:rsidDel="00000000" w:rsidP="00000000" w:rsidRDefault="00000000" w:rsidRPr="00000000" w14:paraId="00000015">
      <w:pPr>
        <w:pStyle w:val="Heading4"/>
        <w:keepNext w:val="0"/>
        <w:keepLines w:val="0"/>
        <w:spacing w:after="40" w:before="240" w:line="331.2" w:lineRule="auto"/>
        <w:rPr>
          <w:b w:val="1"/>
          <w:color w:val="434343"/>
          <w:sz w:val="22"/>
          <w:szCs w:val="22"/>
        </w:rPr>
      </w:pPr>
      <w:bookmarkStart w:colFirst="0" w:colLast="0" w:name="_yvfahrctrvxi" w:id="7"/>
      <w:bookmarkEnd w:id="7"/>
      <w:r w:rsidDel="00000000" w:rsidR="00000000" w:rsidRPr="00000000">
        <w:rPr>
          <w:b w:val="1"/>
          <w:color w:val="434343"/>
          <w:sz w:val="22"/>
          <w:szCs w:val="22"/>
          <w:rtl w:val="0"/>
        </w:rPr>
        <w:t xml:space="preserve">4. Quantum Activation Function</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Quantum activation functions are non-linear operations essential for learning complex data patterns. In QCNNs, this can be achieved using </w:t>
      </w:r>
      <w:r w:rsidDel="00000000" w:rsidR="00000000" w:rsidRPr="00000000">
        <w:rPr>
          <w:b w:val="1"/>
          <w:sz w:val="18"/>
          <w:szCs w:val="18"/>
          <w:rtl w:val="0"/>
        </w:rPr>
        <w:t xml:space="preserve">parametrized quantum gates</w:t>
      </w:r>
      <w:r w:rsidDel="00000000" w:rsidR="00000000" w:rsidRPr="00000000">
        <w:rPr>
          <w:sz w:val="18"/>
          <w:szCs w:val="18"/>
          <w:rtl w:val="0"/>
        </w:rPr>
        <w:t xml:space="preserve">. For instance, a parametrized unitary transformation U(θ)U(\theta)U(θ) can act as a quantum analog of activation functions:</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rdo" w:cs="Cardo" w:eastAsia="Cardo" w:hAnsi="Cardo"/>
          <w:sz w:val="18"/>
          <w:szCs w:val="18"/>
          <w:rtl w:val="0"/>
        </w:rPr>
        <w:t xml:space="preserve">U(θ)∣ψ⟩=cos⁡(θ)∣0⟩+sin⁡(θ)∣1⟩U(\theta) | \psi \rangle = \cos(\theta) | 0 \rangle + \sin(\theta) | 1 \rangleU(θ)∣ψ⟩=cos(θ)∣0⟩+sin(θ)∣1⟩</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θ\thetaθ is a learnable parameter analogous to classical activation functions like ReLU or sigmoid.</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g01f4ljtisug" w:id="8"/>
      <w:bookmarkEnd w:id="8"/>
      <w:r w:rsidDel="00000000" w:rsidR="00000000" w:rsidRPr="00000000">
        <w:rPr>
          <w:b w:val="1"/>
          <w:color w:val="434343"/>
          <w:sz w:val="22"/>
          <w:szCs w:val="22"/>
          <w:rtl w:val="0"/>
        </w:rPr>
        <w:t xml:space="preserve">5. Quantum Backpropagation (Training)</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To train a QCNN, a hybrid quantum-classical backpropagation algorithm is used. The parameters of the quantum gates (such as angles in unitary operations) are optimized using classical optimization techniques. Quantum gradients are calculated via the </w:t>
      </w:r>
      <w:r w:rsidDel="00000000" w:rsidR="00000000" w:rsidRPr="00000000">
        <w:rPr>
          <w:b w:val="1"/>
          <w:sz w:val="18"/>
          <w:szCs w:val="18"/>
          <w:rtl w:val="0"/>
        </w:rPr>
        <w:t xml:space="preserve">parameter-shift rule</w:t>
      </w:r>
      <w:r w:rsidDel="00000000" w:rsidR="00000000" w:rsidRPr="00000000">
        <w:rPr>
          <w:sz w:val="18"/>
          <w:szCs w:val="18"/>
          <w:rtl w:val="0"/>
        </w:rPr>
        <w:t xml:space="preserve">, an analog of classical gradient descent:</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Arial Unicode MS" w:cs="Arial Unicode MS" w:eastAsia="Arial Unicode MS" w:hAnsi="Arial Unicode MS"/>
          <w:sz w:val="18"/>
          <w:szCs w:val="18"/>
          <w:rtl w:val="0"/>
        </w:rPr>
        <w:t xml:space="preserve">∂f(θ)∂θ=f(θ+π/2)−f(θ−π/2)2\frac{\partial f(\theta)}{\partial \theta} = \frac{f(\theta + \pi/2) - f(\theta - \pi/2)}{2}∂θ∂f(θ)​=2f(θ+π/2)−f(θ−π/2)​</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f(θ)f(\theta)f(θ) is the cost function, which could represent the difference between the predicted quantum state and the target state in a supervised learning task.</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g4rcsoek265d" w:id="9"/>
      <w:bookmarkEnd w:id="9"/>
      <w:r w:rsidDel="00000000" w:rsidR="00000000" w:rsidRPr="00000000">
        <w:rPr>
          <w:b w:val="1"/>
          <w:color w:val="434343"/>
          <w:sz w:val="22"/>
          <w:szCs w:val="22"/>
          <w:rtl w:val="0"/>
        </w:rPr>
        <w:t xml:space="preserve">6. Final Quantum Measurement and Output</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At the final layer of a QCNN, quantum measurement is performed to extract classical information from the quantum state. The probabilities of different measurement outcomes represent the output classification or regression values. For example, measuring the state ∣ψoutput⟩| \psi_{\text{output}} \rangle∣ψoutput​⟩ may yield a probability distribution over different classes: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Caudex" w:cs="Caudex" w:eastAsia="Caudex" w:hAnsi="Caudex"/>
          <w:sz w:val="18"/>
          <w:szCs w:val="18"/>
          <w:rtl w:val="0"/>
        </w:rPr>
        <w:t xml:space="preserve">pi=∣⟨i∣ψoutput⟩∣2p_i = | \langle i | \psi_{\text{output}} \rangle |^2pi​=∣⟨i∣ψoutput​⟩∣2</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measured probabilities are then used in classical post-processing to make the final prediction.</w:t>
      </w:r>
    </w:p>
    <w:p w:rsidR="00000000" w:rsidDel="00000000" w:rsidP="00000000" w:rsidRDefault="00000000" w:rsidRPr="00000000" w14:paraId="00000021">
      <w:pPr>
        <w:pStyle w:val="Heading4"/>
        <w:keepNext w:val="0"/>
        <w:keepLines w:val="0"/>
        <w:spacing w:after="40" w:before="240" w:line="331.2" w:lineRule="auto"/>
        <w:rPr>
          <w:b w:val="1"/>
          <w:color w:val="434343"/>
          <w:sz w:val="22"/>
          <w:szCs w:val="22"/>
        </w:rPr>
      </w:pPr>
      <w:bookmarkStart w:colFirst="0" w:colLast="0" w:name="_m85hh9oxmnnm" w:id="10"/>
      <w:bookmarkEnd w:id="10"/>
      <w:r w:rsidDel="00000000" w:rsidR="00000000" w:rsidRPr="00000000">
        <w:rPr>
          <w:b w:val="1"/>
          <w:color w:val="434343"/>
          <w:sz w:val="22"/>
          <w:szCs w:val="22"/>
          <w:rtl w:val="0"/>
        </w:rPr>
        <w:t xml:space="preserve">7. Cost Function and Loss Minimization</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The cost function C(θ)C(\theta)C(θ) is defined based on the difference between the predicted quantum state and the target state. For classification tasks, the cross-entropy or squared loss can be used:</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Fonts w:ascii="Arial Unicode MS" w:cs="Arial Unicode MS" w:eastAsia="Arial Unicode MS" w:hAnsi="Arial Unicode MS"/>
          <w:sz w:val="18"/>
          <w:szCs w:val="18"/>
          <w:rtl w:val="0"/>
        </w:rPr>
        <w:t xml:space="preserve">C(θ)=−∑i=1nyilog⁡(pi)C(\theta) = -\sum_{i=1}^{n} y_i \log(p_i)C(θ)=−i=1∑n​yi​log(pi​)</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sz w:val="18"/>
          <w:szCs w:val="18"/>
          <w:rtl w:val="0"/>
        </w:rPr>
        <w:t xml:space="preserve">where yiy_iyi​ is the target label, and pip_ipi​ is the predicted probability from the quantum measurement. The parameters θ\thetaθ are updated via classical optimizers like Adam or SGD based on the quantum gradients computed during the parameter shift rule.</w:t>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2c25fmiqth7q" w:id="11"/>
      <w:bookmarkEnd w:id="11"/>
      <w:r w:rsidDel="00000000" w:rsidR="00000000" w:rsidRPr="00000000">
        <w:rPr>
          <w:b w:val="1"/>
          <w:sz w:val="26"/>
          <w:szCs w:val="26"/>
          <w:rtl w:val="0"/>
        </w:rPr>
        <w:t xml:space="preserve">Conclusion</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swgtjgv062zc" w:id="12"/>
      <w:bookmarkEnd w:id="12"/>
      <w:r w:rsidDel="00000000" w:rsidR="00000000" w:rsidRPr="00000000">
        <w:rPr>
          <w:sz w:val="18"/>
          <w:szCs w:val="18"/>
          <w:rtl w:val="0"/>
        </w:rPr>
        <w:t xml:space="preserve">QCNNs represent a breakthrough in hybrid computing by combining the strengths of quantum mechanics and neural network architectures. The mathematical structure of QCNNs leverages quantum gates, unitary transformations, and entanglement to build highly efficient models for tasks involving large-scale, high-dimensional data. As quantum hardware continues to evolve, QCNNs will become increasingly practical, opening doors to solving complex problems in fields like quantum chemistry, material science, and artificial intelligence.</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gau1pxy1spjq" w:id="1"/>
      <w:bookmarkEnd w:id="1"/>
      <w:r w:rsidDel="00000000" w:rsidR="00000000" w:rsidRPr="00000000">
        <w:rPr>
          <w:rtl w:val="0"/>
        </w:rPr>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