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v5rxdj4d98cv" w:id="0"/>
      <w:bookmarkEnd w:id="0"/>
      <w:r w:rsidDel="00000000" w:rsidR="00000000" w:rsidRPr="00000000">
        <w:rPr>
          <w:b w:val="1"/>
          <w:sz w:val="26"/>
          <w:szCs w:val="26"/>
          <w:rtl w:val="0"/>
        </w:rPr>
        <w:t xml:space="preserve">Quantum Generative Adversarial Network (QGAN)</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fgt7yq76j2wh"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goal is to create a quantum version of Generative Adversarial Networks (GANs), termed QGANs, where quantum data is generated by a quantum generator and distinguished by a quantum discriminator. This offers a new frontier in machine learning, utilizing the power of quantum computing to generate and distinguish quantum states, thereby addressing complex quantum simulations, quantum data generation, and synthetic quantum state preparation.</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4u5xtop502k4" w:id="3"/>
      <w:bookmarkEnd w:id="3"/>
      <w:r w:rsidDel="00000000" w:rsidR="00000000" w:rsidRPr="00000000">
        <w:rPr>
          <w:b w:val="1"/>
          <w:color w:val="434343"/>
          <w:sz w:val="22"/>
          <w:szCs w:val="22"/>
          <w:rtl w:val="0"/>
        </w:rPr>
        <w:t xml:space="preserve">Mathematical Overview:</w:t>
      </w:r>
    </w:p>
    <w:p w:rsidR="00000000" w:rsidDel="00000000" w:rsidP="00000000" w:rsidRDefault="00000000" w:rsidRPr="00000000" w14:paraId="00000005">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Core QGAN Framework</w:t>
      </w:r>
      <w:r w:rsidDel="00000000" w:rsidR="00000000" w:rsidRPr="00000000">
        <w:rPr>
          <w:sz w:val="18"/>
          <w:szCs w:val="18"/>
          <w:rtl w:val="0"/>
        </w:rPr>
        <w:t xml:space="preserve">: The QGAN consists of two main components:</w:t>
      </w:r>
    </w:p>
    <w:p w:rsidR="00000000" w:rsidDel="00000000" w:rsidP="00000000" w:rsidRDefault="00000000" w:rsidRPr="00000000" w14:paraId="00000006">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Quantum Generator (Ψ_gen)</w:t>
      </w:r>
      <w:r w:rsidDel="00000000" w:rsidR="00000000" w:rsidRPr="00000000">
        <w:rPr>
          <w:sz w:val="18"/>
          <w:szCs w:val="18"/>
          <w:rtl w:val="0"/>
        </w:rPr>
        <w:t xml:space="preserve">: Generates quantum states from an initial random quantum state zzz.</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b w:val="1"/>
          <w:sz w:val="18"/>
          <w:szCs w:val="18"/>
          <w:rtl w:val="0"/>
        </w:rPr>
        <w:t xml:space="preserve">Quantum Discriminator (Ψ_disc)</w:t>
      </w:r>
      <w:r w:rsidDel="00000000" w:rsidR="00000000" w:rsidRPr="00000000">
        <w:rPr>
          <w:sz w:val="18"/>
          <w:szCs w:val="18"/>
          <w:rtl w:val="0"/>
        </w:rPr>
        <w:t xml:space="preserve">: Distinguishes between real quantum data and generated data by mapping these states to a classification space.</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rFonts w:ascii="Arial Unicode MS" w:cs="Arial Unicode MS" w:eastAsia="Arial Unicode MS" w:hAnsi="Arial Unicode MS"/>
          <w:sz w:val="18"/>
          <w:szCs w:val="18"/>
          <w:rtl w:val="0"/>
        </w:rPr>
        <w:t xml:space="preserve">The relationship between the generator and discriminator is given by:</w:t>
        <w:br w:type="textWrapping"/>
        <w:t xml:space="preserve">Ψgen=Tgen⋅z,Ψdisc=Tdisc⋅Ψgen\Psi_{\text{gen}} = T_{\text{gen}} \cdot z, \quad \Psi_{\text{disc}} = T_{\text{disc}} \cdot \Psi_{\text{gen}}Ψgen​=Tgen​⋅z,Ψdisc​=Tdisc​⋅Ψgen​</w:t>
        <w:br w:type="textWrapping"/>
        <w:t xml:space="preserve">where:</w:t>
      </w:r>
    </w:p>
    <w:p w:rsidR="00000000" w:rsidDel="00000000" w:rsidP="00000000" w:rsidRDefault="00000000" w:rsidRPr="00000000" w14:paraId="00000009">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TgenT_{\text{gen}}Tgen​ is the tensor network representing the quantum generator.</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TdiscT_{\text{disc}}Tdisc​ is the tensor network for the quantum discriminator.</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zzz is a random quantum state from a Hilbert space.</w:t>
      </w:r>
    </w:p>
    <w:p w:rsidR="00000000" w:rsidDel="00000000" w:rsidP="00000000" w:rsidRDefault="00000000" w:rsidRPr="00000000" w14:paraId="0000000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Tensor Networks</w:t>
      </w:r>
      <w:r w:rsidDel="00000000" w:rsidR="00000000" w:rsidRPr="00000000">
        <w:rPr>
          <w:rFonts w:ascii="Arial Unicode MS" w:cs="Arial Unicode MS" w:eastAsia="Arial Unicode MS" w:hAnsi="Arial Unicode MS"/>
          <w:sz w:val="18"/>
          <w:szCs w:val="18"/>
          <w:rtl w:val="0"/>
        </w:rPr>
        <w:t xml:space="preserve">: Tensor networks are essential for encoding the quantum states and operations involved in the generator and discriminator models. These networks allow for efficient computation on high-dimensional quantum states by contracting tensors that represent quantum operations:</w:t>
        <w:br w:type="textWrapping"/>
        <w:t xml:space="preserve">Ψ(t)=∑iαiΨieiθi(t)\Psi(t) = \sum_i \alpha_i \Psi_i e^{i\theta_i(t)}Ψ(t)=i∑​αi​Ψi​eiθi​(t)</w:t>
        <w:br w:type="textWrapping"/>
        <w:t xml:space="preserve">This equation represents a superposition of quantum states evolving over time, where αi\alpha_iαi​ are the coefficients of superposition, and θi(t)\theta_i(t)θi​(t) accounts for the phase evolution.</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Operations and Tensor Contraction</w:t>
      </w:r>
      <w:r w:rsidDel="00000000" w:rsidR="00000000" w:rsidRPr="00000000">
        <w:rPr>
          <w:rFonts w:ascii="Arial Unicode MS" w:cs="Arial Unicode MS" w:eastAsia="Arial Unicode MS" w:hAnsi="Arial Unicode MS"/>
          <w:sz w:val="18"/>
          <w:szCs w:val="18"/>
          <w:rtl w:val="0"/>
        </w:rPr>
        <w:t xml:space="preserve">: The evolution of quantum states through the tensor networks involves tensor contraction, which handles interactions between quantum subsystems. The generator's tensor network creates a new quantum state, which the discriminator then classifies using a separate tensor network. This can be represented as:</w:t>
        <w:br w:type="textWrapping"/>
        <w:t xml:space="preserve">Φ(t)=∑i,jTijΨi⊗Ψjei(θi(t)+θj(t))\Phi(t) = \sum_{i,j} T_{ij} \Psi_i \otimes \Psi_j e^{i(\theta_i(t) + \theta_j(t))}Φ(t)=i,j∑​Tij​Ψi​⊗Ψj​ei(θi​(t)+θj​(t))</w:t>
        <w:br w:type="textWrapping"/>
        <w:t xml:space="preserve">Here, TijT_{ij}Tij​ is the coupling tensor that captures the interaction between different quantum states.</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Entanglement and Coherence</w:t>
      </w:r>
      <w:r w:rsidDel="00000000" w:rsidR="00000000" w:rsidRPr="00000000">
        <w:rPr>
          <w:rFonts w:ascii="Arial Unicode MS" w:cs="Arial Unicode MS" w:eastAsia="Arial Unicode MS" w:hAnsi="Arial Unicode MS"/>
          <w:sz w:val="18"/>
          <w:szCs w:val="18"/>
          <w:rtl w:val="0"/>
        </w:rPr>
        <w:t xml:space="preserve">: The QGAN framework must handle entanglement and coherence of quantum states. A coherence function γij(t)\gamma_{ij}(t)γij​(t) captures the degree of entanglement and coherence between quantum states, which is necessary for modeling quantum correlations:</w:t>
        <w:br w:type="textWrapping"/>
        <w:t xml:space="preserve">Φ(t)=∑i,jCijγij(t)Ψi⊗Ψjei(θi(t)+θj(t))\Phi(t) = \sum_{i,j} C_{ij} \gamma_{ij}(t) \Psi_i \otimes \Psi_j e^{i(\theta_i(t) + \theta_j(t))}Φ(t)=i,j∑​Cij​γij​(t)Ψi​⊗Ψj​ei(θi​(t)+θj​(t))</w:t>
        <w:br w:type="textWrapping"/>
        <w:t xml:space="preserve">Here, CijC_{ij}Cij​ represents the entanglement between states Ψi\Psi_iΨi​ and Ψj\Psi_jΨj​, and γij(t)\gamma_{ij}(t)γij​(t) evolves over time to model quantum coherence.</w:t>
      </w:r>
    </w:p>
    <w:p w:rsidR="00000000" w:rsidDel="00000000" w:rsidP="00000000" w:rsidRDefault="00000000" w:rsidRPr="00000000" w14:paraId="0000000F">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Decoherence and Quantum Noise</w:t>
      </w:r>
      <w:r w:rsidDel="00000000" w:rsidR="00000000" w:rsidRPr="00000000">
        <w:rPr>
          <w:rFonts w:ascii="Arial Unicode MS" w:cs="Arial Unicode MS" w:eastAsia="Arial Unicode MS" w:hAnsi="Arial Unicode MS"/>
          <w:sz w:val="18"/>
          <w:szCs w:val="18"/>
          <w:rtl w:val="0"/>
        </w:rPr>
        <w:t xml:space="preserve">: Decoherence, which represents the loss of quantum coherence due to environmental interactions, must be accounted for using a decoherence function δij(t)\delta_{ij}(t)δij​(t). This function simulates the degradation of quantum states over time:</w:t>
        <w:br w:type="textWrapping"/>
        <w:t xml:space="preserve">Φ(t)=∑i,jCijγij(t)δij(t)Ψi⊗Ψjei(θi(t)+θj(t))\Phi(t) = \sum_{i,j} C_{ij} \gamma_{ij}(t) \delta_{ij}(t) \Psi_i \otimes \Psi_j e^{i(\theta_i(t) + \theta_j(t))}Φ(t)=i,j∑​Cij​γij​(t)δij​(t)Ψi​⊗Ψj​ei(θi​(t)+θj​(t))</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rje3g9rvofwz" w:id="4"/>
      <w:bookmarkEnd w:id="4"/>
      <w:r w:rsidDel="00000000" w:rsidR="00000000" w:rsidRPr="00000000">
        <w:rPr>
          <w:b w:val="1"/>
          <w:color w:val="434343"/>
          <w:sz w:val="22"/>
          <w:szCs w:val="22"/>
          <w:rtl w:val="0"/>
        </w:rPr>
        <w:t xml:space="preserve">Key Applications:</w:t>
      </w:r>
    </w:p>
    <w:p w:rsidR="00000000" w:rsidDel="00000000" w:rsidP="00000000" w:rsidRDefault="00000000" w:rsidRPr="00000000" w14:paraId="00000011">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Data Generation</w:t>
      </w:r>
      <w:r w:rsidDel="00000000" w:rsidR="00000000" w:rsidRPr="00000000">
        <w:rPr>
          <w:sz w:val="18"/>
          <w:szCs w:val="18"/>
          <w:rtl w:val="0"/>
        </w:rPr>
        <w:t xml:space="preserve">: The QGAN framework can generate synthetic quantum data for simulations, quantum computing research, and quantum cryptography. By using quantum tensor networks, the generator can create quantum states that approximate desired properties, such as complex quantum correlations.</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Simulations</w:t>
      </w:r>
      <w:r w:rsidDel="00000000" w:rsidR="00000000" w:rsidRPr="00000000">
        <w:rPr>
          <w:sz w:val="18"/>
          <w:szCs w:val="18"/>
          <w:rtl w:val="0"/>
        </w:rPr>
        <w:t xml:space="preserve">: The QGAN can simulate quantum systems, providing insights into their behavior and facilitating the study of quantum phenomena, like superposition and entanglement.</w:t>
      </w:r>
    </w:p>
    <w:p w:rsidR="00000000" w:rsidDel="00000000" w:rsidP="00000000" w:rsidRDefault="00000000" w:rsidRPr="00000000" w14:paraId="00000013">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Synthetic Quantum State Preparation</w:t>
      </w:r>
      <w:r w:rsidDel="00000000" w:rsidR="00000000" w:rsidRPr="00000000">
        <w:rPr>
          <w:sz w:val="18"/>
          <w:szCs w:val="18"/>
          <w:rtl w:val="0"/>
        </w:rPr>
        <w:t xml:space="preserve">: QGANs can be employed to prepare specific quantum states for quantum computing tasks, enabling advancements in quantum machine learning and data science.</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6pst79be3u6p" w:id="5"/>
      <w:bookmarkEnd w:id="5"/>
      <w:r w:rsidDel="00000000" w:rsidR="00000000" w:rsidRPr="00000000">
        <w:rPr>
          <w:b w:val="1"/>
          <w:color w:val="434343"/>
          <w:sz w:val="22"/>
          <w:szCs w:val="22"/>
          <w:rtl w:val="0"/>
        </w:rPr>
        <w:t xml:space="preserve">Conclusion: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qhcxx94xahf9" w:id="6"/>
      <w:bookmarkEnd w:id="6"/>
      <w:r w:rsidDel="00000000" w:rsidR="00000000" w:rsidRPr="00000000">
        <w:rPr>
          <w:sz w:val="18"/>
          <w:szCs w:val="18"/>
          <w:rtl w:val="0"/>
        </w:rPr>
        <w:t xml:space="preserve">The QGAN system combines quantum tensor networks, quantum state evolution, and quantum entanglement within a framework of generative adversarial learning. It provides a novel approach to generating and distinguishing quantum data, paving the way for quantum-enhanced machine learning systems and quantum simulations.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