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c9lpiqewrpin" w:id="0"/>
      <w:bookmarkEnd w:id="0"/>
      <w:r w:rsidDel="00000000" w:rsidR="00000000" w:rsidRPr="00000000">
        <w:rPr>
          <w:b w:val="1"/>
          <w:sz w:val="26"/>
          <w:szCs w:val="26"/>
          <w:rtl w:val="0"/>
        </w:rPr>
        <w:t xml:space="preserve">Executive Summary: Zeta-Guided Optimization Algorithms</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b w:val="1"/>
          <w:sz w:val="18"/>
          <w:szCs w:val="18"/>
          <w:rtl w:val="0"/>
        </w:rPr>
        <w:t xml:space="preserve">Objective:</w:t>
      </w:r>
      <w:r w:rsidDel="00000000" w:rsidR="00000000" w:rsidRPr="00000000">
        <w:rPr>
          <w:sz w:val="18"/>
          <w:szCs w:val="18"/>
          <w:rtl w:val="0"/>
        </w:rPr>
        <w:t xml:space="preserve"> To develop advanced optimization algorithms leveraging the unique properties of Zeta functions for enhanced convergence efficiency, especially in complex, non-convex optimization problems.</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b w:val="1"/>
          <w:sz w:val="18"/>
          <w:szCs w:val="18"/>
          <w:rtl w:val="0"/>
        </w:rPr>
        <w:t xml:space="preserve">Concept:</w:t>
      </w:r>
      <w:r w:rsidDel="00000000" w:rsidR="00000000" w:rsidRPr="00000000">
        <w:rPr>
          <w:sz w:val="18"/>
          <w:szCs w:val="18"/>
          <w:rtl w:val="0"/>
        </w:rPr>
        <w:t xml:space="preserve"> The Zeta function, particularly the Riemann Zeta function, exhibits special characteristics in specific regions of the complex plane, such as the "critical strip," where zeros are concentrated. This mathematical behavior can be used to guide optimization algorithms. By introducing Zeta-function-based dynamics into cost functions or gradient descent methods, we can exploit these properties to avoid local minima and converge to optimal solutions more efficiently.</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bgtm5r6y98ne" w:id="2"/>
      <w:bookmarkEnd w:id="2"/>
      <w:r w:rsidDel="00000000" w:rsidR="00000000" w:rsidRPr="00000000">
        <w:rPr>
          <w:b w:val="1"/>
          <w:color w:val="434343"/>
          <w:sz w:val="22"/>
          <w:szCs w:val="22"/>
          <w:rtl w:val="0"/>
        </w:rPr>
        <w:t xml:space="preserve">1. Mathematical Framework</w:t>
      </w:r>
    </w:p>
    <w:p w:rsidR="00000000" w:rsidDel="00000000" w:rsidP="00000000" w:rsidRDefault="00000000" w:rsidRPr="00000000" w14:paraId="0000000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Optimization methods can be enhanced using Zeta-based perturbations to guide the descent process through complex landscapes. The following steps outline the core mathematical ideas for this integration:</w:t>
      </w:r>
    </w:p>
    <w:p w:rsidR="00000000" w:rsidDel="00000000" w:rsidP="00000000" w:rsidRDefault="00000000" w:rsidRPr="00000000" w14:paraId="00000006">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Zeta Function Properties:</w:t>
      </w:r>
      <w:r w:rsidDel="00000000" w:rsidR="00000000" w:rsidRPr="00000000">
        <w:rPr>
          <w:sz w:val="18"/>
          <w:szCs w:val="18"/>
          <w:rtl w:val="0"/>
        </w:rPr>
        <w:t xml:space="preserve"> The Zeta function ζ(s)\zeta(s)ζ(s) plays a key role in number theory and complex analysis, where its non-trivial zeros along the critical line (Re(s)=1/2Re(s) = 1/2Re(s)=1/2) have profound implications. These zeros can be used to shape the cost function for optimization processes, introducing periodicity and structure that helps avoid suboptimal convergence.</w:t>
      </w:r>
    </w:p>
    <w:p w:rsidR="00000000" w:rsidDel="00000000" w:rsidP="00000000" w:rsidRDefault="00000000" w:rsidRPr="00000000" w14:paraId="00000007">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Perturbed Gradient Descent:</w:t>
      </w:r>
      <w:r w:rsidDel="00000000" w:rsidR="00000000" w:rsidRPr="00000000">
        <w:rPr>
          <w:sz w:val="18"/>
          <w:szCs w:val="18"/>
          <w:rtl w:val="0"/>
        </w:rPr>
        <w:t xml:space="preserve"> A potential strategy is to use a </w:t>
      </w:r>
      <w:r w:rsidDel="00000000" w:rsidR="00000000" w:rsidRPr="00000000">
        <w:rPr>
          <w:b w:val="1"/>
          <w:sz w:val="18"/>
          <w:szCs w:val="18"/>
          <w:rtl w:val="0"/>
        </w:rPr>
        <w:t xml:space="preserve">Zeta-Optimized Gradient Descent</w:t>
      </w:r>
      <w:r w:rsidDel="00000000" w:rsidR="00000000" w:rsidRPr="00000000">
        <w:rPr>
          <w:rFonts w:ascii="Arial Unicode MS" w:cs="Arial Unicode MS" w:eastAsia="Arial Unicode MS" w:hAnsi="Arial Unicode MS"/>
          <w:sz w:val="18"/>
          <w:szCs w:val="18"/>
          <w:rtl w:val="0"/>
        </w:rPr>
        <w:t xml:space="preserve">, where the gradient is influenced by a Zeta-based function:</w:t>
        <w:br w:type="textWrapping"/>
        <w:t xml:space="preserve">θt+1=θt−η⋅(∇f(θt)+ζ(θt))\theta_{t+1} = \theta_t - \eta \cdot (\nabla f(\theta_t) + \zeta(\theta_t))θt+1​=θt​−η⋅(∇f(θt​)+ζ(θt​))</w:t>
        <w:br w:type="textWrapping"/>
        <w:t xml:space="preserve">where f(θ)f(\theta)f(θ) is the objective function, ζ(θ)\zeta(\theta)ζ(θ) introduces perturbations to the gradient based on the Zeta function, and η\etaη is the learning rate.</w:t>
      </w:r>
    </w:p>
    <w:p w:rsidR="00000000" w:rsidDel="00000000" w:rsidP="00000000" w:rsidRDefault="00000000" w:rsidRPr="00000000" w14:paraId="00000008">
      <w:pPr>
        <w:pStyle w:val="Heading4"/>
        <w:keepNext w:val="0"/>
        <w:keepLines w:val="0"/>
        <w:spacing w:after="40" w:before="240" w:line="331.2" w:lineRule="auto"/>
        <w:rPr>
          <w:b w:val="1"/>
          <w:color w:val="434343"/>
          <w:sz w:val="22"/>
          <w:szCs w:val="22"/>
        </w:rPr>
      </w:pPr>
      <w:bookmarkStart w:colFirst="0" w:colLast="0" w:name="_k2qblsrao6hz" w:id="3"/>
      <w:bookmarkEnd w:id="3"/>
      <w:r w:rsidDel="00000000" w:rsidR="00000000" w:rsidRPr="00000000">
        <w:rPr>
          <w:b w:val="1"/>
          <w:color w:val="434343"/>
          <w:sz w:val="22"/>
          <w:szCs w:val="22"/>
          <w:rtl w:val="0"/>
        </w:rPr>
        <w:t xml:space="preserve">2. Zeta Function Dynamics in Optimization</w:t>
      </w:r>
    </w:p>
    <w:p w:rsidR="00000000" w:rsidDel="00000000" w:rsidP="00000000" w:rsidRDefault="00000000" w:rsidRPr="00000000" w14:paraId="00000009">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22"/>
          <w:szCs w:val="22"/>
          <w:rtl w:val="0"/>
        </w:rPr>
        <w:t xml:space="preserve">Critical Strip Influence:</w:t>
      </w:r>
      <w:r w:rsidDel="00000000" w:rsidR="00000000" w:rsidRPr="00000000">
        <w:rPr>
          <w:sz w:val="18"/>
          <w:szCs w:val="18"/>
          <w:rtl w:val="0"/>
        </w:rPr>
        <w:t xml:space="preserve"> The region between Re(s)=0Re(s) = 0Re(s)=0 and Re(s)=1Re(s) = 1Re(s)=1, where non-trivial zeros are dense, can serve as an attractor for the algorithm, helping to avoid local minima. These dynamics provide a way to "reset" the gradient or introduce a periodic component to break out of plateaus.</w:t>
      </w:r>
    </w:p>
    <w:p w:rsidR="00000000" w:rsidDel="00000000" w:rsidP="00000000" w:rsidRDefault="00000000" w:rsidRPr="00000000" w14:paraId="0000000A">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Complex Plane Exploration:</w:t>
      </w:r>
      <w:r w:rsidDel="00000000" w:rsidR="00000000" w:rsidRPr="00000000">
        <w:rPr>
          <w:sz w:val="18"/>
          <w:szCs w:val="18"/>
          <w:rtl w:val="0"/>
        </w:rPr>
        <w:t xml:space="preserve"> By mapping the optimization problem onto the complex plane, Zeta functions guide the trajectory, especially in high-dimensional landscapes. For example, the behavior near zeros in the critical strip can help modulate the descent, offering natural escape paths from regions with slow convergence.</w:t>
      </w:r>
    </w:p>
    <w:p w:rsidR="00000000" w:rsidDel="00000000" w:rsidP="00000000" w:rsidRDefault="00000000" w:rsidRPr="00000000" w14:paraId="0000000B">
      <w:pPr>
        <w:pStyle w:val="Heading4"/>
        <w:keepNext w:val="0"/>
        <w:keepLines w:val="0"/>
        <w:spacing w:after="40" w:before="240" w:line="331.2" w:lineRule="auto"/>
        <w:rPr>
          <w:b w:val="1"/>
          <w:color w:val="434343"/>
          <w:sz w:val="22"/>
          <w:szCs w:val="22"/>
        </w:rPr>
      </w:pPr>
      <w:bookmarkStart w:colFirst="0" w:colLast="0" w:name="_bvlh7cm3cd4d" w:id="4"/>
      <w:bookmarkEnd w:id="4"/>
      <w:r w:rsidDel="00000000" w:rsidR="00000000" w:rsidRPr="00000000">
        <w:rPr>
          <w:b w:val="1"/>
          <w:color w:val="434343"/>
          <w:sz w:val="22"/>
          <w:szCs w:val="22"/>
          <w:rtl w:val="0"/>
        </w:rPr>
        <w:t xml:space="preserve">3. Tensor and Prime Encoding Integration</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Incorporating prime encoding and tensor networks (inspired by the </w:t>
      </w:r>
      <w:r w:rsidDel="00000000" w:rsidR="00000000" w:rsidRPr="00000000">
        <w:rPr>
          <w:b w:val="1"/>
          <w:sz w:val="18"/>
          <w:szCs w:val="18"/>
          <w:rtl w:val="0"/>
        </w:rPr>
        <w:t xml:space="preserve">Alpha Solver</w:t>
      </w:r>
      <w:r w:rsidDel="00000000" w:rsidR="00000000" w:rsidRPr="00000000">
        <w:rPr>
          <w:sz w:val="18"/>
          <w:szCs w:val="18"/>
          <w:rtl w:val="0"/>
        </w:rPr>
        <w:t xml:space="preserve"> and </w:t>
      </w:r>
      <w:r w:rsidDel="00000000" w:rsidR="00000000" w:rsidRPr="00000000">
        <w:rPr>
          <w:b w:val="1"/>
          <w:sz w:val="18"/>
          <w:szCs w:val="18"/>
          <w:rtl w:val="0"/>
        </w:rPr>
        <w:t xml:space="preserve">Wave Surfer fusion</w:t>
      </w:r>
      <w:r w:rsidDel="00000000" w:rsidR="00000000" w:rsidRPr="00000000">
        <w:rPr>
          <w:sz w:val="18"/>
          <w:szCs w:val="18"/>
          <w:rtl w:val="0"/>
        </w:rPr>
        <w:t xml:space="preserve">​), we can introduce efficient representations for high-dimensional states. These elements allow the Zeta-Optimized Gradient Descent to maintain computational efficiency when scaling up to large optimization problems:</w:t>
      </w:r>
    </w:p>
    <w:p w:rsidR="00000000" w:rsidDel="00000000" w:rsidP="00000000" w:rsidRDefault="00000000" w:rsidRPr="00000000" w14:paraId="0000000D">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Prime-Encoding Strategy:</w:t>
      </w:r>
      <w:r w:rsidDel="00000000" w:rsidR="00000000" w:rsidRPr="00000000">
        <w:rPr>
          <w:rFonts w:ascii="Arial Unicode MS" w:cs="Arial Unicode MS" w:eastAsia="Arial Unicode MS" w:hAnsi="Arial Unicode MS"/>
          <w:sz w:val="18"/>
          <w:szCs w:val="18"/>
          <w:rtl w:val="0"/>
        </w:rPr>
        <w:t xml:space="preserve"> Represent the Zeta-encoded gradients using prime numbers for computational precision:</w:t>
        <w:br w:type="textWrapping"/>
        <w:t xml:space="preserve">f(θk)=pk,pk∈Pf(\theta_k) = p_k, \quad p_k \in \mathcal{P}f(θk​)=pk​,pk​∈P</w:t>
        <w:br w:type="textWrapping"/>
        <w:t xml:space="preserve">where each pkp_kpk​ is a prime number corresponding to an encoded state.</w:t>
      </w:r>
    </w:p>
    <w:p w:rsidR="00000000" w:rsidDel="00000000" w:rsidP="00000000" w:rsidRDefault="00000000" w:rsidRPr="00000000" w14:paraId="0000000E">
      <w:pPr>
        <w:pStyle w:val="Heading3"/>
        <w:keepNext w:val="0"/>
        <w:keepLines w:val="0"/>
        <w:numPr>
          <w:ilvl w:val="0"/>
          <w:numId w:val="4"/>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Tensor-Based Gradient Adjustment:</w:t>
      </w:r>
      <w:r w:rsidDel="00000000" w:rsidR="00000000" w:rsidRPr="00000000">
        <w:rPr>
          <w:sz w:val="18"/>
          <w:szCs w:val="18"/>
          <w:rtl w:val="0"/>
        </w:rPr>
        <w:t xml:space="preserve"> For high-dimensional problems, leverage tensor networks to efficiently handle Zeta-induced state interactions, ensuring minimal loss of precision.</w:t>
      </w:r>
    </w:p>
    <w:p w:rsidR="00000000" w:rsidDel="00000000" w:rsidP="00000000" w:rsidRDefault="00000000" w:rsidRPr="00000000" w14:paraId="0000000F">
      <w:pPr>
        <w:pStyle w:val="Heading4"/>
        <w:keepNext w:val="0"/>
        <w:keepLines w:val="0"/>
        <w:spacing w:after="40" w:before="240" w:line="331.2" w:lineRule="auto"/>
        <w:rPr>
          <w:b w:val="1"/>
          <w:color w:val="434343"/>
          <w:sz w:val="22"/>
          <w:szCs w:val="22"/>
        </w:rPr>
      </w:pPr>
      <w:bookmarkStart w:colFirst="0" w:colLast="0" w:name="_dzgb6og9k6jv" w:id="5"/>
      <w:bookmarkEnd w:id="5"/>
      <w:r w:rsidDel="00000000" w:rsidR="00000000" w:rsidRPr="00000000">
        <w:rPr>
          <w:b w:val="1"/>
          <w:color w:val="434343"/>
          <w:sz w:val="22"/>
          <w:szCs w:val="22"/>
          <w:rtl w:val="0"/>
        </w:rPr>
        <w:t xml:space="preserve">4. Feedback Mechanisms: Adaptive Learning Loops</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Inspired by </w:t>
      </w:r>
      <w:r w:rsidDel="00000000" w:rsidR="00000000" w:rsidRPr="00000000">
        <w:rPr>
          <w:b w:val="1"/>
          <w:sz w:val="18"/>
          <w:szCs w:val="18"/>
          <w:rtl w:val="0"/>
        </w:rPr>
        <w:t xml:space="preserve">Quantum Integrative Solver (QIS)</w:t>
      </w:r>
      <w:r w:rsidDel="00000000" w:rsidR="00000000" w:rsidRPr="00000000">
        <w:rPr>
          <w:sz w:val="18"/>
          <w:szCs w:val="18"/>
          <w:rtl w:val="0"/>
        </w:rPr>
        <w:t xml:space="preserve">​, the optimization process would be recursive, continuously refining the solution based on feedback from previous iterations. This feedback loop would adjust Zeta function perturbations dynamically, enhancing convergence in real-time as the landscape of the optimization problem evolves.</w:t>
      </w:r>
    </w:p>
    <w:p w:rsidR="00000000" w:rsidDel="00000000" w:rsidP="00000000" w:rsidRDefault="00000000" w:rsidRPr="00000000" w14:paraId="00000011">
      <w:pPr>
        <w:pStyle w:val="Heading4"/>
        <w:keepNext w:val="0"/>
        <w:keepLines w:val="0"/>
        <w:spacing w:after="40" w:before="240" w:line="331.2" w:lineRule="auto"/>
        <w:rPr>
          <w:b w:val="1"/>
          <w:color w:val="434343"/>
          <w:sz w:val="22"/>
          <w:szCs w:val="22"/>
        </w:rPr>
      </w:pPr>
      <w:bookmarkStart w:colFirst="0" w:colLast="0" w:name="_k7kej249j8wf" w:id="6"/>
      <w:bookmarkEnd w:id="6"/>
      <w:r w:rsidDel="00000000" w:rsidR="00000000" w:rsidRPr="00000000">
        <w:rPr>
          <w:b w:val="1"/>
          <w:color w:val="434343"/>
          <w:sz w:val="22"/>
          <w:szCs w:val="22"/>
          <w:rtl w:val="0"/>
        </w:rPr>
        <w:t xml:space="preserve">5. Applications and Scalability</w:t>
      </w:r>
    </w:p>
    <w:p w:rsidR="00000000" w:rsidDel="00000000" w:rsidP="00000000" w:rsidRDefault="00000000" w:rsidRPr="00000000" w14:paraId="00000012">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22"/>
          <w:szCs w:val="22"/>
          <w:rtl w:val="0"/>
        </w:rPr>
        <w:t xml:space="preserve">Multi-Objective Optimization:</w:t>
      </w:r>
      <w:r w:rsidDel="00000000" w:rsidR="00000000" w:rsidRPr="00000000">
        <w:rPr>
          <w:sz w:val="18"/>
          <w:szCs w:val="18"/>
          <w:rtl w:val="0"/>
        </w:rPr>
        <w:t xml:space="preserve"> Zeta-based methods are particularly well-suited for multi-objective problems, where multiple criteria must be balanced. The periodicity and non-linear dynamics of the Zeta function help efficiently navigate complex solution spaces.</w:t>
      </w:r>
    </w:p>
    <w:p w:rsidR="00000000" w:rsidDel="00000000" w:rsidP="00000000" w:rsidRDefault="00000000" w:rsidRPr="00000000" w14:paraId="00000013">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Real-Time Dynamic Systems:</w:t>
      </w:r>
      <w:r w:rsidDel="00000000" w:rsidR="00000000" w:rsidRPr="00000000">
        <w:rPr>
          <w:sz w:val="18"/>
          <w:szCs w:val="18"/>
          <w:rtl w:val="0"/>
        </w:rPr>
        <w:t xml:space="preserve"> The recursive feedback and adaptive learning capabilities make the Zeta-Optimized Gradient Descent ideal for real-time systems where conditions change dynamically.</w:t>
      </w:r>
    </w:p>
    <w:p w:rsidR="00000000" w:rsidDel="00000000" w:rsidP="00000000" w:rsidRDefault="00000000" w:rsidRPr="00000000" w14:paraId="00000014">
      <w:pPr>
        <w:pStyle w:val="Heading4"/>
        <w:keepNext w:val="0"/>
        <w:keepLines w:val="0"/>
        <w:spacing w:after="40" w:before="240" w:line="331.2" w:lineRule="auto"/>
        <w:rPr>
          <w:b w:val="1"/>
          <w:color w:val="434343"/>
          <w:sz w:val="22"/>
          <w:szCs w:val="22"/>
        </w:rPr>
      </w:pPr>
      <w:bookmarkStart w:colFirst="0" w:colLast="0" w:name="_8g8dir49maj5" w:id="7"/>
      <w:bookmarkEnd w:id="7"/>
      <w:r w:rsidDel="00000000" w:rsidR="00000000" w:rsidRPr="00000000">
        <w:rPr>
          <w:b w:val="1"/>
          <w:color w:val="434343"/>
          <w:sz w:val="22"/>
          <w:szCs w:val="22"/>
          <w:rtl w:val="0"/>
        </w:rPr>
        <w:t xml:space="preserve">Conclusion</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tjzm0keayg9" w:id="8"/>
      <w:bookmarkEnd w:id="8"/>
      <w:r w:rsidDel="00000000" w:rsidR="00000000" w:rsidRPr="00000000">
        <w:rPr>
          <w:sz w:val="18"/>
          <w:szCs w:val="18"/>
          <w:rtl w:val="0"/>
        </w:rPr>
        <w:t xml:space="preserve">Zeta-guided optimization algorithms introduce a new dimension to classical gradient descent methods, leveraging the Zeta function's complex-plane dynamics for faster convergence and improved handling of complex, non-convex landscapes.</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17">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1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