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Amanda Peet's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Amanda Peet’s pioneering work in string theory, black hole thermodynamics, and quantum gravity provides an essential foundation for extending Multiplicity Theory. By integrating her insights into brane dynamics, holography, and the AdS/CFT correspondence, we explore new dimensions in modeling emergent phenomena, quantum coherence, and multi-scale interactions within Multiplicity Theory.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is a unifying framework that emphasizes interconnectedness, eigenvalue multiplicity, and tensor interactions across complex systems. Amanda Peet’s contributions, particularly in holography and black hole physics, align naturally with this framework, offering new opportunities to model emergent spacetime structures, quantum entanglement, and thermodynamic stability. This integration extends Multiplicity Theory’s applications to quantum gravity, cosmology, and high-energy physics.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\subsection{Holography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Peet’s work on the AdS/CFT correspondence informs Multiplicity Theory’s eigenvalue-driven frameworks. The holographic principle maps higher-dimensional bulk dynamics to lower-dimensional boundary theories, aligning with Multiplicity’s tensor coupling:</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H(t) \ni \psi(t) \to M(t, \psi(t)) \cdot T(t, \psi(t)) + f(t, \psi(t)) = \lambda(t) \psi(t),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M(t, \psi(t)) \) captures holographic interactions, and \( T(t, \psi(t)) \) represents tensor relationships between bulk and boundary states.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\subsection{Black Hole Thermodynamics and Entropy}</w:t>
      </w:r>
    </w:p>
    <w:p w:rsidR="00000000" w:rsidDel="00000000" w:rsidP="00000000" w:rsidRDefault="00000000" w:rsidRPr="00000000" w14:paraId="0000001D">
      <w:pPr>
        <w:spacing w:after="240" w:before="240" w:lineRule="auto"/>
        <w:rPr/>
      </w:pPr>
      <w:r w:rsidDel="00000000" w:rsidR="00000000" w:rsidRPr="00000000">
        <w:rPr>
          <w:rtl w:val="0"/>
        </w:rPr>
        <w:t xml:space="preserve">Peet’s exploration of black hole entropy, particularly in string-theoretic contexts, provides a robust thermodynamic foundation for Multiplicity Theory. The Bekenstein-Hawking entropy is expressed as: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S_{\text{BH}} = \frac{\text{Area}(\mathcal{H})}{4 G_N},</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\mathcal{H} \) is the event horizon. Multiplicity Theory extends this to incorporate time-dependent dynamics:</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S_{\text{BH}}(t) = \frac{1}{4 G_N} \sum_{i,j} T_{ij}(t),</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modeling the evolution of entropy through tensor interactions.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\subsection{Brane Dynamics and Multi-Scale Interactions}</w:t>
      </w:r>
    </w:p>
    <w:p w:rsidR="00000000" w:rsidDel="00000000" w:rsidP="00000000" w:rsidRDefault="00000000" w:rsidRPr="00000000" w14:paraId="00000028">
      <w:pPr>
        <w:spacing w:after="240" w:before="240" w:lineRule="auto"/>
        <w:rPr/>
      </w:pPr>
      <w:r w:rsidDel="00000000" w:rsidR="00000000" w:rsidRPr="00000000">
        <w:rPr>
          <w:rtl w:val="0"/>
        </w:rPr>
        <w:t xml:space="preserve">Peet’s work on D-branes and their dynamics inspires a hierarchical tensor network model within Multiplicity Theory:</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where \( T_{ijk}(t) \) represents multi-scale interactions among branes, encapsulating their contributions to spacetime and entanglement structures.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F">
      <w:pPr>
        <w:spacing w:after="240" w:before="240" w:lineRule="auto"/>
        <w:rPr/>
      </w:pPr>
      <w:r w:rsidDel="00000000" w:rsidR="00000000" w:rsidRPr="00000000">
        <w:rPr>
          <w:rtl w:val="0"/>
        </w:rPr>
        <w:t xml:space="preserve">\subsection{Time-Dependent Multiplicity Equation}</w:t>
      </w:r>
    </w:p>
    <w:p w:rsidR="00000000" w:rsidDel="00000000" w:rsidP="00000000" w:rsidRDefault="00000000" w:rsidRPr="00000000" w14:paraId="00000030">
      <w:pPr>
        <w:spacing w:after="240" w:before="240" w:lineRule="auto"/>
        <w:rPr/>
      </w:pPr>
      <w:r w:rsidDel="00000000" w:rsidR="00000000" w:rsidRPr="00000000">
        <w:rPr>
          <w:rtl w:val="0"/>
        </w:rPr>
        <w:t xml:space="preserve">Peet’s insights into dynamic spacetime geometries enhance the time-dependent Multiplicity equation:</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H(t) \ni \psi(t) \to M(t, \psi(t)) T(t, \psi(t)) + f(t, \psi(t), \gamma(t)) = \lambda(t) \psi(t),</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where \( \gamma(t) \) encodes minimal surface areas relevant to holographic entanglement entropy.</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\subsection{Recursive Feedback for Bulk-Boundary Systems}</w:t>
      </w:r>
    </w:p>
    <w:p w:rsidR="00000000" w:rsidDel="00000000" w:rsidP="00000000" w:rsidRDefault="00000000" w:rsidRPr="00000000" w14:paraId="00000037">
      <w:pPr>
        <w:spacing w:after="240" w:before="240" w:lineRule="auto"/>
        <w:rPr/>
      </w:pPr>
      <w:r w:rsidDel="00000000" w:rsidR="00000000" w:rsidRPr="00000000">
        <w:rPr>
          <w:rtl w:val="0"/>
        </w:rPr>
        <w:t xml:space="preserve">Peet’s bulk-boundary duality principles refine Multiplicity’s recursive feedback mechanisms:</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f(t, \psi(t)) = \int_{\partial M} \psi_{\text{boundary}}(t) \cdot T_{\text{bulk}}(t),</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allowing iterative refinement of tensor states through dynamic interactions.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\subsection{Holographic Entanglement and Tensor Dynamics}</w:t>
      </w:r>
    </w:p>
    <w:p w:rsidR="00000000" w:rsidDel="00000000" w:rsidP="00000000" w:rsidRDefault="00000000" w:rsidRPr="00000000" w14:paraId="0000003E">
      <w:pPr>
        <w:spacing w:after="240" w:before="240" w:lineRule="auto"/>
        <w:rPr/>
      </w:pPr>
      <w:r w:rsidDel="00000000" w:rsidR="00000000" w:rsidRPr="00000000">
        <w:rPr>
          <w:rtl w:val="0"/>
        </w:rPr>
        <w:t xml:space="preserve">Peet’s holographic entanglement studies integrate with Multiplicity’s tensor networks to capture quantum coherence:</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\Psi(t) = \sum_{i,j} T_{ij}(t) \Psi_i \otimes \Psi_j e^{i(\theta_i + \theta_j)},</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where \( \theta_i \) represents the phase evolution of entangled quantum states.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5">
      <w:pPr>
        <w:spacing w:after="240" w:before="240" w:lineRule="auto"/>
        <w:rPr/>
      </w:pPr>
      <w:r w:rsidDel="00000000" w:rsidR="00000000" w:rsidRPr="00000000">
        <w:rPr>
          <w:rtl w:val="0"/>
        </w:rPr>
        <w:t xml:space="preserve">\subsection{Quantum Gravity and Black Hole Dynamics}</w:t>
      </w:r>
    </w:p>
    <w:p w:rsidR="00000000" w:rsidDel="00000000" w:rsidP="00000000" w:rsidRDefault="00000000" w:rsidRPr="00000000" w14:paraId="00000046">
      <w:pPr>
        <w:spacing w:after="240" w:before="240" w:lineRule="auto"/>
        <w:rPr/>
      </w:pPr>
      <w:r w:rsidDel="00000000" w:rsidR="00000000" w:rsidRPr="00000000">
        <w:rPr>
          <w:rtl w:val="0"/>
        </w:rPr>
        <w:t xml:space="preserve">Integrating Peet’s work on string theory and black hole physics enhances Multiplicity Theory’s capacity to model quantum gravity phenomena, including black hole evaporation, Hawking radiation, and spacetime singularities.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\subsection{Cosmology and Early Universe Modeling}</w:t>
      </w:r>
    </w:p>
    <w:p w:rsidR="00000000" w:rsidDel="00000000" w:rsidP="00000000" w:rsidRDefault="00000000" w:rsidRPr="00000000" w14:paraId="00000049">
      <w:pPr>
        <w:spacing w:after="240" w:before="240" w:lineRule="auto"/>
        <w:rPr/>
      </w:pPr>
      <w:r w:rsidDel="00000000" w:rsidR="00000000" w:rsidRPr="00000000">
        <w:rPr>
          <w:rtl w:val="0"/>
        </w:rPr>
        <w:t xml:space="preserve">By embedding Peet’s brane dynamics into Multiplicity Theory, we gain tools for simulating early universe scenarios, including inflationary dynamics and multiverse interactions.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\subsection{Quantum Computing and Tensor Networks}</w:t>
      </w:r>
    </w:p>
    <w:p w:rsidR="00000000" w:rsidDel="00000000" w:rsidP="00000000" w:rsidRDefault="00000000" w:rsidRPr="00000000" w14:paraId="0000004C">
      <w:pPr>
        <w:spacing w:after="240" w:before="240" w:lineRule="auto"/>
        <w:rPr/>
      </w:pPr>
      <w:r w:rsidDel="00000000" w:rsidR="00000000" w:rsidRPr="00000000">
        <w:rPr>
          <w:rtl w:val="0"/>
        </w:rPr>
        <w:t xml:space="preserve">Peet’s tensor-based insights refine Multiplicity’s applications in quantum computing, enabling more accurate modeling of entangled states and error correction mechanisms.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F">
      <w:pPr>
        <w:spacing w:after="240" w:before="240" w:lineRule="auto"/>
        <w:rPr/>
      </w:pPr>
      <w:r w:rsidDel="00000000" w:rsidR="00000000" w:rsidRPr="00000000">
        <w:rPr>
          <w:rtl w:val="0"/>
        </w:rPr>
        <w:t xml:space="preserve">Integrating Amanda Peet’s contributions into Multiplicity Theory bridges string theory, black hole physics, and holography, expanding its theoretical and practical horizons. This synthesis fosters new advancements in quantum gravity, cosmology, and quantum information science, paving the way for interdisciplinary exploration and innovation.</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2">
      <w:pPr>
        <w:spacing w:after="240" w:before="240" w:lineRule="auto"/>
        <w:rPr/>
      </w:pPr>
      <w:r w:rsidDel="00000000" w:rsidR="00000000" w:rsidRPr="00000000">
        <w:rPr>
          <w:rtl w:val="0"/>
        </w:rPr>
        <w:t xml:space="preserve">\bibliography{multiplicity_peet}</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\end{document}</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