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Clemens Utschig’s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Clemens Utschig’s work on enterprise architecture, systems integration, and process optimization has provided transformative insights into designing scalable and efficient technological ecosystems. This paper integrates Utschig’s contributions with Multiplicity Theory, leveraging eigenvalue multiplicity, tensor networks, and recursive feedback mechanisms to model systems interoperability, dynamic process flows, and adaptive enterprise structures. Applications include digital transformation, scalable architecture design, and advanced systems optimization.</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Clemens Utschig’s research on enterprise integration and process optimization aligns closely with these principles, providing a framework to model and optimize complex, interconnected systems in business and technology environments.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\section{Clemens Utschig’s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Clemens Utschig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\textbf{Enterprise Architecture:} Development of scalable frameworks for designing and managing enterprise-level systems.</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\textbf{Systems Integration:} Advancements in integrating heterogeneous systems for seamless interoperability.</w:t>
      </w:r>
    </w:p>
    <w:p w:rsidR="00000000" w:rsidDel="00000000" w:rsidP="00000000" w:rsidRDefault="00000000" w:rsidRPr="00000000" w14:paraId="00000019">
      <w:pPr>
        <w:spacing w:after="240" w:before="240" w:lineRule="auto"/>
        <w:rPr/>
      </w:pPr>
      <w:r w:rsidDel="00000000" w:rsidR="00000000" w:rsidRPr="00000000">
        <w:rPr>
          <w:rtl w:val="0"/>
        </w:rPr>
        <w:t xml:space="preserve">    \item \textbf{Process Optimization:} Techniques for dynamic process flow optimization and resource utilization.</w:t>
      </w:r>
    </w:p>
    <w:p w:rsidR="00000000" w:rsidDel="00000000" w:rsidP="00000000" w:rsidRDefault="00000000" w:rsidRPr="00000000" w14:paraId="0000001A">
      <w:pPr>
        <w:spacing w:after="240" w:before="240" w:lineRule="auto"/>
        <w:rPr/>
      </w:pPr>
      <w:r w:rsidDel="00000000" w:rsidR="00000000" w:rsidRPr="00000000">
        <w:rPr>
          <w:rtl w:val="0"/>
        </w:rPr>
        <w:t xml:space="preserve">    \item \textbf{Digital Transformation:} Enabling organizations to adopt and optimize digital technologies for improved performance.</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interconnected systems using eigenvalue multiplicity, tensor networks, and recursive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Utschig’s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\subsection{Systems Interoperability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Systems integration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I_{\text{systems}}(t)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I_{\text{systems}}(t) \) represents the dynamic relationships between interconnected systems.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Enterprise Architecture}</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capture the relationships between components in enterprise architecture:</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dependencies and interactions across organizational processes and systems.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\subsection{Dynamic Process Optimization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model process optimization:</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f_{\text{process}}(t) = \alpha \nabla T_{\text{process}}(t, x) + \beta M_{\text{process}}(t,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f_{\text{process}}(t) \) describes the evolution of dynamic workflows and resource allocations.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\subsection{Adaptive Enterprise Systems via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Time-dependent multiplicity captures the evolution of adaptive enterprise systems: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\mathcal{A}(t) = \int M(t, \psi(x))T_{\text{enterprise}}(t,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integration of scalability, adaptability, and resilience in enterprise design.</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\subsection{Digital Transformation}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digital transformation strategies: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D_{\text{digital}}(t) = \int M(t, \psi(x))T_{\text{digital}}(t,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enabling organizations to adopt and optimize digital technologies effectively.</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\subsection{Enterprise Architecture Design}</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enhance the modeling and scalability of enterprise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E_{\text{architecture}}(t)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insights into creating robust and scalable organizational frameworks.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\subsection{Dynamic Process Flows}</w:t>
      </w:r>
    </w:p>
    <w:p w:rsidR="00000000" w:rsidDel="00000000" w:rsidP="00000000" w:rsidRDefault="00000000" w:rsidRPr="00000000" w14:paraId="00000051">
      <w:pPr>
        <w:spacing w:after="240" w:before="240" w:lineRule="auto"/>
        <w:rPr/>
      </w:pPr>
      <w:r w:rsidDel="00000000" w:rsidR="00000000" w:rsidRPr="00000000">
        <w:rPr>
          <w:rtl w:val="0"/>
        </w:rPr>
        <w:t xml:space="preserve">Recursive feedback loops extend to model and optimize dynamic workflows: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P_{\text{process}}(t)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interplay of workflow dynamics and resource allocation.</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\subsection{Systems Interoperability}</w:t>
      </w:r>
    </w:p>
    <w:p w:rsidR="00000000" w:rsidDel="00000000" w:rsidP="00000000" w:rsidRDefault="00000000" w:rsidRPr="00000000" w14:paraId="00000058">
      <w:pPr>
        <w:spacing w:after="240" w:before="240" w:lineRule="auto"/>
        <w:rPr/>
      </w:pPr>
      <w:r w:rsidDel="00000000" w:rsidR="00000000" w:rsidRPr="00000000">
        <w:rPr>
          <w:rtl w:val="0"/>
        </w:rPr>
        <w:t xml:space="preserve">Multiplicity Theory models seamless integration across heterogeneous systems:</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I_{\text{interop}}(t) = \int M(t, \psi(x))T_{\text{interop}}(t, x)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ensuring efficient communication and data exchange between subsystems.</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Utschig’s work on enterprise architecture and process optimization with Multiplicity Theory highlights the interconnectedness of systems, workflows, and organizational goals. This synthesis bridges technological innovation with practical organizational needs, fostering a deeper understanding of complex enterprise systems.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multi-scale interactions in enterprise systems.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feedback-driven algorithms for real-time process optimization.</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adaptive and scalable system designs.</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Clemens Utschig’s contributions with Multiplicity Theory provides a robust framework for modeling systems integration, process optimization, and enterprise architecture. This synthesis advances digital transformation, scalable systems design, and the understanding of adaptive organizational structures, offering transformative insights into managing complex technological ecosystems.</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