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Eric Heller's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Eric Heller’s pioneering work on quantum scars, wave packet dynamics, and semiclassical analysis offers significant insights for advancing Multiplicity Theory. By incorporating Heller’s principles of quantum wavefunction behavior, classical-quantum correspondence, and dynamical stability, Multiplicity Theory is enhanced to model quantum wave phenomena, emergent patterns, and chaotic systems with high fidelity.</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provides a unifying framework for modeling interconnected systems through principles of eigenvalue dynamics, tensor interactions, and feedback loops. Eric Heller’s contributions to quantum scars, semiclassical wave dynamics, and resonance phenomena offer a robust foundation for exploring non-linear behaviors, quantum coherence, and emergent wave structures. These align with Multiplicity Theory’s objectives of modeling adaptive, emergent, and dynamic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\subsection{Quantum Scars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Heller’s work on quantum scars reveals the persistence of classical periodic orbits in quantum wavefunctions. The intensity of a scarred wavefunction is expressed as: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|\psi(x)|^2 \propto \exp\left(-\frac{|x - x_0|^2}{\xi}\right),</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\xi \) is a localization parameter. Multiplicity Theory generalizes this to model scar intensities with tensor dynamics: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|\Psi(x, t)|^2 = \sum_{i,j,k} T_{ijk}(t) \exp\left(-\frac{|x - x_0|^2}{\xi_{ijk}(t)}\right),</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where \( T_{ijk}(t) \) encodes interactions among scarred modes.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\subsection{Wave Packet Dynamics and Tensor Networks}</w:t>
      </w:r>
    </w:p>
    <w:p w:rsidR="00000000" w:rsidDel="00000000" w:rsidP="00000000" w:rsidRDefault="00000000" w:rsidRPr="00000000" w14:paraId="00000021">
      <w:pPr>
        <w:spacing w:after="240" w:before="240" w:lineRule="auto"/>
        <w:rPr/>
      </w:pPr>
      <w:r w:rsidDel="00000000" w:rsidR="00000000" w:rsidRPr="00000000">
        <w:rPr>
          <w:rtl w:val="0"/>
        </w:rPr>
        <w:t xml:space="preserve">Heller’s exploration of wave packet evolution inspires the integration of dynamic tensor interactions in Multiplicity Theory:</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capturing the coherence and dispersion of wave packets in quantum systems.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\subsection{Semiclassical Analysis and Feedback Mechanisms}</w:t>
      </w:r>
    </w:p>
    <w:p w:rsidR="00000000" w:rsidDel="00000000" w:rsidP="00000000" w:rsidRDefault="00000000" w:rsidRPr="00000000" w14:paraId="00000028">
      <w:pPr>
        <w:spacing w:after="240" w:before="240" w:lineRule="auto"/>
        <w:rPr/>
      </w:pPr>
      <w:r w:rsidDel="00000000" w:rsidR="00000000" w:rsidRPr="00000000">
        <w:rPr>
          <w:rtl w:val="0"/>
        </w:rPr>
        <w:t xml:space="preserve">Heller’s semiclassical analysis of wave dynamics informs Multiplicity Theory’s recursive feedback mechanisms:</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f(t) = \alpha R(t) + \beta M(t, \psi(t)),</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where \( R(t) \) represents system responses to external perturbations, \( M(t, \psi(t)) \) reflects quantum-classical feedback, and \( \alpha, \beta \) are scaling coefficients.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F">
      <w:pPr>
        <w:spacing w:after="240" w:before="240" w:lineRule="auto"/>
        <w:rPr/>
      </w:pPr>
      <w:r w:rsidDel="00000000" w:rsidR="00000000" w:rsidRPr="00000000">
        <w:rPr>
          <w:rtl w:val="0"/>
        </w:rPr>
        <w:t xml:space="preserve">\subsection{Time-Dependent Multiplicity Equation with Quantum Scars}</w:t>
      </w:r>
    </w:p>
    <w:p w:rsidR="00000000" w:rsidDel="00000000" w:rsidP="00000000" w:rsidRDefault="00000000" w:rsidRPr="00000000" w14:paraId="00000030">
      <w:pPr>
        <w:spacing w:after="240" w:before="240" w:lineRule="auto"/>
        <w:rPr/>
      </w:pPr>
      <w:r w:rsidDel="00000000" w:rsidR="00000000" w:rsidRPr="00000000">
        <w:rPr>
          <w:rtl w:val="0"/>
        </w:rPr>
        <w:t xml:space="preserve">Heller’s principles of scar formation inspire extensions to the time-dependent Multiplicity equation:</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H(t) \ni \psi(t) \to M(t, \psi(t)) T(t, \psi(t)) + f(t, \psi(t), S(t)) = \lambda(t) \psi(t),</w:t>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where \( S(t) \) represents contributions from scarred states associated with classical trajectories.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\subsection{Entropy of Wave Structures}</w:t>
      </w:r>
    </w:p>
    <w:p w:rsidR="00000000" w:rsidDel="00000000" w:rsidP="00000000" w:rsidRDefault="00000000" w:rsidRPr="00000000" w14:paraId="00000037">
      <w:pPr>
        <w:spacing w:after="240" w:before="240" w:lineRule="auto"/>
        <w:rPr/>
      </w:pPr>
      <w:r w:rsidDel="00000000" w:rsidR="00000000" w:rsidRPr="00000000">
        <w:rPr>
          <w:rtl w:val="0"/>
        </w:rPr>
        <w:t xml:space="preserve">Heller’s insights into wave coherence inspire entropy measures in Multiplicity Theory:</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where \( p_i(t) \) represents the probability distribution of coherent wave patterns across system states.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\subsection{Feedback in Chaotic Systems}</w:t>
      </w:r>
    </w:p>
    <w:p w:rsidR="00000000" w:rsidDel="00000000" w:rsidP="00000000" w:rsidRDefault="00000000" w:rsidRPr="00000000" w14:paraId="0000003E">
      <w:pPr>
        <w:spacing w:after="240" w:before="240" w:lineRule="auto"/>
        <w:rPr/>
      </w:pPr>
      <w:r w:rsidDel="00000000" w:rsidR="00000000" w:rsidRPr="00000000">
        <w:rPr>
          <w:rtl w:val="0"/>
        </w:rPr>
        <w:t xml:space="preserve">Heller’s exploration of dynamical stability informs refinements in Multiplicity Theory’s feedback mechanisms:</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f(t, \psi(t)) = \int_{\Omega} \nabla V(\rho(t)) \cdot \psi(t) \, d\mathbf{r},</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where \( V(\rho(t)) \) represents the potential landscape driving chaotic or scarred behavior.</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5">
      <w:pPr>
        <w:spacing w:after="240" w:before="240" w:lineRule="auto"/>
        <w:rPr/>
      </w:pPr>
      <w:r w:rsidDel="00000000" w:rsidR="00000000" w:rsidRPr="00000000">
        <w:rPr>
          <w:rtl w:val="0"/>
        </w:rPr>
        <w:t xml:space="preserve">\subsection{Quantum Computing and Coherence}</w:t>
      </w:r>
    </w:p>
    <w:p w:rsidR="00000000" w:rsidDel="00000000" w:rsidP="00000000" w:rsidRDefault="00000000" w:rsidRPr="00000000" w14:paraId="00000046">
      <w:pPr>
        <w:spacing w:after="240" w:before="240" w:lineRule="auto"/>
        <w:rPr/>
      </w:pPr>
      <w:r w:rsidDel="00000000" w:rsidR="00000000" w:rsidRPr="00000000">
        <w:rPr>
          <w:rtl w:val="0"/>
        </w:rPr>
        <w:t xml:space="preserve">Heller’s insights into quantum scars enhance Multiplicity Theory’s capacity to model coherence in quantum computing systems, with implications for optimizing qubit performance and error correction.</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\subsection{Wave Dynamics in Physical Systems}</w:t>
      </w:r>
    </w:p>
    <w:p w:rsidR="00000000" w:rsidDel="00000000" w:rsidP="00000000" w:rsidRDefault="00000000" w:rsidRPr="00000000" w14:paraId="00000049">
      <w:pPr>
        <w:spacing w:after="240" w:before="240" w:lineRule="auto"/>
        <w:rPr/>
      </w:pPr>
      <w:r w:rsidDel="00000000" w:rsidR="00000000" w:rsidRPr="00000000">
        <w:rPr>
          <w:rtl w:val="0"/>
        </w:rPr>
        <w:t xml:space="preserve">Integrating Heller’s work on wave packet evolution allows Multiplicity Theory to model complex wave phenomena in optics, acoustics, and condensed matter systems.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\subsection{Resilience in Complex Systems}</w:t>
      </w:r>
    </w:p>
    <w:p w:rsidR="00000000" w:rsidDel="00000000" w:rsidP="00000000" w:rsidRDefault="00000000" w:rsidRPr="00000000" w14:paraId="0000004C">
      <w:pPr>
        <w:spacing w:after="240" w:before="240" w:lineRule="auto"/>
        <w:rPr/>
      </w:pPr>
      <w:r w:rsidDel="00000000" w:rsidR="00000000" w:rsidRPr="00000000">
        <w:rPr>
          <w:rtl w:val="0"/>
        </w:rPr>
        <w:t xml:space="preserve">Heller’s focus on semiclassical and quantum-classical correspondence informs Multiplicity Theory’s applications to dynamic stability and resilience in biological, ecological, and engineered systems.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F">
      <w:pPr>
        <w:spacing w:after="240" w:before="240" w:lineRule="auto"/>
        <w:rPr/>
      </w:pPr>
      <w:r w:rsidDel="00000000" w:rsidR="00000000" w:rsidRPr="00000000">
        <w:rPr>
          <w:rtl w:val="0"/>
        </w:rPr>
        <w:t xml:space="preserve">Eric Heller’s contributions to quantum scars, wave packet dynamics, and semiclassical analysis significantly enhance Multiplicity Theory’s ability to model quantum coherence, wave phenomena, and chaotic dynamics. By integrating tensor dynamics, scar localization, and feedback mechanisms, this synthesis expands the framework’s applications to quantum technologies, wave mechanics, and interdisciplinary studies of emergent behaviors. Future research will focus on experimentally validating these principles and exploring their implications for theoretical and applied science.</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2">
      <w:pPr>
        <w:spacing w:after="240" w:before="240" w:lineRule="auto"/>
        <w:rPr/>
      </w:pPr>
      <w:r w:rsidDel="00000000" w:rsidR="00000000" w:rsidRPr="00000000">
        <w:rPr>
          <w:rtl w:val="0"/>
        </w:rPr>
        <w:t xml:space="preserve">\bibliography{multiplicity_heller}</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\end{document}</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