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Joseph Polchinski’s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Joseph Polchinski’s pioneering work in string theory, D-branes, and quantum gravity has profoundly shaped modern theoretical physics. This paper integrates Polchinski’s contributions with Multiplicity Theory, leveraging eigenvalue multiplicity, tensor networks, and recursive feedback mechanisms to model brane dynamics, holographic dualities, and emergent spacetime phenomena. Applications include quantum gravity, string cosmology, and higher-dimensional field theories.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Joseph Polchinski’s foundational work on D-branes, holography, and the dynamics of strings naturally aligns with these principles, providing a robust framework to explore the interplay of quantum gravity, string theory, and emergent spacetime.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\section{Joseph Polchinski’s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Joseph Polchinski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\textbf{D-Branes:} Introduction of D-branes as fundamental objects in string theory, connecting string dynamics with gauge theories.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\textbf{Holographic Duality:} Contributions to the AdS/CFT correspondence, linking gravity in higher dimensions to field theories on boundaries.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\textbf{String Cosmology:} Insights into the role of strings in early universe models and inflation.</w:t>
      </w:r>
    </w:p>
    <w:p w:rsidR="00000000" w:rsidDel="00000000" w:rsidP="00000000" w:rsidRDefault="00000000" w:rsidRPr="00000000" w14:paraId="0000001A">
      <w:pPr>
        <w:spacing w:after="240" w:before="240" w:lineRule="auto"/>
        <w:rPr/>
      </w:pPr>
      <w:r w:rsidDel="00000000" w:rsidR="00000000" w:rsidRPr="00000000">
        <w:rPr>
          <w:rtl w:val="0"/>
        </w:rPr>
        <w:t xml:space="preserve">    \item \textbf{Quantum Gravity:} Advancing non-perturbative methods for understanding spacetime at the Planck scale.</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Polchinski’s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\subsection{Brane Dynamics and Eigenvalue Multiplicity}</w:t>
      </w:r>
    </w:p>
    <w:p w:rsidR="00000000" w:rsidDel="00000000" w:rsidP="00000000" w:rsidRDefault="00000000" w:rsidRPr="00000000" w14:paraId="00000026">
      <w:pPr>
        <w:spacing w:after="240" w:before="240" w:lineRule="auto"/>
        <w:rPr/>
      </w:pPr>
      <w:r w:rsidDel="00000000" w:rsidR="00000000" w:rsidRPr="00000000">
        <w:rPr>
          <w:rtl w:val="0"/>
        </w:rPr>
        <w:t xml:space="preserve">The dynamics of D-branes are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B_{\text{brane}}(t)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B_{\text{brane}}(t) \) represents the collective dynamics of D-branes in string theory.</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Holographic Duality}</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bulk and boundary theories in holographic duality:</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correspondence between AdS spacetime and boundary conformal field theories.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\subsection{String Cosmology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the role of strings in early universe cosmology:</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f_{\text{cosmo}}(t) = \alpha \nabla T_{\text{cosmo}}(t, x) + \beta M_{\text{cosmo}}(t,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f_{\text{cosmo}}(t) \) describes the evolution of string dynamics in cosmological scenarios.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\subsection{Emergent Spacetime via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the emergence of spacetime from quantum degrees of freedom:</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\mathcal{E}(t) = \int M(t, \psi(x))T_{\text{spacetime}}(t,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dynamic interplay of strings, branes, and spacetime geometry.</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Gravity}</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enhances string-theoretic models of quantum gravity:</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G_{\text{quantum}}(t) = \int M(t, \psi(x))T_{\text{quantum}}(t,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describing non-perturbative effects in Planck-scale physics.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\subsection{Holographic Models and AdS/CFT}</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holographic correspondence between bulk and boundary theories: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H_{\text{holo}}(t)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duality relationships in higher-dimensional spacetime.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\subsection{String Cosmology}</w:t>
      </w:r>
    </w:p>
    <w:p w:rsidR="00000000" w:rsidDel="00000000" w:rsidP="00000000" w:rsidRDefault="00000000" w:rsidRPr="00000000" w14:paraId="00000051">
      <w:pPr>
        <w:spacing w:after="240" w:before="240" w:lineRule="auto"/>
        <w:rPr/>
      </w:pPr>
      <w:r w:rsidDel="00000000" w:rsidR="00000000" w:rsidRPr="00000000">
        <w:rPr>
          <w:rtl w:val="0"/>
        </w:rPr>
        <w:t xml:space="preserve">Feedback loops extend to cosmological models with string dynamics: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C_{\text{cosmo}}(t)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providing insights into inflationary and post-inflationary dynamics.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\subsection{Higher-Dimensional Field Theories}</w:t>
      </w:r>
    </w:p>
    <w:p w:rsidR="00000000" w:rsidDel="00000000" w:rsidP="00000000" w:rsidRDefault="00000000" w:rsidRPr="00000000" w14:paraId="00000058">
      <w:pPr>
        <w:spacing w:after="240" w:before="240" w:lineRule="auto"/>
        <w:rPr/>
      </w:pPr>
      <w:r w:rsidDel="00000000" w:rsidR="00000000" w:rsidRPr="00000000">
        <w:rPr>
          <w:rtl w:val="0"/>
        </w:rPr>
        <w:t xml:space="preserve">Tensor-based models explore higher-dimensional field theories linked to branes: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F_{\text{field}}(t) = \int M(t, \psi(x))T_{\text{field}}(t,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enabling the study of gauge-gravity dualities and their implications.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Polchinski’s contributions with Multiplicity Theory highlights the interconnectedness of quantum gravity, string theory, and spacetime emergence. This synthesis bridges foundational physics with applied mathematical frameworks, offering a unified perspective on the fundamental nature of the universe.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interactions in higher-dimensional brane 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dynamic holographic correspondences.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emergent spacetime and string cosmology.</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Joseph Polchinski’s contributions with Multiplicity Theory provides a comprehensive framework for modeling brane dynamics, holographic dualities, and string cosmology. This synthesis advances quantum gravity, higher-dimensional field theories, and the understanding of spacetime emergence, offering transformative insights into fundamental physics.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