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graphicx, hyperref, geometry, multicol}</w:t>
      </w:r>
    </w:p>
    <w:p w:rsidR="00000000" w:rsidDel="00000000" w:rsidP="00000000" w:rsidRDefault="00000000" w:rsidRPr="00000000" w14:paraId="00000003">
      <w:pPr>
        <w:spacing w:after="240" w:before="240" w:lineRule="auto"/>
        <w:rPr/>
      </w:pPr>
      <w:r w:rsidDel="00000000" w:rsidR="00000000" w:rsidRPr="00000000">
        <w:rPr>
          <w:rtl w:val="0"/>
        </w:rPr>
        <w:t xml:space="preserve">\geometry{a4paper, margin=1in}</w:t>
      </w:r>
    </w:p>
    <w:p w:rsidR="00000000" w:rsidDel="00000000" w:rsidP="00000000" w:rsidRDefault="00000000" w:rsidRPr="00000000" w14:paraId="00000004">
      <w:pPr>
        <w:spacing w:after="240" w:before="240" w:lineRule="auto"/>
        <w:rPr/>
      </w:pPr>
      <w:r w:rsidDel="00000000" w:rsidR="00000000" w:rsidRPr="00000000">
        <w:rPr>
          <w:rtl w:val="0"/>
        </w:rPr>
        <w:t xml:space="preserve">\setlength{\parindent}{0pt}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Patrick Schopf's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\author{Prepared by Multiplicity Collaborators}</w:t>
      </w:r>
    </w:p>
    <w:p w:rsidR="00000000" w:rsidDel="00000000" w:rsidP="00000000" w:rsidRDefault="00000000" w:rsidRPr="00000000" w14:paraId="00000008">
      <w:pPr>
        <w:spacing w:after="240" w:before="240" w:lineRule="auto"/>
        <w:rPr/>
      </w:pPr>
      <w:r w:rsidDel="00000000" w:rsidR="00000000" w:rsidRPr="00000000">
        <w:rPr>
          <w:rtl w:val="0"/>
        </w:rPr>
        <w:t xml:space="preserve">\date{\today}</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\maketitle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\section*{Abstract}</w:t>
      </w:r>
    </w:p>
    <w:p w:rsidR="00000000" w:rsidDel="00000000" w:rsidP="00000000" w:rsidRDefault="00000000" w:rsidRPr="00000000" w14:paraId="0000000F">
      <w:pPr>
        <w:spacing w:after="240" w:before="240" w:lineRule="auto"/>
        <w:rPr/>
      </w:pPr>
      <w:r w:rsidDel="00000000" w:rsidR="00000000" w:rsidRPr="00000000">
        <w:rPr>
          <w:rtl w:val="0"/>
        </w:rPr>
        <w:t xml:space="preserve">Patrick Schopf’s advancements in high-dimensional data modeling, adaptive algorithms, and scalable computational frameworks offer significant insights for extending Multiplicity Theory. By incorporating his contributions into the Multiplicity framework, this document explores new pathways for enhancing computational efficiency, dynamic adaptability, and real-time data processing in complex systems.</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provides a unifying approach to modeling interconnected systems across various scales, leveraging principles such as eigenvalue multiplicity, tensor dynamics, and recursive feedback mechanisms. Patrick Schopf's innovations in algorithmic design, dimensional reduction, and scalability align closely with Multiplicity Theory’s objectives, enabling advanced modeling of high-dimensional data and emergent phenomena.</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\section{Core Integration Principles}</w:t>
      </w:r>
    </w:p>
    <w:p w:rsidR="00000000" w:rsidDel="00000000" w:rsidP="00000000" w:rsidRDefault="00000000" w:rsidRPr="00000000" w14:paraId="00000015">
      <w:pPr>
        <w:spacing w:after="240" w:before="240" w:lineRule="auto"/>
        <w:rPr/>
      </w:pPr>
      <w:r w:rsidDel="00000000" w:rsidR="00000000" w:rsidRPr="00000000">
        <w:rPr>
          <w:rtl w:val="0"/>
        </w:rPr>
        <w:t xml:space="preserve">\subsection{Dimensional Reduction in Multiplicity Theory}</w:t>
      </w:r>
    </w:p>
    <w:p w:rsidR="00000000" w:rsidDel="00000000" w:rsidP="00000000" w:rsidRDefault="00000000" w:rsidRPr="00000000" w14:paraId="00000016">
      <w:pPr>
        <w:spacing w:after="240" w:before="240" w:lineRule="auto"/>
        <w:rPr/>
      </w:pPr>
      <w:r w:rsidDel="00000000" w:rsidR="00000000" w:rsidRPr="00000000">
        <w:rPr>
          <w:rtl w:val="0"/>
        </w:rPr>
        <w:t xml:space="preserve">Schopf’s methods for dimensionality reduction enhance Multiplicity Theory’s capacity to handle complex systems. By integrating techniques such as principal component analysis (PCA) and manifold learning into the Multiplicity framework, the computational complexity of high-dimensional tensors is reduced. The dimensional reduction process can be formulated as:</w:t>
      </w:r>
    </w:p>
    <w:p w:rsidR="00000000" w:rsidDel="00000000" w:rsidP="00000000" w:rsidRDefault="00000000" w:rsidRPr="00000000" w14:paraId="00000017">
      <w:pPr>
        <w:spacing w:after="240" w:before="240" w:lineRule="auto"/>
        <w:rPr/>
      </w:pP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T(t) \to \tilde{T}(t) = \sum_{i=1}^{k} \lambda_i u_i \otimes u_i,</w:t>
      </w:r>
    </w:p>
    <w:p w:rsidR="00000000" w:rsidDel="00000000" w:rsidP="00000000" w:rsidRDefault="00000000" w:rsidRPr="00000000" w14:paraId="00000019">
      <w:pPr>
        <w:spacing w:after="240" w:before="240" w:lineRule="auto"/>
        <w:rPr/>
      </w:pP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where \( \lambda_i \) are the top \( k \) eigenvalues, and \( u_i \) are their corresponding eigenvectors. This reduced representation maintains critical structural information while optimizing computational efficiency.</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\subsection{Adaptive Algorithms for Real-Time Systems}</w:t>
      </w:r>
    </w:p>
    <w:p w:rsidR="00000000" w:rsidDel="00000000" w:rsidP="00000000" w:rsidRDefault="00000000" w:rsidRPr="00000000" w14:paraId="0000001D">
      <w:pPr>
        <w:spacing w:after="240" w:before="240" w:lineRule="auto"/>
        <w:rPr/>
      </w:pPr>
      <w:r w:rsidDel="00000000" w:rsidR="00000000" w:rsidRPr="00000000">
        <w:rPr>
          <w:rtl w:val="0"/>
        </w:rPr>
        <w:t xml:space="preserve">Schopf’s adaptive algorithm designs inspire the recursive feedback mechanisms in Multiplicity Theory, allowing dynamic updates to system states: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f(t, \psi(t)) = \alpha R(t) + \beta M(t, \psi(t)),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R(t) \) is a real-time input matrix, and \( \alpha \), \( \beta \) are weighting coefficients. This adaptability supports real-time system evolution and environmental responsiveness.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\subsection{Scalable Tensor Frameworks}</w:t>
      </w:r>
    </w:p>
    <w:p w:rsidR="00000000" w:rsidDel="00000000" w:rsidP="00000000" w:rsidRDefault="00000000" w:rsidRPr="00000000" w14:paraId="00000024">
      <w:pPr>
        <w:spacing w:after="240" w:before="240" w:lineRule="auto"/>
        <w:rPr/>
      </w:pPr>
      <w:r w:rsidDel="00000000" w:rsidR="00000000" w:rsidRPr="00000000">
        <w:rPr>
          <w:rtl w:val="0"/>
        </w:rPr>
        <w:t xml:space="preserve">Schopf’s work on scalable computational frameworks aligns with Multiplicity Theory’s tensor-based dynamics. The coupling tensor \( T(t, \psi(t)) \) is extended to a hierarchical form:</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spacing w:after="240" w:before="240" w:lineRule="auto"/>
        <w:rPr/>
      </w:pPr>
      <w:r w:rsidDel="00000000" w:rsidR="00000000" w:rsidRPr="00000000">
        <w:rPr>
          <w:rtl w:val="0"/>
        </w:rPr>
        <w:t xml:space="preserve">T(t, \psi(t)) = \sum_{l=1}^{L} T^{(l)}(t) \otimes \psi(t),</w:t>
      </w:r>
    </w:p>
    <w:p w:rsidR="00000000" w:rsidDel="00000000" w:rsidP="00000000" w:rsidRDefault="00000000" w:rsidRPr="00000000" w14:paraId="00000027">
      <w:pPr>
        <w:spacing w:after="240" w:before="240" w:lineRule="auto"/>
        <w:rPr/>
      </w:pP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where \( T^{(l)}(t) \) represents tensors at hierarchical levels \( l \), facilitating multi-scale modeling.</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\section{Mathematical Enhancements}</w:t>
      </w:r>
    </w:p>
    <w:p w:rsidR="00000000" w:rsidDel="00000000" w:rsidP="00000000" w:rsidRDefault="00000000" w:rsidRPr="00000000" w14:paraId="0000002B">
      <w:pPr>
        <w:spacing w:after="240" w:before="240" w:lineRule="auto"/>
        <w:rPr/>
      </w:pPr>
      <w:r w:rsidDel="00000000" w:rsidR="00000000" w:rsidRPr="00000000">
        <w:rPr>
          <w:rtl w:val="0"/>
        </w:rPr>
        <w:t xml:space="preserve">\subsection{High-Dimensional Data Modeling}</w:t>
      </w:r>
    </w:p>
    <w:p w:rsidR="00000000" w:rsidDel="00000000" w:rsidP="00000000" w:rsidRDefault="00000000" w:rsidRPr="00000000" w14:paraId="0000002C">
      <w:pPr>
        <w:spacing w:after="240" w:before="240" w:lineRule="auto"/>
        <w:rPr/>
      </w:pPr>
      <w:r w:rsidDel="00000000" w:rsidR="00000000" w:rsidRPr="00000000">
        <w:rPr>
          <w:rtl w:val="0"/>
        </w:rPr>
        <w:t xml:space="preserve">Schopf’s contributions to high-dimensional systems integrate with Multiplicity Theory to provide efficient modeling of complex data landscapes. The time-dependent multiplicity formula is adapted as:</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H(t) \ni \psi(t) \to M(t, \psi(t)) T(t, \psi(t)) + f(t, \psi(t)) = \lambda(t) \psi(t),</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\psi(t) \) encapsulates reduced data dimensions.</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\subsection{Recursive Optimization}</w:t>
      </w:r>
    </w:p>
    <w:p w:rsidR="00000000" w:rsidDel="00000000" w:rsidP="00000000" w:rsidRDefault="00000000" w:rsidRPr="00000000" w14:paraId="00000033">
      <w:pPr>
        <w:spacing w:after="240" w:before="240" w:lineRule="auto"/>
        <w:rPr/>
      </w:pPr>
      <w:r w:rsidDel="00000000" w:rsidR="00000000" w:rsidRPr="00000000">
        <w:rPr>
          <w:rtl w:val="0"/>
        </w:rPr>
        <w:t xml:space="preserve">Schopf’s optimization frameworks refine the feedback function \( f(t, \psi(t)) \) in Multiplicity Theory:</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f(t, \psi(t)) = \int_{\Omega} \nabla \Phi(\mathbf{r}, t) \cdot \psi(\mathbf{r}, t) \, d\mathbf{r},</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where \( \Phi(\mathbf{r}, t) \) is a potential function representing optimization criteria.</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\subsection{Stochastic Dynamics and Noise Handling}</w:t>
      </w:r>
    </w:p>
    <w:p w:rsidR="00000000" w:rsidDel="00000000" w:rsidP="00000000" w:rsidRDefault="00000000" w:rsidRPr="00000000" w14:paraId="0000003A">
      <w:pPr>
        <w:spacing w:after="240" w:before="240" w:lineRule="auto"/>
        <w:rPr/>
      </w:pPr>
      <w:r w:rsidDel="00000000" w:rsidR="00000000" w:rsidRPr="00000000">
        <w:rPr>
          <w:rtl w:val="0"/>
        </w:rPr>
        <w:t xml:space="preserve">Inspired by Schopf’s work in algorithmic stability, stochastic noise terms are modeled as:</w:t>
      </w:r>
    </w:p>
    <w:p w:rsidR="00000000" w:rsidDel="00000000" w:rsidP="00000000" w:rsidRDefault="00000000" w:rsidRPr="00000000" w14:paraId="0000003B">
      <w:pPr>
        <w:spacing w:after="240" w:before="240" w:lineRule="auto"/>
        <w:rPr/>
      </w:pP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\sigma(\omega) = \sum_{i} \epsilon_i(t) \cos(\omega_i t + \phi_i),</w:t>
      </w:r>
    </w:p>
    <w:p w:rsidR="00000000" w:rsidDel="00000000" w:rsidP="00000000" w:rsidRDefault="00000000" w:rsidRPr="00000000" w14:paraId="0000003D">
      <w:pPr>
        <w:spacing w:after="240" w:before="240" w:lineRule="auto"/>
        <w:rPr/>
      </w:pP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capturing uncertainties in high-dimensional systems.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t xml:space="preserve">\section{Applications and Implications}</w:t>
      </w:r>
    </w:p>
    <w:p w:rsidR="00000000" w:rsidDel="00000000" w:rsidP="00000000" w:rsidRDefault="00000000" w:rsidRPr="00000000" w14:paraId="00000041">
      <w:pPr>
        <w:spacing w:after="240" w:before="240" w:lineRule="auto"/>
        <w:rPr/>
      </w:pPr>
      <w:r w:rsidDel="00000000" w:rsidR="00000000" w:rsidRPr="00000000">
        <w:rPr>
          <w:rtl w:val="0"/>
        </w:rPr>
        <w:t xml:space="preserve">\subsection{Artificial Intelligence and Machine Learning}</w:t>
      </w:r>
    </w:p>
    <w:p w:rsidR="00000000" w:rsidDel="00000000" w:rsidP="00000000" w:rsidRDefault="00000000" w:rsidRPr="00000000" w14:paraId="00000042">
      <w:pPr>
        <w:spacing w:after="240" w:before="240" w:lineRule="auto"/>
        <w:rPr/>
      </w:pPr>
      <w:r w:rsidDel="00000000" w:rsidR="00000000" w:rsidRPr="00000000">
        <w:rPr>
          <w:rtl w:val="0"/>
        </w:rPr>
        <w:t xml:space="preserve">Integrating Schopf’s techniques enables more efficient training and inference in high-dimensional neural networks by reducing computational overhead and improving adaptability in real-time environments.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\subsection{Big Data Analytics}</w:t>
      </w:r>
    </w:p>
    <w:p w:rsidR="00000000" w:rsidDel="00000000" w:rsidP="00000000" w:rsidRDefault="00000000" w:rsidRPr="00000000" w14:paraId="00000045">
      <w:pPr>
        <w:spacing w:after="240" w:before="240" w:lineRule="auto"/>
        <w:rPr/>
      </w:pPr>
      <w:r w:rsidDel="00000000" w:rsidR="00000000" w:rsidRPr="00000000">
        <w:rPr>
          <w:rtl w:val="0"/>
        </w:rPr>
        <w:t xml:space="preserve">The scalable tensor frameworks and dimensional reduction methods enhance data processing pipelines, particularly for large-scale datasets in fields like genomics, finance, and climate science.</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\subsection{Quantum Computing and Hybrid Systems}</w:t>
      </w:r>
    </w:p>
    <w:p w:rsidR="00000000" w:rsidDel="00000000" w:rsidP="00000000" w:rsidRDefault="00000000" w:rsidRPr="00000000" w14:paraId="00000048">
      <w:pPr>
        <w:spacing w:after="240" w:before="240" w:lineRule="auto"/>
        <w:rPr/>
      </w:pPr>
      <w:r w:rsidDel="00000000" w:rsidR="00000000" w:rsidRPr="00000000">
        <w:rPr>
          <w:rtl w:val="0"/>
        </w:rPr>
        <w:t xml:space="preserve">By applying Schopf’s adaptive algorithms, Multiplicity Theory supports the development of hybrid quantum-classical systems, optimizing quantum state evolution and error correction.</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4B">
      <w:pPr>
        <w:spacing w:after="240" w:before="240" w:lineRule="auto"/>
        <w:rPr/>
      </w:pPr>
      <w:r w:rsidDel="00000000" w:rsidR="00000000" w:rsidRPr="00000000">
        <w:rPr>
          <w:rtl w:val="0"/>
        </w:rPr>
        <w:t xml:space="preserve">Patrick Schopf’s contributions significantly enhance Multiplicity Theory by addressing challenges in scalability, dimensionality, and adaptability. This integration opens new pathways for modeling complex systems, with applications in AI, quantum computing, and big data analytics. Future research will focus on experimental validation and extending these principles to interdisciplinary domains.</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4E">
      <w:pPr>
        <w:spacing w:after="240" w:before="240" w:lineRule="auto"/>
        <w:rPr/>
      </w:pPr>
      <w:r w:rsidDel="00000000" w:rsidR="00000000" w:rsidRPr="00000000">
        <w:rPr>
          <w:rtl w:val="0"/>
        </w:rPr>
        <w:t xml:space="preserve">\bibliography{multiplicity_schopf}</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\end{document}</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55">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