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Philip W. Anderson’s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Philip W. Anderson’s seminal work on symmetry breaking, localization, and emergent phenomena has revolutionized condensed matter physics, particularly in understanding complex systems. This paper integrates Anderson’s contributions with Multiplicity Theory, using eigenvalue-driven dynamics, tensor networks, and feedback mechanisms to model systems characterized by broken symmetries and emergent complexity. Applications include quantum phase transitions, superconductivity, and the study of disordered systems, with implications for advanced materials and quantum computing.</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Philip W. Anderson’s contributions to the understanding of broken symmetry, localization, and emergent phenomena align naturally with this framework, enabling a unified approach to modeling complex quantum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\section{Philip W. Anderson’s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Anderson’s key contributions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\textbf{Broken Symmetry:} A fundamental concept explaining how macroscopic order emerges from microscopic rules.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\textbf{Anderson Localization:} The phenomenon where disorder inhibits wave propagation, resulting in localization.</w:t>
      </w:r>
    </w:p>
    <w:p w:rsidR="00000000" w:rsidDel="00000000" w:rsidP="00000000" w:rsidRDefault="00000000" w:rsidRPr="00000000" w14:paraId="00000019">
      <w:pPr>
        <w:spacing w:after="240" w:before="240" w:lineRule="auto"/>
        <w:rPr/>
      </w:pPr>
      <w:r w:rsidDel="00000000" w:rsidR="00000000" w:rsidRPr="00000000">
        <w:rPr>
          <w:rtl w:val="0"/>
        </w:rPr>
        <w:t xml:space="preserve">    \item \textbf{Emergence:} The idea that collective phenomena arise from the interactions of simple components.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\textbf{High-Temperature Superconductivity:} Insights into unconventional pairing mechanisms in superconductors.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provides a robust structure for modeling time-evolving quantum and classical systems: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Anderson’s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\subsection{Unified Dynamics of Broken Symmetry}</w:t>
      </w:r>
    </w:p>
    <w:p w:rsidR="00000000" w:rsidDel="00000000" w:rsidP="00000000" w:rsidRDefault="00000000" w:rsidRPr="00000000" w14:paraId="00000026">
      <w:pPr>
        <w:spacing w:after="240" w:before="240" w:lineRule="auto"/>
        <w:rPr/>
      </w:pPr>
      <w:r w:rsidDel="00000000" w:rsidR="00000000" w:rsidRPr="00000000">
        <w:rPr>
          <w:rtl w:val="0"/>
        </w:rPr>
        <w:t xml:space="preserve">The dynamics of broken symmetry are modeled using time-dependent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\mathcal{O}(t) = \int M(t, \psi(x))T(t, x) d^dx + \sigma(\omega),</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\mathcal{O}(t) \) represents the order parameter, \( \sigma(\omega) \) introduces stochastic noise, and \( M(t, \psi(x)) \) captures multiplicity in symmetry-breaking processes.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\subsection{Anderson Localization and Eigenvalue Distribution}</w:t>
      </w:r>
    </w:p>
    <w:p w:rsidR="00000000" w:rsidDel="00000000" w:rsidP="00000000" w:rsidRDefault="00000000" w:rsidRPr="00000000" w14:paraId="0000002D">
      <w:pPr>
        <w:spacing w:after="240" w:before="240" w:lineRule="auto"/>
        <w:rPr/>
      </w:pPr>
      <w:r w:rsidDel="00000000" w:rsidR="00000000" w:rsidRPr="00000000">
        <w:rPr>
          <w:rtl w:val="0"/>
        </w:rPr>
        <w:t xml:space="preserve">The localization phenomenon is captured by eigenvalue distributions: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P_{\text{loc}}(t) = \sum_{i=1}^N \lambda_i(t) |\psi_i(x)|^2,</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where \( P_{\text{loc}}(t) \) represents the probability density of localized states over time.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\subsection{Emergent Phenomena via Tensor Networks}</w:t>
      </w:r>
    </w:p>
    <w:p w:rsidR="00000000" w:rsidDel="00000000" w:rsidP="00000000" w:rsidRDefault="00000000" w:rsidRPr="00000000" w14:paraId="00000034">
      <w:pPr>
        <w:spacing w:after="240" w:before="240" w:lineRule="auto"/>
        <w:rPr/>
      </w:pPr>
      <w:r w:rsidDel="00000000" w:rsidR="00000000" w:rsidRPr="00000000">
        <w:rPr>
          <w:rtl w:val="0"/>
        </w:rPr>
        <w:t xml:space="preserve">Emergent behavior is modeled using tensor representations: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T_{ijkl}(t) = \int \psi_i(x) \psi_j(x') \phi_k(y) \phi_l(y') d^dx d^dy,</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embedding the interactions that give rise to collective phenomena.</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\subsection{High-Temperature Superconductivity}</w:t>
      </w:r>
    </w:p>
    <w:p w:rsidR="00000000" w:rsidDel="00000000" w:rsidP="00000000" w:rsidRDefault="00000000" w:rsidRPr="00000000" w14:paraId="0000003B">
      <w:pPr>
        <w:spacing w:after="240" w:before="240" w:lineRule="auto"/>
        <w:rPr/>
      </w:pPr>
      <w:r w:rsidDel="00000000" w:rsidR="00000000" w:rsidRPr="00000000">
        <w:rPr>
          <w:rtl w:val="0"/>
        </w:rPr>
        <w:t xml:space="preserve">The unconventional pairing mechanisms in superconductors are expressed as: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E_{\text{pair}}(t) = \int M(t, \psi(x))T_{\text{pair}}(t,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capturing both quantum coherence and emergent superconducting properties.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Phase Transitions}</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enhances the modeling of quantum phase transitions: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\chi(t) = \sum_{i=1}^N \lambda_i(t) \psi_i(t),</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where \( \chi(t) \) is the susceptibility, linked to critical behavior.</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\subsection{Disordered Systems}</w:t>
      </w:r>
    </w:p>
    <w:p w:rsidR="00000000" w:rsidDel="00000000" w:rsidP="00000000" w:rsidRDefault="00000000" w:rsidRPr="00000000" w14:paraId="0000004A">
      <w:pPr>
        <w:spacing w:after="240" w:before="240" w:lineRule="auto"/>
        <w:rPr/>
      </w:pPr>
      <w:r w:rsidDel="00000000" w:rsidR="00000000" w:rsidRPr="00000000">
        <w:rPr>
          <w:rtl w:val="0"/>
        </w:rPr>
        <w:t xml:space="preserve">The framework provides new insights into disorder-induced localization:</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P_{\text{disorder}}(t) = \int M(t, \psi(x))T_{\text{disorder}}(t, x) d^dx.</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\subsection{Quantum Materials}</w:t>
      </w:r>
    </w:p>
    <w:p w:rsidR="00000000" w:rsidDel="00000000" w:rsidP="00000000" w:rsidRDefault="00000000" w:rsidRPr="00000000" w14:paraId="00000050">
      <w:pPr>
        <w:spacing w:after="240" w:before="240" w:lineRule="auto"/>
        <w:rPr/>
      </w:pPr>
      <w:r w:rsidDel="00000000" w:rsidR="00000000" w:rsidRPr="00000000">
        <w:rPr>
          <w:rtl w:val="0"/>
        </w:rPr>
        <w:t xml:space="preserve">Tensor networks model emergent properties in quantum materials:</w:t>
      </w:r>
    </w:p>
    <w:p w:rsidR="00000000" w:rsidDel="00000000" w:rsidP="00000000" w:rsidRDefault="00000000" w:rsidRPr="00000000" w14:paraId="00000051">
      <w:pPr>
        <w:spacing w:after="240" w:before="240" w:lineRule="auto"/>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T_{\text{material}}(t) = \prod_{i=1}^N \psi_i(t) \otimes \phi_i(t).</w:t>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6">
      <w:pPr>
        <w:spacing w:after="240" w:before="240" w:lineRule="auto"/>
        <w:rPr/>
      </w:pPr>
      <w:r w:rsidDel="00000000" w:rsidR="00000000" w:rsidRPr="00000000">
        <w:rPr>
          <w:rtl w:val="0"/>
        </w:rPr>
        <w:t xml:space="preserve">Anderson’s work, integrated with Multiplicity Theory, highlights the importance of emergence and interconnectedness in understanding complex systems. This approach provides a framework to unify microscopic rules with macroscopic order.</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9">
      <w:pPr>
        <w:spacing w:after="240" w:before="240" w:lineRule="auto"/>
        <w:rPr/>
      </w:pPr>
      <w:r w:rsidDel="00000000" w:rsidR="00000000" w:rsidRPr="00000000">
        <w:rPr>
          <w:rtl w:val="0"/>
        </w:rPr>
        <w:t xml:space="preserve">\begin{itemize}</w:t>
      </w:r>
    </w:p>
    <w:p w:rsidR="00000000" w:rsidDel="00000000" w:rsidP="00000000" w:rsidRDefault="00000000" w:rsidRPr="00000000" w14:paraId="0000005A">
      <w:pPr>
        <w:spacing w:after="240" w:before="240" w:lineRule="auto"/>
        <w:rPr/>
      </w:pPr>
      <w:r w:rsidDel="00000000" w:rsidR="00000000" w:rsidRPr="00000000">
        <w:rPr>
          <w:rtl w:val="0"/>
        </w:rPr>
        <w:t xml:space="preserve">    \item Extending tensor networks to model higher-dimensional quantum systems.</w:t>
      </w:r>
    </w:p>
    <w:p w:rsidR="00000000" w:rsidDel="00000000" w:rsidP="00000000" w:rsidRDefault="00000000" w:rsidRPr="00000000" w14:paraId="0000005B">
      <w:pPr>
        <w:spacing w:after="240" w:before="240" w:lineRule="auto"/>
        <w:rPr/>
      </w:pPr>
      <w:r w:rsidDel="00000000" w:rsidR="00000000" w:rsidRPr="00000000">
        <w:rPr>
          <w:rtl w:val="0"/>
        </w:rPr>
        <w:t xml:space="preserve">    \item Developing real-time feedback algorithms for studying disordered systems.</w:t>
      </w:r>
    </w:p>
    <w:p w:rsidR="00000000" w:rsidDel="00000000" w:rsidP="00000000" w:rsidRDefault="00000000" w:rsidRPr="00000000" w14:paraId="0000005C">
      <w:pPr>
        <w:spacing w:after="240" w:before="240" w:lineRule="auto"/>
        <w:rPr/>
      </w:pPr>
      <w:r w:rsidDel="00000000" w:rsidR="00000000" w:rsidRPr="00000000">
        <w:rPr>
          <w:rtl w:val="0"/>
        </w:rPr>
        <w:t xml:space="preserve">    \item Exploring applications in quantum error correction and material design.</w:t>
      </w:r>
    </w:p>
    <w:p w:rsidR="00000000" w:rsidDel="00000000" w:rsidP="00000000" w:rsidRDefault="00000000" w:rsidRPr="00000000" w14:paraId="0000005D">
      <w:pPr>
        <w:spacing w:after="240" w:before="240" w:lineRule="auto"/>
        <w:rPr/>
      </w:pPr>
      <w:r w:rsidDel="00000000" w:rsidR="00000000" w:rsidRPr="00000000">
        <w:rPr>
          <w:rtl w:val="0"/>
        </w:rPr>
        <w:t xml:space="preserve">\end{itemize}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0">
      <w:pPr>
        <w:spacing w:after="240" w:before="240" w:lineRule="auto"/>
        <w:rPr/>
      </w:pPr>
      <w:r w:rsidDel="00000000" w:rsidR="00000000" w:rsidRPr="00000000">
        <w:rPr>
          <w:rtl w:val="0"/>
        </w:rPr>
        <w:t xml:space="preserve">Integrating Philip W. Anderson’s contributions with Multiplicity Theory offers a comprehensive framework for studying broken symmetry, localization, and emergent phenomena. This synergy advances our understanding of quantum systems, disordered materials, and collective behavior in complex systems.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3">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\end{document}</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