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Trevor Hastie's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Trevor Hastie’s influential contributions to statistical learning, regularization paths, and high-dimensional data analysis offer critical insights for enhancing Multiplicity Theory. By integrating Hastie’s principles of generalized additive models (GAMs), penalization techniques, and predictive accuracy in high-dimensional spaces, Multiplicity Theory is expanded to model adaptive systems, efficient feature selection, and robust predictions in complex networks.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is a unifying framework for modeling interconnected systems through eigenvalue dynamics, tensor interactions, and feedback mechanisms. Trevor Hastie’s pioneering work in statistical learning, particularly in GAMs, ridge regression, and regularization methods, aligns naturally with these goals. His contributions provide a mathematical foundation for exploring sparse representations, adaptive learning, and scalable algorithms within Multiplicity Theory.</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\subsection{Generalized Additive Models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Hastie’s work on GAMs, which extend linear models with smooth functions, provides a basis for incorporating flexibility in Multiplicity Theory. A GAM is expressed as:</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g(\mathbb{E}[Y]) = \beta_0 + \sum_{j=1}^p f_j(X_j),</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f_j \) are smooth functions. Multiplicity Theory generalizes this to tensor interactions:</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g(\mathbb{E}[\Psi]) = \sum_{i,j,k} T_{ijk}(t) f_{ijk}(X_{ijk}),</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where \( T_{ijk}(t) \) encodes dynamic relationships in high-dimensional systems.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\subsection{Regularization and Sparsity}</w:t>
      </w:r>
    </w:p>
    <w:p w:rsidR="00000000" w:rsidDel="00000000" w:rsidP="00000000" w:rsidRDefault="00000000" w:rsidRPr="00000000" w14:paraId="00000021">
      <w:pPr>
        <w:spacing w:after="240" w:before="240" w:lineRule="auto"/>
        <w:rPr/>
      </w:pPr>
      <w:r w:rsidDel="00000000" w:rsidR="00000000" w:rsidRPr="00000000">
        <w:rPr>
          <w:rtl w:val="0"/>
        </w:rPr>
        <w:t xml:space="preserve">Hastie’s exploration of regularization paths, including ridge regression and LASSO, informs Multiplicity Theory’s approach to sparse modeling. The ridge regression penalty is given by:</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\hat{\beta} = \arg\min_{\beta} \left( \frac{1}{2N} \sum_{i=1}^N (y_i - X_i\beta)^2 + \lambda \sum_{j=1}^p \beta_j^2 \right).</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Multiplicity Theory extends this to tensor dynamics:</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\Psi(t) = \arg\min_{\Psi} \left( \mathcal{L}(t, \Psi) + \lambda \sum_{i,j,k} T_{ijk}(t)^2 \right),</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where \( \mathcal{L}(t, \Psi) \) is the system’s loss function, and the penalty promotes smoothness and sparsity.</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\subsection{Predictive Accuracy and Feedback Mechanisms}</w:t>
      </w:r>
    </w:p>
    <w:p w:rsidR="00000000" w:rsidDel="00000000" w:rsidP="00000000" w:rsidRDefault="00000000" w:rsidRPr="00000000" w14:paraId="0000002C">
      <w:pPr>
        <w:spacing w:after="240" w:before="240" w:lineRule="auto"/>
        <w:rPr/>
      </w:pPr>
      <w:r w:rsidDel="00000000" w:rsidR="00000000" w:rsidRPr="00000000">
        <w:rPr>
          <w:rtl w:val="0"/>
        </w:rPr>
        <w:t xml:space="preserve">Hastie’s focus on improving predictive accuracy inspires Multiplicity Theory’s recursive feedback mechanisms:</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f(t) = \alpha R(t) + \beta M(t, \psi(t)),</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R(t) \) represents the system’s real-time predictions, \( M(t, \psi(t)) \) reflects multiplicity dynamics, and \( \alpha, \beta \) are coefficients for feedback adjustments.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33">
      <w:pPr>
        <w:spacing w:after="240" w:before="240" w:lineRule="auto"/>
        <w:rPr/>
      </w:pPr>
      <w:r w:rsidDel="00000000" w:rsidR="00000000" w:rsidRPr="00000000">
        <w:rPr>
          <w:rtl w:val="0"/>
        </w:rPr>
        <w:t xml:space="preserve">\subsection{Time-Dependent Multiplicity Equation with GAM Extensions}</w:t>
      </w:r>
    </w:p>
    <w:p w:rsidR="00000000" w:rsidDel="00000000" w:rsidP="00000000" w:rsidRDefault="00000000" w:rsidRPr="00000000" w14:paraId="00000034">
      <w:pPr>
        <w:spacing w:after="240" w:before="240" w:lineRule="auto"/>
        <w:rPr/>
      </w:pPr>
      <w:r w:rsidDel="00000000" w:rsidR="00000000" w:rsidRPr="00000000">
        <w:rPr>
          <w:rtl w:val="0"/>
        </w:rPr>
        <w:t xml:space="preserve">Inspired by Hastie’s GAM framework, the time-dependent Multiplicity equation is extended as: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H(t) \ni \psi(t) \to M(t, \psi(t)) T(t, \psi(t)) + f(t, \psi(t), f_j(X_j)) = \lambda(t)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f_j(X_j) \) are smooth functions representing system interactions over time.</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\subsection{Entropy in High-Dimensional Spaces}</w:t>
      </w:r>
    </w:p>
    <w:p w:rsidR="00000000" w:rsidDel="00000000" w:rsidP="00000000" w:rsidRDefault="00000000" w:rsidRPr="00000000" w14:paraId="0000003B">
      <w:pPr>
        <w:spacing w:after="240" w:before="240" w:lineRule="auto"/>
        <w:rPr/>
      </w:pPr>
      <w:r w:rsidDel="00000000" w:rsidR="00000000" w:rsidRPr="00000000">
        <w:rPr>
          <w:rtl w:val="0"/>
        </w:rPr>
        <w:t xml:space="preserve">Hastie’s work on high-dimensional data informs entropy measures in Multiplicity Theory:</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where \( p_i(t) \) represents the probability distribution of features in high-dimensional spaces.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\subsection{Regularization and Feedback for Stability}</w:t>
      </w:r>
    </w:p>
    <w:p w:rsidR="00000000" w:rsidDel="00000000" w:rsidP="00000000" w:rsidRDefault="00000000" w:rsidRPr="00000000" w14:paraId="00000042">
      <w:pPr>
        <w:spacing w:after="240" w:before="240" w:lineRule="auto"/>
        <w:rPr/>
      </w:pPr>
      <w:r w:rsidDel="00000000" w:rsidR="00000000" w:rsidRPr="00000000">
        <w:rPr>
          <w:rtl w:val="0"/>
        </w:rPr>
        <w:t xml:space="preserve">Hastie’s regularization techniques inspire refinements in Multiplicity Theory’s feedback loops:</w:t>
      </w:r>
    </w:p>
    <w:p w:rsidR="00000000" w:rsidDel="00000000" w:rsidP="00000000" w:rsidRDefault="00000000" w:rsidRPr="00000000" w14:paraId="00000043">
      <w:pPr>
        <w:spacing w:after="240" w:before="240" w:lineRule="auto"/>
        <w:rPr/>
      </w:pP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f(t, \psi(t)) = \int_{\Omega} \nabla V(\rho(t)) \cdot \psi(t) \, d\mathbf{r},</w:t>
      </w:r>
    </w:p>
    <w:p w:rsidR="00000000" w:rsidDel="00000000" w:rsidP="00000000" w:rsidRDefault="00000000" w:rsidRPr="00000000" w14:paraId="00000045">
      <w:pPr>
        <w:spacing w:after="240" w:before="240" w:lineRule="auto"/>
        <w:rPr/>
      </w:pP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where \( V(\rho(t)) \) reflects penalization-based stabilization of dynamic systems.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9">
      <w:pPr>
        <w:spacing w:after="240" w:before="240" w:lineRule="auto"/>
        <w:rPr/>
      </w:pPr>
      <w:r w:rsidDel="00000000" w:rsidR="00000000" w:rsidRPr="00000000">
        <w:rPr>
          <w:rtl w:val="0"/>
        </w:rPr>
        <w:t xml:space="preserve">\subsection{Machine Learning and Feature Selection}</w:t>
      </w:r>
    </w:p>
    <w:p w:rsidR="00000000" w:rsidDel="00000000" w:rsidP="00000000" w:rsidRDefault="00000000" w:rsidRPr="00000000" w14:paraId="0000004A">
      <w:pPr>
        <w:spacing w:after="240" w:before="240" w:lineRule="auto"/>
        <w:rPr/>
      </w:pPr>
      <w:r w:rsidDel="00000000" w:rsidR="00000000" w:rsidRPr="00000000">
        <w:rPr>
          <w:rtl w:val="0"/>
        </w:rPr>
        <w:t xml:space="preserve">Hastie’s contributions enhance Multiplicity Theory’s capacity to model feature selection and predictive accuracy in machine learning, optimizing algorithms for high-dimensional data.</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\subsection{Adaptive Systems and Sparse Representations}</w:t>
      </w:r>
    </w:p>
    <w:p w:rsidR="00000000" w:rsidDel="00000000" w:rsidP="00000000" w:rsidRDefault="00000000" w:rsidRPr="00000000" w14:paraId="0000004D">
      <w:pPr>
        <w:spacing w:after="240" w:before="240" w:lineRule="auto"/>
        <w:rPr/>
      </w:pPr>
      <w:r w:rsidDel="00000000" w:rsidR="00000000" w:rsidRPr="00000000">
        <w:rPr>
          <w:rtl w:val="0"/>
        </w:rPr>
        <w:t xml:space="preserve">Integrating Hastie’s principles enables Multiplicity Theory to model sparse representations in adaptive systems, improving resilience and efficiency in complex networks.</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\subsection{Scalable Algorithms for Big Data}</w:t>
      </w:r>
    </w:p>
    <w:p w:rsidR="00000000" w:rsidDel="00000000" w:rsidP="00000000" w:rsidRDefault="00000000" w:rsidRPr="00000000" w14:paraId="00000050">
      <w:pPr>
        <w:spacing w:after="240" w:before="240" w:lineRule="auto"/>
        <w:rPr/>
      </w:pPr>
      <w:r w:rsidDel="00000000" w:rsidR="00000000" w:rsidRPr="00000000">
        <w:rPr>
          <w:rtl w:val="0"/>
        </w:rPr>
        <w:t xml:space="preserve">Hastie’s focus on regularization paths informs Multiplicity Theory’s applications to scalable algorithms for big data, supporting computationally efficient analysis of large-scale systems.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53">
      <w:pPr>
        <w:spacing w:after="240" w:before="240" w:lineRule="auto"/>
        <w:rPr/>
      </w:pPr>
      <w:r w:rsidDel="00000000" w:rsidR="00000000" w:rsidRPr="00000000">
        <w:rPr>
          <w:rtl w:val="0"/>
        </w:rPr>
        <w:t xml:space="preserve">Trevor Hastie’s contributions to statistical learning, regularization methods, and high-dimensional analysis significantly enhance Multiplicity Theory’s ability to model adaptive dynamics, sparse representations, and predictive accuracy. By integrating tensor interactions, GAM extensions, and feedback loops, this synthesis expands the framework’s applications to machine learning, data science, and interdisciplinary studies of complex systems. Future research will focus on experimentally validating these principles and exploring their implications for theoretical and applied science.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6">
      <w:pPr>
        <w:spacing w:after="240" w:before="240" w:lineRule="auto"/>
        <w:rPr/>
      </w:pPr>
      <w:r w:rsidDel="00000000" w:rsidR="00000000" w:rsidRPr="00000000">
        <w:rPr>
          <w:rtl w:val="0"/>
        </w:rPr>
        <w:t xml:space="preserve">\bibliography{multiplicity_hastie}</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\end{document}</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