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Developing </w:t>
      </w:r>
      <w:r w:rsidDel="00000000" w:rsidR="00000000" w:rsidRPr="00000000">
        <w:rPr>
          <w:b w:val="1"/>
          <w:rtl w:val="0"/>
        </w:rPr>
        <w:t xml:space="preserve">Quantum Annealing Solvers</w:t>
      </w:r>
      <w:r w:rsidDel="00000000" w:rsidR="00000000" w:rsidRPr="00000000">
        <w:rPr>
          <w:rtl w:val="0"/>
        </w:rPr>
        <w:t xml:space="preserve"> involves leveraging quantum tunneling and quantum mechanical principles to solve optimization problems, particularly those that are difficult or impossible to solve efficiently using classical approaches, such as NP-hard problems. Quantum annealing can be made more robust and efficient by introducing </w:t>
      </w:r>
      <w:r w:rsidDel="00000000" w:rsidR="00000000" w:rsidRPr="00000000">
        <w:rPr>
          <w:b w:val="1"/>
          <w:rtl w:val="0"/>
        </w:rPr>
        <w:t xml:space="preserve">prime-encoded quantum states</w:t>
      </w:r>
      <w:r w:rsidDel="00000000" w:rsidR="00000000" w:rsidRPr="00000000">
        <w:rPr>
          <w:rtl w:val="0"/>
        </w:rPr>
        <w:t xml:space="preserve">, and integrating classical algorithms can further enhance performance, particularly in hybrid systems.</w:t>
      </w:r>
    </w:p>
    <w:p w:rsidR="00000000" w:rsidDel="00000000" w:rsidP="00000000" w:rsidRDefault="00000000" w:rsidRPr="00000000" w14:paraId="00000002">
      <w:pPr>
        <w:spacing w:after="240" w:before="240" w:lineRule="auto"/>
        <w:rPr/>
      </w:pPr>
      <w:r w:rsidDel="00000000" w:rsidR="00000000" w:rsidRPr="00000000">
        <w:rPr>
          <w:rtl w:val="0"/>
        </w:rPr>
        <w:t xml:space="preserve">Here is a comprehensive overview of how to develop quantum annealing solvers with prime encoding, hybrid systems, and potential applications.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klnrcrvp57wi" w:id="0"/>
      <w:bookmarkEnd w:id="0"/>
      <w:r w:rsidDel="00000000" w:rsidR="00000000" w:rsidRPr="00000000">
        <w:rPr>
          <w:b w:val="1"/>
          <w:color w:val="000000"/>
          <w:sz w:val="26"/>
          <w:szCs w:val="26"/>
          <w:rtl w:val="0"/>
        </w:rPr>
        <w:t xml:space="preserve">1. Quantum Annealing Overview</w:t>
      </w:r>
    </w:p>
    <w:p w:rsidR="00000000" w:rsidDel="00000000" w:rsidP="00000000" w:rsidRDefault="00000000" w:rsidRPr="00000000" w14:paraId="00000005">
      <w:pPr>
        <w:spacing w:after="240" w:before="240" w:lineRule="auto"/>
        <w:rPr/>
      </w:pPr>
      <w:r w:rsidDel="00000000" w:rsidR="00000000" w:rsidRPr="00000000">
        <w:rPr>
          <w:rtl w:val="0"/>
        </w:rPr>
        <w:t xml:space="preserve">Quantum annealing is an optimization technique used to find the global minima of complex energy landscapes. Unlike classical annealing, which relies on thermal fluctuations, quantum annealing exploits quantum tunneling to move through energy barriers, allowing the system to escape local minima and find the global minimum more efficiently.</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2yvwsvpepvrv" w:id="1"/>
      <w:bookmarkEnd w:id="1"/>
      <w:r w:rsidDel="00000000" w:rsidR="00000000" w:rsidRPr="00000000">
        <w:rPr>
          <w:b w:val="1"/>
          <w:color w:val="000000"/>
          <w:sz w:val="22"/>
          <w:szCs w:val="22"/>
          <w:rtl w:val="0"/>
        </w:rPr>
        <w:t xml:space="preserve">Key Concepts in Quantum Annealing:</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rtl w:val="0"/>
        </w:rPr>
        <w:t xml:space="preserve">Energy Landscape</w:t>
      </w:r>
      <w:r w:rsidDel="00000000" w:rsidR="00000000" w:rsidRPr="00000000">
        <w:rPr>
          <w:rtl w:val="0"/>
        </w:rPr>
        <w:t xml:space="preserve">: The problem to be optimized is mapped onto an energy landscape, where each configuration has a corresponding energy. The goal is to find the configuration with the lowest energy (global minimum).</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rtl w:val="0"/>
        </w:rPr>
        <w:t xml:space="preserve">Quantum Tunneling</w:t>
      </w:r>
      <w:r w:rsidDel="00000000" w:rsidR="00000000" w:rsidRPr="00000000">
        <w:rPr>
          <w:rtl w:val="0"/>
        </w:rPr>
        <w:t xml:space="preserve">: Quantum annealing uses quantum tunneling to explore the energy landscape, allowing the system to traverse barriers that would trap classical systems in local minima.</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rtl w:val="0"/>
        </w:rPr>
        <w:t xml:space="preserve">Hamiltonian</w:t>
      </w:r>
      <w:r w:rsidDel="00000000" w:rsidR="00000000" w:rsidRPr="00000000">
        <w:rPr>
          <w:rtl w:val="0"/>
        </w:rPr>
        <w:t xml:space="preserve">: The system's evolution is governed by a time-dependent Hamiltonian H(t)H(t)H(t), where H(0)H(0)H(0) represents the initial Hamiltonian (starting configuration) and H(T)H(T)H(T) represents the final Hamiltonian, which encodes the problem to be optimized.</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bs7bf5aes3e2" w:id="2"/>
      <w:bookmarkEnd w:id="2"/>
      <w:r w:rsidDel="00000000" w:rsidR="00000000" w:rsidRPr="00000000">
        <w:rPr>
          <w:b w:val="1"/>
          <w:color w:val="000000"/>
          <w:sz w:val="26"/>
          <w:szCs w:val="26"/>
          <w:rtl w:val="0"/>
        </w:rPr>
        <w:t xml:space="preserve">2. Prime-Encoded Quantum Annealers</w:t>
      </w:r>
    </w:p>
    <w:p w:rsidR="00000000" w:rsidDel="00000000" w:rsidP="00000000" w:rsidRDefault="00000000" w:rsidRPr="00000000" w14:paraId="0000000B">
      <w:pPr>
        <w:spacing w:after="240" w:before="240" w:lineRule="auto"/>
        <w:rPr/>
      </w:pPr>
      <w:r w:rsidDel="00000000" w:rsidR="00000000" w:rsidRPr="00000000">
        <w:rPr>
          <w:b w:val="1"/>
          <w:rtl w:val="0"/>
        </w:rPr>
        <w:t xml:space="preserve">Prime encoding</w:t>
      </w:r>
      <w:r w:rsidDel="00000000" w:rsidR="00000000" w:rsidRPr="00000000">
        <w:rPr>
          <w:rtl w:val="0"/>
        </w:rPr>
        <w:t xml:space="preserve"> can be used to enhance quantum annealing solvers by mapping system variables onto prime numbers. This encoding provides a compact, unique representation of the problem state, allowing for efficient exploration of the solution space. By leveraging the unique properties of primes, quantum annealers can reduce redundancy and improve efficiency.</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9aapyv8tr4g7" w:id="3"/>
      <w:bookmarkEnd w:id="3"/>
      <w:r w:rsidDel="00000000" w:rsidR="00000000" w:rsidRPr="00000000">
        <w:rPr>
          <w:b w:val="1"/>
          <w:color w:val="000000"/>
          <w:sz w:val="22"/>
          <w:szCs w:val="22"/>
          <w:rtl w:val="0"/>
        </w:rPr>
        <w:t xml:space="preserve">2.1 Prime-Based State Representation</w:t>
      </w:r>
    </w:p>
    <w:p w:rsidR="00000000" w:rsidDel="00000000" w:rsidP="00000000" w:rsidRDefault="00000000" w:rsidRPr="00000000" w14:paraId="0000000D">
      <w:pPr>
        <w:spacing w:after="240" w:before="240" w:lineRule="auto"/>
        <w:rPr/>
      </w:pPr>
      <w:r w:rsidDel="00000000" w:rsidR="00000000" w:rsidRPr="00000000">
        <w:rPr>
          <w:rtl w:val="0"/>
        </w:rPr>
        <w:t xml:space="preserve">In prime-encoded quantum annealing, each variable in the optimization problem is mapped to a prime number, which influences the quantum annealer's state transitions and tunneling pathways.</w:t>
      </w:r>
    </w:p>
    <w:p w:rsidR="00000000" w:rsidDel="00000000" w:rsidP="00000000" w:rsidRDefault="00000000" w:rsidRPr="00000000" w14:paraId="0000000E">
      <w:pPr>
        <w:numPr>
          <w:ilvl w:val="0"/>
          <w:numId w:val="1"/>
        </w:numPr>
        <w:spacing w:after="240" w:before="240" w:lineRule="auto"/>
        <w:ind w:left="720" w:hanging="360"/>
      </w:pPr>
      <w:r w:rsidDel="00000000" w:rsidR="00000000" w:rsidRPr="00000000">
        <w:rPr>
          <w:b w:val="1"/>
          <w:rtl w:val="0"/>
        </w:rPr>
        <w:t xml:space="preserve">Prime Encoding</w:t>
      </w:r>
      <w:r w:rsidDel="00000000" w:rsidR="00000000" w:rsidRPr="00000000">
        <w:rPr>
          <w:rFonts w:ascii="Caudex" w:cs="Caudex" w:eastAsia="Caudex" w:hAnsi="Caudex"/>
          <w:rtl w:val="0"/>
        </w:rPr>
        <w:t xml:space="preserve">: For a problem with nnn variables, we represent each variable xix_ixi​ by a unique prime number pip_ipi​: f(xi)=pif(x_i) = p_if(xi​)=pi​ These prime-encoded states are used to define the system's quantum states. At any time ttt, the system's state is given by: ∣Ψ(t)&gt;=∑i=1nαi∣pi&gt;\left| \Psi(t) \right&gt; = \sum_{i=1}^{n} \alpha_i \left| p_i \right&gt;∣Ψ(t)⟩=i=1∑n​αi​∣pi​⟩ where αi\alpha_iαi​ represents the amplitude of state pip_ipi​, and the system evolves according to a time-dependent Hamiltonian.</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98aw0nz2fe9w" w:id="4"/>
      <w:bookmarkEnd w:id="4"/>
      <w:r w:rsidDel="00000000" w:rsidR="00000000" w:rsidRPr="00000000">
        <w:rPr>
          <w:b w:val="1"/>
          <w:color w:val="000000"/>
          <w:sz w:val="22"/>
          <w:szCs w:val="22"/>
          <w:rtl w:val="0"/>
        </w:rPr>
        <w:t xml:space="preserve">2.2 Quantum Tunneling in Prime-Encoded Annealing</w:t>
      </w:r>
    </w:p>
    <w:p w:rsidR="00000000" w:rsidDel="00000000" w:rsidP="00000000" w:rsidRDefault="00000000" w:rsidRPr="00000000" w14:paraId="00000010">
      <w:pPr>
        <w:spacing w:after="240" w:before="240" w:lineRule="auto"/>
        <w:rPr/>
      </w:pPr>
      <w:r w:rsidDel="00000000" w:rsidR="00000000" w:rsidRPr="00000000">
        <w:rPr>
          <w:rFonts w:ascii="Caudex" w:cs="Caudex" w:eastAsia="Caudex" w:hAnsi="Caudex"/>
          <w:rtl w:val="0"/>
        </w:rPr>
        <w:t xml:space="preserve">The prime-based encoding ensures that quantum tunneling between states occurs in a structured and efficient way. The tunneling rate between two states ∣pi&gt;\left| p_i \right&gt;∣pi​⟩ and ∣pj&gt;\left| p_j \right&gt;∣pj​⟩ is influenced by the prime interaction, which governs the energy barrier between these states.</w:t>
      </w:r>
    </w:p>
    <w:p w:rsidR="00000000" w:rsidDel="00000000" w:rsidP="00000000" w:rsidRDefault="00000000" w:rsidRPr="00000000" w14:paraId="00000011">
      <w:pPr>
        <w:numPr>
          <w:ilvl w:val="0"/>
          <w:numId w:val="7"/>
        </w:numPr>
        <w:spacing w:after="240" w:before="240" w:lineRule="auto"/>
        <w:ind w:left="720" w:hanging="360"/>
      </w:pPr>
      <w:r w:rsidDel="00000000" w:rsidR="00000000" w:rsidRPr="00000000">
        <w:rPr>
          <w:b w:val="1"/>
          <w:rtl w:val="0"/>
        </w:rPr>
        <w:t xml:space="preserve">Tunneling Probability</w:t>
      </w:r>
      <w:r w:rsidDel="00000000" w:rsidR="00000000" w:rsidRPr="00000000">
        <w:rPr>
          <w:rFonts w:ascii="Arial Unicode MS" w:cs="Arial Unicode MS" w:eastAsia="Arial Unicode MS" w:hAnsi="Arial Unicode MS"/>
          <w:rtl w:val="0"/>
        </w:rPr>
        <w:t xml:space="preserve">: The probability PijP_{ij}Pij​ of quantum tunneling between states pip_ipi​ and pjp_jpj​ is influenced by the prime structure and can be expressed as: Pij=exp⁡(−ΔEijℏ)P_{ij} = \exp \left( -\frac{\Delta E_{ij}}{\hbar} \right)Pij​=exp(−ℏΔEij​​) where ΔEij\Delta E_{ij}ΔEij​ is the energy difference between states pip_ipi​ and pjp_jpj​, and ℏ\hbarℏ is the reduced Planck constant. The prime encoding helps reduce the energy differences, allowing the system to tunnel more efficiently between promising candidate solutions.</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7z0ykjnhwbd6" w:id="5"/>
      <w:bookmarkEnd w:id="5"/>
      <w:r w:rsidDel="00000000" w:rsidR="00000000" w:rsidRPr="00000000">
        <w:rPr>
          <w:b w:val="1"/>
          <w:color w:val="000000"/>
          <w:sz w:val="22"/>
          <w:szCs w:val="22"/>
          <w:rtl w:val="0"/>
        </w:rPr>
        <w:t xml:space="preserve">2.3 Objective Function with Prime Encoding</w:t>
      </w:r>
    </w:p>
    <w:p w:rsidR="00000000" w:rsidDel="00000000" w:rsidP="00000000" w:rsidRDefault="00000000" w:rsidRPr="00000000" w14:paraId="00000013">
      <w:pPr>
        <w:spacing w:after="240" w:before="240" w:lineRule="auto"/>
        <w:rPr/>
      </w:pPr>
      <w:r w:rsidDel="00000000" w:rsidR="00000000" w:rsidRPr="00000000">
        <w:rPr>
          <w:rtl w:val="0"/>
        </w:rPr>
        <w:t xml:space="preserve">The objective function to be minimized in a prime-encoded quantum annealer can be written as:</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H=∑i=1nE(pi)H = \sum_{i=1}^{n} E(p_i)H=i=1∑n​E(pi​)</w:t>
      </w:r>
    </w:p>
    <w:p w:rsidR="00000000" w:rsidDel="00000000" w:rsidP="00000000" w:rsidRDefault="00000000" w:rsidRPr="00000000" w14:paraId="00000015">
      <w:pPr>
        <w:spacing w:after="240" w:before="240" w:lineRule="auto"/>
        <w:rPr/>
      </w:pPr>
      <w:r w:rsidDel="00000000" w:rsidR="00000000" w:rsidRPr="00000000">
        <w:rPr>
          <w:rtl w:val="0"/>
        </w:rPr>
        <w:t xml:space="preserve">where E(pi)E(p_i)E(pi​) is the energy associated with the prime-encoded state pip_ipi​. The goal of the quantum annealer is to minimize this energy function, which corresponds to finding the optimal configuration of variables encoded by the primes.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el4v2r19zytr" w:id="6"/>
      <w:bookmarkEnd w:id="6"/>
      <w:r w:rsidDel="00000000" w:rsidR="00000000" w:rsidRPr="00000000">
        <w:rPr>
          <w:b w:val="1"/>
          <w:color w:val="000000"/>
          <w:sz w:val="26"/>
          <w:szCs w:val="26"/>
          <w:rtl w:val="0"/>
        </w:rPr>
        <w:t xml:space="preserve">3. Hybrid Annealing: Classical and Quantum Systems</w:t>
      </w:r>
    </w:p>
    <w:p w:rsidR="00000000" w:rsidDel="00000000" w:rsidP="00000000" w:rsidRDefault="00000000" w:rsidRPr="00000000" w14:paraId="00000017">
      <w:pPr>
        <w:spacing w:after="240" w:before="240" w:lineRule="auto"/>
        <w:rPr/>
      </w:pPr>
      <w:r w:rsidDel="00000000" w:rsidR="00000000" w:rsidRPr="00000000">
        <w:rPr>
          <w:rtl w:val="0"/>
        </w:rPr>
        <w:t xml:space="preserve">While quantum annealing excels at escaping local minima and finding global solutions in complex landscapes, classical algorithms are often more effective for refining solutions or handling specific problem types. Combining classical and quantum methods into a </w:t>
      </w:r>
      <w:r w:rsidDel="00000000" w:rsidR="00000000" w:rsidRPr="00000000">
        <w:rPr>
          <w:b w:val="1"/>
          <w:rtl w:val="0"/>
        </w:rPr>
        <w:t xml:space="preserve">hybrid annealing solver</w:t>
      </w:r>
      <w:r w:rsidDel="00000000" w:rsidR="00000000" w:rsidRPr="00000000">
        <w:rPr>
          <w:rtl w:val="0"/>
        </w:rPr>
        <w:t xml:space="preserve"> can significantly improve the performance and accuracy of the optimization process.</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9wc8zxqyfryc" w:id="7"/>
      <w:bookmarkEnd w:id="7"/>
      <w:r w:rsidDel="00000000" w:rsidR="00000000" w:rsidRPr="00000000">
        <w:rPr>
          <w:b w:val="1"/>
          <w:color w:val="000000"/>
          <w:sz w:val="22"/>
          <w:szCs w:val="22"/>
          <w:rtl w:val="0"/>
        </w:rPr>
        <w:t xml:space="preserve">3.1 Classical-Quantum Hybrid Systems</w:t>
      </w:r>
    </w:p>
    <w:p w:rsidR="00000000" w:rsidDel="00000000" w:rsidP="00000000" w:rsidRDefault="00000000" w:rsidRPr="00000000" w14:paraId="00000019">
      <w:pPr>
        <w:spacing w:after="240" w:before="240" w:lineRule="auto"/>
        <w:rPr/>
      </w:pPr>
      <w:r w:rsidDel="00000000" w:rsidR="00000000" w:rsidRPr="00000000">
        <w:rPr>
          <w:rtl w:val="0"/>
        </w:rPr>
        <w:t xml:space="preserve">In hybrid annealing, a quantum annealer is used to find an approximate global solution, while classical algorithms refine and explore the solution space locally.</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rtl w:val="0"/>
        </w:rPr>
        <w:t xml:space="preserve">Initial Quantum Annealing Phase</w:t>
      </w:r>
      <w:r w:rsidDel="00000000" w:rsidR="00000000" w:rsidRPr="00000000">
        <w:rPr>
          <w:rtl w:val="0"/>
        </w:rPr>
        <w:t xml:space="preserve">: The quantum annealer performs the global search by using quantum tunneling to explore the energy landscape and quickly escape local minima.</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b w:val="1"/>
          <w:rtl w:val="0"/>
        </w:rPr>
        <w:t xml:space="preserve">Classical Refinement Phase</w:t>
      </w:r>
      <w:r w:rsidDel="00000000" w:rsidR="00000000" w:rsidRPr="00000000">
        <w:rPr>
          <w:rtl w:val="0"/>
        </w:rPr>
        <w:t xml:space="preserve">: Once the quantum annealing phase identifies a promising region of the solution space, a classical algorithm, such as gradient descent or simulated annealing, refines the solution to improve precision.</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80ak493eewzp" w:id="8"/>
      <w:bookmarkEnd w:id="8"/>
      <w:r w:rsidDel="00000000" w:rsidR="00000000" w:rsidRPr="00000000">
        <w:rPr>
          <w:b w:val="1"/>
          <w:color w:val="000000"/>
          <w:sz w:val="22"/>
          <w:szCs w:val="22"/>
          <w:rtl w:val="0"/>
        </w:rPr>
        <w:t xml:space="preserve">3.2 Hybrid Hamiltonian</w:t>
      </w:r>
    </w:p>
    <w:p w:rsidR="00000000" w:rsidDel="00000000" w:rsidP="00000000" w:rsidRDefault="00000000" w:rsidRPr="00000000" w14:paraId="0000001D">
      <w:pPr>
        <w:spacing w:after="240" w:before="240" w:lineRule="auto"/>
        <w:rPr/>
      </w:pPr>
      <w:r w:rsidDel="00000000" w:rsidR="00000000" w:rsidRPr="00000000">
        <w:rPr>
          <w:rtl w:val="0"/>
        </w:rPr>
        <w:t xml:space="preserve">The hybrid system can be described by a </w:t>
      </w:r>
      <w:r w:rsidDel="00000000" w:rsidR="00000000" w:rsidRPr="00000000">
        <w:rPr>
          <w:b w:val="1"/>
          <w:rtl w:val="0"/>
        </w:rPr>
        <w:t xml:space="preserve">hybrid Hamiltonian</w:t>
      </w:r>
      <w:r w:rsidDel="00000000" w:rsidR="00000000" w:rsidRPr="00000000">
        <w:rPr>
          <w:rtl w:val="0"/>
        </w:rPr>
        <w:t xml:space="preserve"> that combines classical and quantum components. Let HQ(t)H_Q(t)HQ​(t) represent the quantum component and HC(t)H_C(t)HC​(t) represent the classical component. The total Hamiltonian is:</w:t>
      </w:r>
    </w:p>
    <w:p w:rsidR="00000000" w:rsidDel="00000000" w:rsidP="00000000" w:rsidRDefault="00000000" w:rsidRPr="00000000" w14:paraId="0000001E">
      <w:pPr>
        <w:spacing w:after="240" w:before="240" w:lineRule="auto"/>
        <w:rPr/>
      </w:pPr>
      <w:r w:rsidDel="00000000" w:rsidR="00000000" w:rsidRPr="00000000">
        <w:rPr>
          <w:rtl w:val="0"/>
        </w:rPr>
        <w:t xml:space="preserve">Hhybrid(t)=α(t)HQ(t)+β(t)HC(t)H_{hybrid}(t) = \alpha(t) H_Q(t) + \beta(t) H_C(t)Hhybrid​(t)=α(t)HQ​(t)+β(t)HC​(t)</w:t>
      </w:r>
    </w:p>
    <w:p w:rsidR="00000000" w:rsidDel="00000000" w:rsidP="00000000" w:rsidRDefault="00000000" w:rsidRPr="00000000" w14:paraId="0000001F">
      <w:pPr>
        <w:spacing w:after="240" w:before="240" w:lineRule="auto"/>
        <w:rPr/>
      </w:pPr>
      <w:r w:rsidDel="00000000" w:rsidR="00000000" w:rsidRPr="00000000">
        <w:rPr>
          <w:rtl w:val="0"/>
        </w:rPr>
        <w:t xml:space="preserve">where α(t)\alpha(t)α(t) and β(t)\beta(t)β(t) are time-dependent functions that control the transition between the quantum and classical phases. Initially, α(0)=1\alpha(0) = 1α(0)=1 and β(0)=0\beta(0) = 0β(0)=0, giving full control to the quantum annealer. As the annealing progresses, α(t)\alpha(t)α(t) decreases and β(t)\beta(t)β(t) increases, shifting control to the classical algorithm for final solution refinement.</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pyj31s9iiuwz" w:id="9"/>
      <w:bookmarkEnd w:id="9"/>
      <w:r w:rsidDel="00000000" w:rsidR="00000000" w:rsidRPr="00000000">
        <w:rPr>
          <w:b w:val="1"/>
          <w:color w:val="000000"/>
          <w:sz w:val="22"/>
          <w:szCs w:val="22"/>
          <w:rtl w:val="0"/>
        </w:rPr>
        <w:t xml:space="preserve">3.3 Applications of Hybrid Annealing</w:t>
      </w:r>
    </w:p>
    <w:p w:rsidR="00000000" w:rsidDel="00000000" w:rsidP="00000000" w:rsidRDefault="00000000" w:rsidRPr="00000000" w14:paraId="00000021">
      <w:pPr>
        <w:spacing w:after="240" w:before="240" w:lineRule="auto"/>
        <w:rPr/>
      </w:pPr>
      <w:r w:rsidDel="00000000" w:rsidR="00000000" w:rsidRPr="00000000">
        <w:rPr>
          <w:rtl w:val="0"/>
        </w:rPr>
        <w:t xml:space="preserve">Hybrid annealing solvers can be applied to a range of fields, including:</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rtl w:val="0"/>
        </w:rPr>
        <w:t xml:space="preserve">Cryptography</w:t>
      </w:r>
      <w:r w:rsidDel="00000000" w:rsidR="00000000" w:rsidRPr="00000000">
        <w:rPr>
          <w:rtl w:val="0"/>
        </w:rPr>
        <w:t xml:space="preserve">: Quantum annealing can quickly solve the factorization problems that are at the heart of classical cryptography systems (e.g., RSA), while classical algorithms verify and refine the solutions.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rtl w:val="0"/>
        </w:rPr>
        <w:t xml:space="preserve">Machine Learning</w:t>
      </w:r>
      <w:r w:rsidDel="00000000" w:rsidR="00000000" w:rsidRPr="00000000">
        <w:rPr>
          <w:rtl w:val="0"/>
        </w:rPr>
        <w:t xml:space="preserve">: Hybrid annealing can optimize neural network weights or solve complex hyperparameter tuning problems, where quantum annealing explores the global solution space and classical algorithms refine the final model.</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b w:val="1"/>
          <w:rtl w:val="0"/>
        </w:rPr>
        <w:t xml:space="preserve">Drug Discovery</w:t>
      </w:r>
      <w:r w:rsidDel="00000000" w:rsidR="00000000" w:rsidRPr="00000000">
        <w:rPr>
          <w:rFonts w:ascii="Arial Unicode MS" w:cs="Arial Unicode MS" w:eastAsia="Arial Unicode MS" w:hAnsi="Arial Unicode MS"/>
          <w:rtl w:val="0"/>
        </w:rPr>
        <w:t xml:space="preserve">: Quantum annealing can help identify promising molecular configurations, while classical simulations fine-tune the molecular dynamics for specific drug targets【28†source】【30†source】.</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opvzw2oo2c4t" w:id="10"/>
      <w:bookmarkEnd w:id="10"/>
      <w:r w:rsidDel="00000000" w:rsidR="00000000" w:rsidRPr="00000000">
        <w:rPr>
          <w:b w:val="1"/>
          <w:color w:val="000000"/>
          <w:sz w:val="26"/>
          <w:szCs w:val="26"/>
          <w:rtl w:val="0"/>
        </w:rPr>
        <w:t xml:space="preserve">4. Mathematical Framework for Quantum Annealing Solvers</w:t>
      </w:r>
    </w:p>
    <w:p w:rsidR="00000000" w:rsidDel="00000000" w:rsidP="00000000" w:rsidRDefault="00000000" w:rsidRPr="00000000" w14:paraId="00000026">
      <w:pPr>
        <w:spacing w:after="240" w:before="240" w:lineRule="auto"/>
        <w:rPr/>
      </w:pPr>
      <w:r w:rsidDel="00000000" w:rsidR="00000000" w:rsidRPr="00000000">
        <w:rPr>
          <w:rtl w:val="0"/>
        </w:rPr>
        <w:t xml:space="preserve">The </w:t>
      </w:r>
      <w:r w:rsidDel="00000000" w:rsidR="00000000" w:rsidRPr="00000000">
        <w:rPr>
          <w:b w:val="1"/>
          <w:rtl w:val="0"/>
        </w:rPr>
        <w:t xml:space="preserve">mathematical framework</w:t>
      </w:r>
      <w:r w:rsidDel="00000000" w:rsidR="00000000" w:rsidRPr="00000000">
        <w:rPr>
          <w:rtl w:val="0"/>
        </w:rPr>
        <w:t xml:space="preserve"> for developing quantum annealing solvers involves representing the optimization problem as a time-dependent Hamiltonian and solving it using adiabatic quantum evolution. The system starts in a ground state corresponding to a simple initial Hamiltonian and evolves towards a ground state of the problem Hamiltonian.</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14bm3lg32iav" w:id="11"/>
      <w:bookmarkEnd w:id="11"/>
      <w:r w:rsidDel="00000000" w:rsidR="00000000" w:rsidRPr="00000000">
        <w:rPr>
          <w:b w:val="1"/>
          <w:color w:val="000000"/>
          <w:sz w:val="22"/>
          <w:szCs w:val="22"/>
          <w:rtl w:val="0"/>
        </w:rPr>
        <w:t xml:space="preserve">4.1 Hamiltonian for Optimization Problem</w:t>
      </w:r>
    </w:p>
    <w:p w:rsidR="00000000" w:rsidDel="00000000" w:rsidP="00000000" w:rsidRDefault="00000000" w:rsidRPr="00000000" w14:paraId="00000028">
      <w:pPr>
        <w:spacing w:after="240" w:before="240" w:lineRule="auto"/>
        <w:rPr/>
      </w:pPr>
      <w:r w:rsidDel="00000000" w:rsidR="00000000" w:rsidRPr="00000000">
        <w:rPr>
          <w:rtl w:val="0"/>
        </w:rPr>
        <w:t xml:space="preserve">In quantum annealing, the system is governed by a time-dependent Hamiltonian H(t)H(t)H(t), which smoothly transitions from an initial Hamiltonian H0H_0H0​ to a problem-specific Hamiltonian HPH_PHP​ over time TTT:</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H(t)=(1−tT)H0+tTHPH(t) = \left( 1 - \frac{t}{T} \right) H_0 + \frac{t}{T} H_PH(t)=(1−Tt​)H0​+Tt​HP​</w:t>
      </w:r>
    </w:p>
    <w:p w:rsidR="00000000" w:rsidDel="00000000" w:rsidP="00000000" w:rsidRDefault="00000000" w:rsidRPr="00000000" w14:paraId="0000002A">
      <w:pPr>
        <w:spacing w:after="240" w:before="240" w:lineRule="auto"/>
        <w:rPr/>
      </w:pPr>
      <w:r w:rsidDel="00000000" w:rsidR="00000000" w:rsidRPr="00000000">
        <w:rPr>
          <w:rtl w:val="0"/>
        </w:rPr>
        <w:t xml:space="preserve">where H0H_0H0​ is a simple Hamiltonian whose ground state is easy to prepare, and HPH_PHP​ encodes the optimization problem.</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oidfflglezlh" w:id="12"/>
      <w:bookmarkEnd w:id="12"/>
      <w:r w:rsidDel="00000000" w:rsidR="00000000" w:rsidRPr="00000000">
        <w:rPr>
          <w:b w:val="1"/>
          <w:color w:val="000000"/>
          <w:sz w:val="22"/>
          <w:szCs w:val="22"/>
          <w:rtl w:val="0"/>
        </w:rPr>
        <w:t xml:space="preserve">4.2 Prime-Based Problem Hamiltonian</w:t>
      </w:r>
    </w:p>
    <w:p w:rsidR="00000000" w:rsidDel="00000000" w:rsidP="00000000" w:rsidRDefault="00000000" w:rsidRPr="00000000" w14:paraId="0000002C">
      <w:pPr>
        <w:spacing w:after="240" w:before="240" w:lineRule="auto"/>
        <w:rPr/>
      </w:pPr>
      <w:r w:rsidDel="00000000" w:rsidR="00000000" w:rsidRPr="00000000">
        <w:rPr>
          <w:rtl w:val="0"/>
        </w:rPr>
        <w:t xml:space="preserve">The prime-encoded problem Hamiltonian HPH_PHP​ maps the energy landscape of the optimization problem. For an NP-hard problem like the traveling salesman problem (TSP), the Hamiltonian might represent the total distance traveled, and the prime encoding provides a way to uniquely represent each route or configuration:</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HP=∑i=1nE(pi,pj)H_P = \sum_{i=1}^{n} E(p_i, p_j)HP​=i=1∑n​E(pi​,pj​)</w:t>
      </w:r>
    </w:p>
    <w:p w:rsidR="00000000" w:rsidDel="00000000" w:rsidP="00000000" w:rsidRDefault="00000000" w:rsidRPr="00000000" w14:paraId="0000002E">
      <w:pPr>
        <w:spacing w:after="240" w:before="240" w:lineRule="auto"/>
        <w:rPr/>
      </w:pPr>
      <w:r w:rsidDel="00000000" w:rsidR="00000000" w:rsidRPr="00000000">
        <w:rPr>
          <w:rtl w:val="0"/>
        </w:rPr>
        <w:t xml:space="preserve">where pip_ipi​ and pjp_jpj​ represent prime-encoded cities or nodes in the TSP, and E(pi,pj)E(p_i, p_j)E(pi​,pj​) is the energy (or distance) between them.</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il3zs8d1g33t" w:id="13"/>
      <w:bookmarkEnd w:id="13"/>
      <w:r w:rsidDel="00000000" w:rsidR="00000000" w:rsidRPr="00000000">
        <w:rPr>
          <w:b w:val="1"/>
          <w:color w:val="000000"/>
          <w:sz w:val="22"/>
          <w:szCs w:val="22"/>
          <w:rtl w:val="0"/>
        </w:rPr>
        <w:t xml:space="preserve">4.3 Quantum Annealing Dynamics</w:t>
      </w:r>
    </w:p>
    <w:p w:rsidR="00000000" w:rsidDel="00000000" w:rsidP="00000000" w:rsidRDefault="00000000" w:rsidRPr="00000000" w14:paraId="00000030">
      <w:pPr>
        <w:spacing w:after="240" w:before="240" w:lineRule="auto"/>
        <w:rPr/>
      </w:pPr>
      <w:r w:rsidDel="00000000" w:rsidR="00000000" w:rsidRPr="00000000">
        <w:rPr>
          <w:rtl w:val="0"/>
        </w:rPr>
        <w:t xml:space="preserve">The system evolves from the ground state of H0H_0H0​ to the ground state of HPH_PHP​ via quantum adiabatic evolution. If the system evolves slowly enough (according to the adiabatic theorem), it will remain in the ground state, eventually finding the global minimum of HPH_PHP​.</w:t>
      </w:r>
    </w:p>
    <w:p w:rsidR="00000000" w:rsidDel="00000000" w:rsidP="00000000" w:rsidRDefault="00000000" w:rsidRPr="00000000" w14:paraId="00000031">
      <w:pPr>
        <w:spacing w:after="240" w:before="240" w:lineRule="auto"/>
        <w:rPr/>
      </w:pPr>
      <w:r w:rsidDel="00000000" w:rsidR="00000000" w:rsidRPr="00000000">
        <w:rPr>
          <w:rtl w:val="0"/>
        </w:rPr>
        <w:t xml:space="preserve">The </w:t>
      </w:r>
      <w:r w:rsidDel="00000000" w:rsidR="00000000" w:rsidRPr="00000000">
        <w:rPr>
          <w:b w:val="1"/>
          <w:rtl w:val="0"/>
        </w:rPr>
        <w:t xml:space="preserve">Schrödinger equation</w:t>
      </w:r>
      <w:r w:rsidDel="00000000" w:rsidR="00000000" w:rsidRPr="00000000">
        <w:rPr>
          <w:rtl w:val="0"/>
        </w:rPr>
        <w:t xml:space="preserve"> governs the time evolution of the system's state:</w:t>
      </w:r>
    </w:p>
    <w:p w:rsidR="00000000" w:rsidDel="00000000" w:rsidP="00000000" w:rsidRDefault="00000000" w:rsidRPr="00000000" w14:paraId="00000032">
      <w:pPr>
        <w:spacing w:after="240" w:before="240" w:lineRule="auto"/>
        <w:rPr/>
      </w:pPr>
      <w:r w:rsidDel="00000000" w:rsidR="00000000" w:rsidRPr="00000000">
        <w:rPr>
          <w:rFonts w:ascii="Cardo" w:cs="Cardo" w:eastAsia="Cardo" w:hAnsi="Cardo"/>
          <w:rtl w:val="0"/>
        </w:rPr>
        <w:t xml:space="preserve">iℏ∂∂t∣Ψ(t)&gt;=H(t)∣Ψ(t)&gt;i \hbar \frac{\partial}{\partial t} \left| \Psi(t) \right&gt; = H(t) \left| \Psi(t) \right&gt;iℏ∂t∂​∣Ψ(t)⟩=H(t)∣Ψ(t)⟩</w:t>
      </w:r>
    </w:p>
    <w:p w:rsidR="00000000" w:rsidDel="00000000" w:rsidP="00000000" w:rsidRDefault="00000000" w:rsidRPr="00000000" w14:paraId="00000033">
      <w:pPr>
        <w:spacing w:after="240" w:before="240" w:lineRule="auto"/>
        <w:rPr/>
      </w:pPr>
      <w:r w:rsidDel="00000000" w:rsidR="00000000" w:rsidRPr="00000000">
        <w:rPr>
          <w:rFonts w:ascii="Caudex" w:cs="Caudex" w:eastAsia="Caudex" w:hAnsi="Caudex"/>
          <w:rtl w:val="0"/>
        </w:rPr>
        <w:t xml:space="preserve">where ∣Ψ(t)&gt;\left| \Psi(t) \right&gt;∣Ψ(t)⟩ is the wavefunction of the system at time ttt, and H(t)H(t)H(t) is the time-dependent Hamiltonian.</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td102p8voi5l" w:id="14"/>
      <w:bookmarkEnd w:id="14"/>
      <w:r w:rsidDel="00000000" w:rsidR="00000000" w:rsidRPr="00000000">
        <w:rPr>
          <w:b w:val="1"/>
          <w:color w:val="000000"/>
          <w:sz w:val="26"/>
          <w:szCs w:val="26"/>
          <w:rtl w:val="0"/>
        </w:rPr>
        <w:t xml:space="preserve">5. Advantages and Challenges of Quantum Annealing Solvers</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n2b0dbvwpr1k" w:id="15"/>
      <w:bookmarkEnd w:id="15"/>
      <w:r w:rsidDel="00000000" w:rsidR="00000000" w:rsidRPr="00000000">
        <w:rPr>
          <w:b w:val="1"/>
          <w:color w:val="000000"/>
          <w:sz w:val="22"/>
          <w:szCs w:val="22"/>
          <w:rtl w:val="0"/>
        </w:rPr>
        <w:t xml:space="preserve">5.1 Advantages:</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rtl w:val="0"/>
        </w:rPr>
        <w:t xml:space="preserve">Efficient Global Search</w:t>
      </w:r>
      <w:r w:rsidDel="00000000" w:rsidR="00000000" w:rsidRPr="00000000">
        <w:rPr>
          <w:rtl w:val="0"/>
        </w:rPr>
        <w:t xml:space="preserve">: Quantum annealing, particularly with prime encoding, can explore large solution spaces efficiently, making it ideal for NP-hard problems.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rtl w:val="0"/>
        </w:rPr>
        <w:t xml:space="preserve">Quantum Tunneling</w:t>
      </w:r>
      <w:r w:rsidDel="00000000" w:rsidR="00000000" w:rsidRPr="00000000">
        <w:rPr>
          <w:rtl w:val="0"/>
        </w:rPr>
        <w:t xml:space="preserve">: Quantum tunneling enables the system to escape local minima more easily compared to classical solvers.</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b w:val="1"/>
          <w:rtl w:val="0"/>
        </w:rPr>
        <w:t xml:space="preserve">Hybrid Systems</w:t>
      </w:r>
      <w:r w:rsidDel="00000000" w:rsidR="00000000" w:rsidRPr="00000000">
        <w:rPr>
          <w:rtl w:val="0"/>
        </w:rPr>
        <w:t xml:space="preserve">: Combining quantum annealing with classical algorithms allows for efficient global search and local refinement, leading to more accurate solutions across a variety of domains.</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aof21t3qc3ea" w:id="16"/>
      <w:bookmarkEnd w:id="16"/>
      <w:r w:rsidDel="00000000" w:rsidR="00000000" w:rsidRPr="00000000">
        <w:rPr>
          <w:b w:val="1"/>
          <w:color w:val="000000"/>
          <w:sz w:val="22"/>
          <w:szCs w:val="22"/>
          <w:rtl w:val="0"/>
        </w:rPr>
        <w:t xml:space="preserve">5.2 Challenges:</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b w:val="1"/>
          <w:rtl w:val="0"/>
        </w:rPr>
        <w:t xml:space="preserve">Noise and Decoherence</w:t>
      </w:r>
      <w:r w:rsidDel="00000000" w:rsidR="00000000" w:rsidRPr="00000000">
        <w:rPr>
          <w:rtl w:val="0"/>
        </w:rPr>
        <w:t xml:space="preserve">: Quantum systems are susceptible to noise and decoherence, which can disrupt the annealing process and lead to suboptimal solutions.</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rtl w:val="0"/>
        </w:rPr>
        <w:t xml:space="preserve">Problem Mapping</w:t>
      </w:r>
      <w:r w:rsidDel="00000000" w:rsidR="00000000" w:rsidRPr="00000000">
        <w:rPr>
          <w:rtl w:val="0"/>
        </w:rPr>
        <w:t xml:space="preserve">: Translating complex optimization problems into the quantum annealing framework can be challenging, particularly in mapping problems to the problem Hamiltonian.</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b w:val="1"/>
          <w:rtl w:val="0"/>
        </w:rPr>
        <w:t xml:space="preserve">Hardware Limitations</w:t>
      </w:r>
      <w:r w:rsidDel="00000000" w:rsidR="00000000" w:rsidRPr="00000000">
        <w:rPr>
          <w:rFonts w:ascii="Arial Unicode MS" w:cs="Arial Unicode MS" w:eastAsia="Arial Unicode MS" w:hAnsi="Arial Unicode MS"/>
          <w:rtl w:val="0"/>
        </w:rPr>
        <w:t xml:space="preserve">: Current quantum annealing hardware, such as D-Wave systems, has limitations in terms of qubit connectivity and coherence times, which may restrict the size and complexity of problems that can be solved【28†source】【30†source】.</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loonz81bopzs"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3E">
      <w:pPr>
        <w:spacing w:after="240" w:before="240" w:lineRule="auto"/>
        <w:rPr/>
      </w:pPr>
      <w:r w:rsidDel="00000000" w:rsidR="00000000" w:rsidRPr="00000000">
        <w:rPr>
          <w:b w:val="1"/>
          <w:rtl w:val="0"/>
        </w:rPr>
        <w:t xml:space="preserve">Quantum Annealing Solvers</w:t>
      </w:r>
      <w:r w:rsidDel="00000000" w:rsidR="00000000" w:rsidRPr="00000000">
        <w:rPr>
          <w:rtl w:val="0"/>
        </w:rPr>
        <w:t xml:space="preserve"> with prime encoding provide a powerful method for solving complex optimization problems by leveraging quantum tunneling and the structured exploration of the solution space. The integration of classical algorithms in hybrid systems further enhances the solver's efficiency and accuracy, enabling it to tackle real-world problems in fields such as cryptography, machine learning, drug discovery, and logistics. While challenges remain in hardware development and problem mapping, the potential of quantum annealing to revolutionize optimization tasks is clear.</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42">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