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kC-Multiplicity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Kenneth Cukier’s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Kenneth Cukier, a prominent journalist and author specializing in big data, artificial intelligence, and the societal implications of emerging technologies, has significantly contributed to understanding the transformative power of data in the modern world. His work, especially in data-driven innovation, the ethics of AI, and the responsible use of big data, offers valuable insights for integrating large-scale data processing, AI ethics, and innovation management into the Multiplicative Computing Paradigm (MCP).</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c7icyl57m5ov" w:id="1"/>
      <w:bookmarkEnd w:id="1"/>
      <w:r w:rsidDel="00000000" w:rsidR="00000000" w:rsidRPr="00000000">
        <w:rPr>
          <w:color w:val="000000"/>
          <w:sz w:val="26"/>
          <w:szCs w:val="26"/>
          <w:rtl w:val="0"/>
        </w:rPr>
        <w:t xml:space="preserve">Key Contributions of Kenneth Cukier:</w:t>
      </w:r>
    </w:p>
    <w:p w:rsidR="00000000" w:rsidDel="00000000" w:rsidP="00000000" w:rsidRDefault="00000000" w:rsidRPr="00000000" w14:paraId="00000005">
      <w:pPr>
        <w:numPr>
          <w:ilvl w:val="0"/>
          <w:numId w:val="2"/>
        </w:numPr>
        <w:spacing w:after="0" w:afterAutospacing="0" w:before="240" w:lineRule="auto"/>
        <w:ind w:left="720" w:hanging="360"/>
        <w:rPr/>
      </w:pPr>
      <w:r w:rsidDel="00000000" w:rsidR="00000000" w:rsidRPr="00000000">
        <w:rPr>
          <w:rtl w:val="0"/>
        </w:rPr>
        <w:t xml:space="preserve">Big Data and Data-Driven Innovation: Cukier has emphasized how big data can fuel innovation, improve decision-making, and unlock new insights. This aligns with MCP’s ability to process massive datasets more efficiently through quantum computing, enabling the discovery of patterns and trends that classical systems might miss.</w:t>
      </w:r>
    </w:p>
    <w:p w:rsidR="00000000" w:rsidDel="00000000" w:rsidP="00000000" w:rsidRDefault="00000000" w:rsidRPr="00000000" w14:paraId="00000006">
      <w:pPr>
        <w:numPr>
          <w:ilvl w:val="0"/>
          <w:numId w:val="2"/>
        </w:numPr>
        <w:spacing w:after="0" w:afterAutospacing="0" w:before="0" w:beforeAutospacing="0" w:lineRule="auto"/>
        <w:ind w:left="720" w:hanging="360"/>
        <w:rPr/>
      </w:pPr>
      <w:r w:rsidDel="00000000" w:rsidR="00000000" w:rsidRPr="00000000">
        <w:rPr>
          <w:rtl w:val="0"/>
        </w:rPr>
        <w:t xml:space="preserve">Ethics of AI and Data: In his work, Cukier explores the ethical implications of AI, including data privacy, algorithmic transparency, and fairness. As MCP incorporates machine learning and AI, Cukier’s principles ensure that MCP addresses ethical considerations such as bias in data processing and the need for transparency in algorithmic decision-making.</w:t>
      </w:r>
    </w:p>
    <w:p w:rsidR="00000000" w:rsidDel="00000000" w:rsidP="00000000" w:rsidRDefault="00000000" w:rsidRPr="00000000" w14:paraId="00000007">
      <w:pPr>
        <w:numPr>
          <w:ilvl w:val="0"/>
          <w:numId w:val="2"/>
        </w:numPr>
        <w:spacing w:after="0" w:afterAutospacing="0" w:before="0" w:beforeAutospacing="0" w:lineRule="auto"/>
        <w:ind w:left="720" w:hanging="360"/>
        <w:rPr/>
      </w:pPr>
      <w:r w:rsidDel="00000000" w:rsidR="00000000" w:rsidRPr="00000000">
        <w:rPr>
          <w:rtl w:val="0"/>
        </w:rPr>
        <w:t xml:space="preserve">The Role of Human Judgment in Data-Driven Systems: Cukier advocates for balancing automated, data-driven processes with human judgment to ensure that decisions made by AI systems are ethical and contextual. This complements MCP’s use of AI-enhanced quantum computing, emphasizing the importance of keeping humans in the loop to monitor and validate machine-driven decisions.</w:t>
      </w:r>
    </w:p>
    <w:p w:rsidR="00000000" w:rsidDel="00000000" w:rsidP="00000000" w:rsidRDefault="00000000" w:rsidRPr="00000000" w14:paraId="00000008">
      <w:pPr>
        <w:numPr>
          <w:ilvl w:val="0"/>
          <w:numId w:val="2"/>
        </w:numPr>
        <w:spacing w:after="240" w:before="0" w:beforeAutospacing="0" w:lineRule="auto"/>
        <w:ind w:left="720" w:hanging="360"/>
        <w:rPr/>
      </w:pPr>
      <w:r w:rsidDel="00000000" w:rsidR="00000000" w:rsidRPr="00000000">
        <w:rPr>
          <w:rtl w:val="0"/>
        </w:rPr>
        <w:t xml:space="preserve">Scalability and Democratization of Data Access: Cukier promotes the democratization of big data and AI, ensuring that the benefits of data innovation are accessible to all. MCP’s capability to scale quantum computing and data analysis aligns with this vision by offering advanced computing power to more industries and sectors.</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u51fzm5y4eka" w:id="2"/>
      <w:bookmarkEnd w:id="2"/>
      <w:r w:rsidDel="00000000" w:rsidR="00000000" w:rsidRPr="00000000">
        <w:rPr>
          <w:color w:val="000000"/>
          <w:sz w:val="26"/>
          <w:szCs w:val="26"/>
          <w:rtl w:val="0"/>
        </w:rPr>
        <w:t xml:space="preserve">Integration of Cukier’s Contributions into MCP:</w:t>
      </w:r>
    </w:p>
    <w:p w:rsidR="00000000" w:rsidDel="00000000" w:rsidP="00000000" w:rsidRDefault="00000000" w:rsidRPr="00000000" w14:paraId="0000000A">
      <w:pPr>
        <w:numPr>
          <w:ilvl w:val="0"/>
          <w:numId w:val="1"/>
        </w:numPr>
        <w:spacing w:after="0" w:afterAutospacing="0" w:before="240" w:lineRule="auto"/>
        <w:ind w:left="720" w:hanging="360"/>
        <w:rPr/>
      </w:pPr>
      <w:r w:rsidDel="00000000" w:rsidR="00000000" w:rsidRPr="00000000">
        <w:rPr>
          <w:rtl w:val="0"/>
        </w:rPr>
        <w:t xml:space="preserve">Big Data Processing and Quantum Systems: Cukier’s insights into the power of big data help MCP leverage quantum computing for large-scale data analysis. MCP can utilize its quantum capabilities to process and analyze vast datasets more efficiently than classical systems. Quantum algorithms such as quantum machine learning and quantum-enhanced data analysis can be used to discover patterns in large datasets that traditional methods struggle to identify.</w:t>
        <w:br w:type="textWrapping"/>
        <w:t xml:space="preserve">For example, MCP can implement quantum algorithms for clustering or quantum algorithms for regression to uncover insights from complex datasets in finance, healthcare, and scientific research.</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Ethical Data Governance in Quantum Computing: As MCP integrates AI-driven quantum systems, Cukier’s work on the ethics of AI is essential. MCP can incorporate algorithmic transparency and bias mitigation techniques to ensure that its quantum algorithms are fair, transparent, and free from unintended biases. This is particularly important for industries like finance, healthcare, and criminal justice, where algorithmic decisions can have significant social consequences.</w:t>
        <w:br w:type="textWrapping"/>
        <w:t xml:space="preserve">MCP can implement fairness auditing and bias detection mechanisms to monitor and correct any biases in quantum data processing, ensuring that AI-enhanced quantum systems operate ethically.</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Human Oversight in Quantum-AI Systems: Cukier’s emphasis on the role of human judgment complements MCP’s integration of quantum computing and AI. MCP can design quantum systems that allow human operators to review, monitor, and validate AI-driven decisions. This approach ensures that quantum computations and AI recommendations are aligned with ethical and contextual considerations.</w:t>
        <w:br w:type="textWrapping"/>
        <w:t xml:space="preserve">MCP can employ a human-in-the-loop framework for its quantum-AI systems, enabling operators to intervene and correct potential errors or misjudgments in quantum-enhanced decision-making.</w:t>
      </w:r>
    </w:p>
    <w:p w:rsidR="00000000" w:rsidDel="00000000" w:rsidP="00000000" w:rsidRDefault="00000000" w:rsidRPr="00000000" w14:paraId="0000000D">
      <w:pPr>
        <w:numPr>
          <w:ilvl w:val="0"/>
          <w:numId w:val="1"/>
        </w:numPr>
        <w:spacing w:after="240" w:before="0" w:beforeAutospacing="0" w:lineRule="auto"/>
        <w:ind w:left="720" w:hanging="360"/>
        <w:rPr/>
      </w:pPr>
      <w:r w:rsidDel="00000000" w:rsidR="00000000" w:rsidRPr="00000000">
        <w:rPr>
          <w:rtl w:val="0"/>
        </w:rPr>
        <w:t xml:space="preserve">Scalability and Accessibility of Quantum Computing: In alignment with Cukier’s call for democratization of data, MCP can focus on making quantum computing and large-scale data processing accessible to various industries and sectors. By scaling up quantum infrastructure and offering quantum computing-as-a-service, MCP can ensure that the benefits of quantum data analysis are widely available.</w:t>
        <w:br w:type="textWrapping"/>
        <w:t xml:space="preserve">MCP can also prioritize the development of user-friendly quantum computing platforms that allow businesses and researchers to leverage quantum power without needing deep expertise in quantum mechanics.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orcazgj92h3j"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3"/>
        </w:numPr>
        <w:spacing w:after="0" w:afterAutospacing="0" w:before="240" w:lineRule="auto"/>
        <w:ind w:left="720" w:hanging="360"/>
        <w:rPr/>
      </w:pPr>
      <w:r w:rsidDel="00000000" w:rsidR="00000000" w:rsidRPr="00000000">
        <w:rPr>
          <w:rtl w:val="0"/>
        </w:rPr>
        <w:t xml:space="preserve">Enhanced Big Data Analytics: Cukier’s focus on data-driven innovation enables MCP to use quantum computing to process and analyze vast datasets efficiently, uncovering insights that drive innovation in various sectors.</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Ethical AI and Quantum Systems: Cukier’s emphasis on ethical AI ensures that MCP’s quantum systems are transparent, fair, and free from bias, addressing critical concerns in industries relying on data-driven decision-making.</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rtl w:val="0"/>
        </w:rPr>
        <w:t xml:space="preserve">Human Oversight in AI-Quantum Systems: By integrating human oversight into quantum-AI systems, MCP ensures that decisions made by quantum systems are ethically sound and contextually appropriate.</w:t>
      </w:r>
    </w:p>
    <w:p w:rsidR="00000000" w:rsidDel="00000000" w:rsidP="00000000" w:rsidRDefault="00000000" w:rsidRPr="00000000" w14:paraId="00000012">
      <w:pPr>
        <w:numPr>
          <w:ilvl w:val="0"/>
          <w:numId w:val="3"/>
        </w:numPr>
        <w:spacing w:after="240" w:before="0" w:beforeAutospacing="0" w:lineRule="auto"/>
        <w:ind w:left="720" w:hanging="360"/>
        <w:rPr/>
      </w:pPr>
      <w:r w:rsidDel="00000000" w:rsidR="00000000" w:rsidRPr="00000000">
        <w:rPr>
          <w:rtl w:val="0"/>
        </w:rPr>
        <w:t xml:space="preserve">Scalable Quantum Data Solutions: Cukier’s vision of democratized data access aligns with MCP’s goal of scaling quantum computing capabilities, providing advanced data processing tools to a broad range of users and industries.</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ee3jz0sgm0jn"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Kenneth Cukier’s contributions to big data, AI ethics, and data-driven innovation offer essential guidelines for advancing the Multiplicative Computing Paradigm. By integrating his principles, MCP can enhance its ability to process large-scale datasets, ensure ethical and fair quantum-AI systems, and maintain human oversight in decision-making processes. Cukier’s work supports MCP in becoming a responsible and scalable platform for quantum data processing, making quantum technologies more accessible and impactful across industries.</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4quogvh4uj9a" w:id="5"/>
      <w:bookmarkEnd w:id="5"/>
      <w:r w:rsidDel="00000000" w:rsidR="00000000" w:rsidRPr="00000000">
        <w:rPr>
          <w:color w:val="000000"/>
          <w:sz w:val="26"/>
          <w:szCs w:val="26"/>
          <w:rtl w:val="0"/>
        </w:rPr>
        <w:t xml:space="preserve">High-Level Mathematical Overview: Full Integration of Kenneth Cukier’s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Kenneth Cukier’s work in big data, AI ethics, human oversight, and data scalability offers key insights that can be integrated into the Multiplicative Computing Paradigm (MCP). Below is a high-level mathematical and conceptual overview of how his contributions can enhance MCP’s quantum computing capabilities in data analysis, ethical governance, and scalable quantum-AI systems.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cr57pqt7tww" w:id="6"/>
      <w:bookmarkEnd w:id="6"/>
      <w:r w:rsidDel="00000000" w:rsidR="00000000" w:rsidRPr="00000000">
        <w:rPr>
          <w:color w:val="000000"/>
          <w:sz w:val="26"/>
          <w:szCs w:val="26"/>
          <w:rtl w:val="0"/>
        </w:rPr>
        <w:t xml:space="preserve">1. Quantum Big Data Processing</w:t>
      </w:r>
    </w:p>
    <w:p w:rsidR="00000000" w:rsidDel="00000000" w:rsidP="00000000" w:rsidRDefault="00000000" w:rsidRPr="00000000" w14:paraId="00000019">
      <w:pPr>
        <w:spacing w:after="240" w:before="240" w:lineRule="auto"/>
        <w:rPr/>
      </w:pPr>
      <w:r w:rsidDel="00000000" w:rsidR="00000000" w:rsidRPr="00000000">
        <w:rPr>
          <w:rtl w:val="0"/>
        </w:rPr>
        <w:t xml:space="preserve">Cukier emphasizes the power of big data for driving innovation and decision-making. In MCP, quantum computing can be harnessed to process and analyze massive datasets using quantum algorithms that offer speedups over classical algorithms, particularly for tasks involving pattern recognition, clustering, and optimization.</w:t>
      </w:r>
    </w:p>
    <w:p w:rsidR="00000000" w:rsidDel="00000000" w:rsidP="00000000" w:rsidRDefault="00000000" w:rsidRPr="00000000" w14:paraId="0000001A">
      <w:pPr>
        <w:spacing w:after="240" w:before="240" w:lineRule="auto"/>
        <w:rPr/>
      </w:pPr>
      <w:r w:rsidDel="00000000" w:rsidR="00000000" w:rsidRPr="00000000">
        <w:rPr>
          <w:rtl w:val="0"/>
        </w:rPr>
        <w:t xml:space="preserve">Quantum algorithms for data analysis, such as quantum principal component analysis (PCA) and quantum clustering, can be applied to large datasets D={x1,x2,…,xn}D = \{x_1, x_2, \dots, x_n\}D={x1​,x2​,…,xn​}. These algorithms leverage quantum superposition and entanglement to process multiple data points simultaneously. For example, in quantum PCA, the covariance matrix CCC of the data is constructed and its eigenvalues are extracted using quantum techniques: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C=1n∑i=1nxixiTC = \frac{1}{n} \sum_{i=1}^{n} x_i x_i^TC=n1​i=1∑n​xi​xiT​</w:t>
      </w:r>
    </w:p>
    <w:p w:rsidR="00000000" w:rsidDel="00000000" w:rsidP="00000000" w:rsidRDefault="00000000" w:rsidRPr="00000000" w14:paraId="0000001C">
      <w:pPr>
        <w:spacing w:after="240" w:before="240" w:lineRule="auto"/>
        <w:rPr/>
      </w:pPr>
      <w:r w:rsidDel="00000000" w:rsidR="00000000" w:rsidRPr="00000000">
        <w:rPr>
          <w:rtl w:val="0"/>
        </w:rPr>
        <w:t xml:space="preserve">The eigenvalue decomposition of the covariance matrix can be efficiently computed using quantum phase estimation (QPE):</w:t>
      </w:r>
    </w:p>
    <w:p w:rsidR="00000000" w:rsidDel="00000000" w:rsidP="00000000" w:rsidRDefault="00000000" w:rsidRPr="00000000" w14:paraId="0000001D">
      <w:pPr>
        <w:spacing w:after="240" w:before="240" w:lineRule="auto"/>
        <w:rPr/>
      </w:pPr>
      <w:r w:rsidDel="00000000" w:rsidR="00000000" w:rsidRPr="00000000">
        <w:rPr>
          <w:rFonts w:ascii="Caudex" w:cs="Caudex" w:eastAsia="Caudex" w:hAnsi="Caudex"/>
          <w:rtl w:val="0"/>
        </w:rPr>
        <w:t xml:space="preserve">C∣ψ⟩=λ∣ψ⟩C |\psi\rangle = \lambda |\psi\rangleC∣ψ⟩=λ∣ψ⟩</w:t>
      </w:r>
    </w:p>
    <w:p w:rsidR="00000000" w:rsidDel="00000000" w:rsidP="00000000" w:rsidRDefault="00000000" w:rsidRPr="00000000" w14:paraId="0000001E">
      <w:pPr>
        <w:spacing w:after="240" w:before="240" w:lineRule="auto"/>
        <w:rPr/>
      </w:pPr>
      <w:r w:rsidDel="00000000" w:rsidR="00000000" w:rsidRPr="00000000">
        <w:rPr>
          <w:rtl w:val="0"/>
        </w:rPr>
        <w:t xml:space="preserve">Where:</w:t>
      </w:r>
    </w:p>
    <w:p w:rsidR="00000000" w:rsidDel="00000000" w:rsidP="00000000" w:rsidRDefault="00000000" w:rsidRPr="00000000" w14:paraId="0000001F">
      <w:pPr>
        <w:numPr>
          <w:ilvl w:val="0"/>
          <w:numId w:val="5"/>
        </w:numPr>
        <w:spacing w:after="0" w:afterAutospacing="0" w:before="240" w:lineRule="auto"/>
        <w:ind w:left="720" w:hanging="360"/>
        <w:rPr/>
      </w:pPr>
      <w:r w:rsidDel="00000000" w:rsidR="00000000" w:rsidRPr="00000000">
        <w:rPr>
          <w:rFonts w:ascii="Caudex" w:cs="Caudex" w:eastAsia="Caudex" w:hAnsi="Caudex"/>
          <w:rtl w:val="0"/>
        </w:rPr>
        <w:t xml:space="preserve">∣ψ⟩|\psi\rangle∣ψ⟩ is an eigenstate.</w:t>
      </w:r>
    </w:p>
    <w:p w:rsidR="00000000" w:rsidDel="00000000" w:rsidP="00000000" w:rsidRDefault="00000000" w:rsidRPr="00000000" w14:paraId="00000020">
      <w:pPr>
        <w:numPr>
          <w:ilvl w:val="0"/>
          <w:numId w:val="5"/>
        </w:numPr>
        <w:spacing w:after="240" w:before="0" w:beforeAutospacing="0" w:lineRule="auto"/>
        <w:ind w:left="720" w:hanging="360"/>
        <w:rPr/>
      </w:pPr>
      <w:r w:rsidDel="00000000" w:rsidR="00000000" w:rsidRPr="00000000">
        <w:rPr>
          <w:rtl w:val="0"/>
        </w:rPr>
        <w:t xml:space="preserve">λ\lambdaλ is the corresponding eigenvalue.</w:t>
      </w:r>
    </w:p>
    <w:p w:rsidR="00000000" w:rsidDel="00000000" w:rsidP="00000000" w:rsidRDefault="00000000" w:rsidRPr="00000000" w14:paraId="00000021">
      <w:pPr>
        <w:spacing w:after="240" w:before="240" w:lineRule="auto"/>
        <w:rPr/>
      </w:pPr>
      <w:r w:rsidDel="00000000" w:rsidR="00000000" w:rsidRPr="00000000">
        <w:rPr>
          <w:rtl w:val="0"/>
        </w:rPr>
        <w:t xml:space="preserve">MCP Integration: MCP can apply quantum PCA and clustering algorithms to extract principal components and identify patterns in large datasets, allowing it to uncover trends and insights more efficiently than classical methods. This is especially relevant for applications in finance, healthcare, and AI-driven research.</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nzsyqrvdixya" w:id="7"/>
      <w:bookmarkEnd w:id="7"/>
      <w:r w:rsidDel="00000000" w:rsidR="00000000" w:rsidRPr="00000000">
        <w:rPr>
          <w:color w:val="000000"/>
          <w:sz w:val="26"/>
          <w:szCs w:val="26"/>
          <w:rtl w:val="0"/>
        </w:rPr>
        <w:t xml:space="preserve">2. Ethical Quantum-AI Systems with Bias Detection</w:t>
      </w:r>
    </w:p>
    <w:p w:rsidR="00000000" w:rsidDel="00000000" w:rsidP="00000000" w:rsidRDefault="00000000" w:rsidRPr="00000000" w14:paraId="00000024">
      <w:pPr>
        <w:spacing w:after="240" w:before="240" w:lineRule="auto"/>
        <w:rPr/>
      </w:pPr>
      <w:r w:rsidDel="00000000" w:rsidR="00000000" w:rsidRPr="00000000">
        <w:rPr>
          <w:rtl w:val="0"/>
        </w:rPr>
        <w:t xml:space="preserve">Cukier’s work on AI ethics and fairness requires MCP to implement bias detection and mitigation mechanisms in quantum systems. This can be achieved by incorporating fairness constraints into quantum algorithms and AI models to prevent biased outcomes from influencing quantum data analysis or decision-making.</w:t>
      </w:r>
    </w:p>
    <w:p w:rsidR="00000000" w:rsidDel="00000000" w:rsidP="00000000" w:rsidRDefault="00000000" w:rsidRPr="00000000" w14:paraId="00000025">
      <w:pPr>
        <w:spacing w:after="240" w:before="240" w:lineRule="auto"/>
        <w:rPr/>
      </w:pPr>
      <w:r w:rsidDel="00000000" w:rsidR="00000000" w:rsidRPr="00000000">
        <w:rPr>
          <w:rtl w:val="0"/>
        </w:rPr>
        <w:t xml:space="preserve">Let f(x;θ)f(x; \theta)f(x;θ) be a machine learning model used in MCP for data classification, where θ\thetaθ represents the model parameters and xxx is the input data. The goal is to ensure that the model does not exhibit bias against sensitive attributes A={a1,a2,… }A = \{a_1, a_2, \dots\}A={a1​,a2​,…}, such as gender, race, or income. A fairness constraint can be imposed on the model’s objective function, such that:</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min⁡θL(θ;D)+λ∑a∈ABias(f(x;θ),a)\min_\theta L(\theta; D) + \lambda \sum_{a \in A} \text{Bias}(f(x; \theta), a)θmin​L(θ;D)+λa∈A∑​Bias(f(x;θ),a)</w:t>
      </w:r>
    </w:p>
    <w:p w:rsidR="00000000" w:rsidDel="00000000" w:rsidP="00000000" w:rsidRDefault="00000000" w:rsidRPr="00000000" w14:paraId="00000027">
      <w:pPr>
        <w:spacing w:after="240" w:before="240" w:lineRule="auto"/>
        <w:rPr/>
      </w:pPr>
      <w:r w:rsidDel="00000000" w:rsidR="00000000" w:rsidRPr="00000000">
        <w:rPr>
          <w:rtl w:val="0"/>
        </w:rPr>
        <w:t xml:space="preserve">Where:</w:t>
      </w:r>
    </w:p>
    <w:p w:rsidR="00000000" w:rsidDel="00000000" w:rsidP="00000000" w:rsidRDefault="00000000" w:rsidRPr="00000000" w14:paraId="00000028">
      <w:pPr>
        <w:numPr>
          <w:ilvl w:val="0"/>
          <w:numId w:val="4"/>
        </w:numPr>
        <w:spacing w:after="0" w:afterAutospacing="0" w:before="240" w:lineRule="auto"/>
        <w:ind w:left="720" w:hanging="360"/>
        <w:rPr/>
      </w:pPr>
      <w:r w:rsidDel="00000000" w:rsidR="00000000" w:rsidRPr="00000000">
        <w:rPr>
          <w:rtl w:val="0"/>
        </w:rPr>
        <w:t xml:space="preserve">L(θ;D)L(\theta; D)L(θ;D) is the loss function of the model over the dataset DDD.</w:t>
      </w:r>
    </w:p>
    <w:p w:rsidR="00000000" w:rsidDel="00000000" w:rsidP="00000000" w:rsidRDefault="00000000" w:rsidRPr="00000000" w14:paraId="00000029">
      <w:pPr>
        <w:numPr>
          <w:ilvl w:val="0"/>
          <w:numId w:val="4"/>
        </w:numPr>
        <w:spacing w:after="0" w:afterAutospacing="0" w:before="0" w:beforeAutospacing="0" w:lineRule="auto"/>
        <w:ind w:left="720" w:hanging="360"/>
        <w:rPr/>
      </w:pPr>
      <w:r w:rsidDel="00000000" w:rsidR="00000000" w:rsidRPr="00000000">
        <w:rPr>
          <w:rtl w:val="0"/>
        </w:rPr>
        <w:t xml:space="preserve">λ\lambdaλ is a regularization parameter controlling the weight of the fairness term.</w:t>
      </w:r>
    </w:p>
    <w:p w:rsidR="00000000" w:rsidDel="00000000" w:rsidP="00000000" w:rsidRDefault="00000000" w:rsidRPr="00000000" w14:paraId="0000002A">
      <w:pPr>
        <w:numPr>
          <w:ilvl w:val="0"/>
          <w:numId w:val="4"/>
        </w:numPr>
        <w:spacing w:after="240" w:before="0" w:beforeAutospacing="0" w:lineRule="auto"/>
        <w:ind w:left="720" w:hanging="360"/>
        <w:rPr/>
      </w:pPr>
      <w:r w:rsidDel="00000000" w:rsidR="00000000" w:rsidRPr="00000000">
        <w:rPr>
          <w:rtl w:val="0"/>
        </w:rPr>
        <w:t xml:space="preserve">Bias(f(x;θ),a)\text{Bias}(f(x; \theta), a)Bias(f(x;θ),a) measures the bias of the model with respect to attribute aaa.</w:t>
      </w:r>
    </w:p>
    <w:p w:rsidR="00000000" w:rsidDel="00000000" w:rsidP="00000000" w:rsidRDefault="00000000" w:rsidRPr="00000000" w14:paraId="0000002B">
      <w:pPr>
        <w:spacing w:after="240" w:before="240" w:lineRule="auto"/>
        <w:rPr/>
      </w:pPr>
      <w:r w:rsidDel="00000000" w:rsidR="00000000" w:rsidRPr="00000000">
        <w:rPr>
          <w:rtl w:val="0"/>
        </w:rPr>
        <w:t xml:space="preserve">MCP Integration: MCP can implement quantum-AI models that integrate fairness constraints into the quantum optimization process, ensuring that quantum systems make unbiased decisions. For example, quantum algorithms for support vector machines (SVMs) or quantum neural networks can be modified to minimize bias while optimizing for performance.</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9fpe1q818cvp" w:id="8"/>
      <w:bookmarkEnd w:id="8"/>
      <w:r w:rsidDel="00000000" w:rsidR="00000000" w:rsidRPr="00000000">
        <w:rPr>
          <w:color w:val="000000"/>
          <w:sz w:val="26"/>
          <w:szCs w:val="26"/>
          <w:rtl w:val="0"/>
        </w:rPr>
        <w:t xml:space="preserve">3. Human-in-the-Loop Quantum Systems</w:t>
      </w:r>
    </w:p>
    <w:p w:rsidR="00000000" w:rsidDel="00000000" w:rsidP="00000000" w:rsidRDefault="00000000" w:rsidRPr="00000000" w14:paraId="0000002E">
      <w:pPr>
        <w:spacing w:after="240" w:before="240" w:lineRule="auto"/>
        <w:rPr/>
      </w:pPr>
      <w:r w:rsidDel="00000000" w:rsidR="00000000" w:rsidRPr="00000000">
        <w:rPr>
          <w:rtl w:val="0"/>
        </w:rPr>
        <w:t xml:space="preserve">Cukier emphasizes the need for human oversight in data-driven systems, ensuring that automated processes are guided by human judgment when necessary. In MCP, this can be implemented through a human-in-the-loop (HITL) framework, where quantum-AI systems allow human operators to intervene in the decision-making process.</w:t>
      </w:r>
    </w:p>
    <w:p w:rsidR="00000000" w:rsidDel="00000000" w:rsidP="00000000" w:rsidRDefault="00000000" w:rsidRPr="00000000" w14:paraId="0000002F">
      <w:pPr>
        <w:spacing w:after="240" w:before="240" w:lineRule="auto"/>
        <w:rPr/>
      </w:pPr>
      <w:r w:rsidDel="00000000" w:rsidR="00000000" w:rsidRPr="00000000">
        <w:rPr>
          <w:rtl w:val="0"/>
        </w:rPr>
        <w:t xml:space="preserve">In a quantum-AI system, the HITL framework involves periodic evaluations of the quantum model’s output by a human operator. Let Q(f(x;θ))Q(f(x; \theta))Q(f(x;θ)) represent a quantum-AI decision function. The system’s output is periodically compared to a human-driven validation set VVV, where: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Δ(f(x;θ),V)=∑i=1∣V∣∣f(xi;θ)−vi∣\Delta(f(x; \theta), V) = \sum_{i=1}^{|V|} \left| f(x_i; \theta) - v_i \right|Δ(f(x;θ),V)=i=1∑∣V∣​∣f(xi​;θ)−vi​∣</w:t>
      </w:r>
    </w:p>
    <w:p w:rsidR="00000000" w:rsidDel="00000000" w:rsidP="00000000" w:rsidRDefault="00000000" w:rsidRPr="00000000" w14:paraId="00000031">
      <w:pPr>
        <w:spacing w:after="240" w:before="240" w:lineRule="auto"/>
        <w:rPr/>
      </w:pPr>
      <w:r w:rsidDel="00000000" w:rsidR="00000000" w:rsidRPr="00000000">
        <w:rPr>
          <w:rtl w:val="0"/>
        </w:rPr>
        <w:t xml:space="preserve">Where viv_ivi​ represents the human’s assessment for data point xix_ixi​. If the discrepancy Δ\DeltaΔ exceeds a threshold ϵ\epsilonϵ, the human operator is prompted to review or correct the system’s output.</w:t>
      </w:r>
    </w:p>
    <w:p w:rsidR="00000000" w:rsidDel="00000000" w:rsidP="00000000" w:rsidRDefault="00000000" w:rsidRPr="00000000" w14:paraId="00000032">
      <w:pPr>
        <w:spacing w:after="240" w:before="240" w:lineRule="auto"/>
        <w:rPr/>
      </w:pPr>
      <w:r w:rsidDel="00000000" w:rsidR="00000000" w:rsidRPr="00000000">
        <w:rPr>
          <w:rtl w:val="0"/>
        </w:rPr>
        <w:t xml:space="preserve">MCP Integration: MCP can integrate a human-in-the-loop mechanism that allows operators to monitor and adjust the decisions made by quantum-AI systems. This ensures that quantum computations and AI-driven decisions remain ethically sound and contextually appropriate, especially in high-stakes fields like healthcare or finance.</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color w:val="000000"/>
          <w:sz w:val="26"/>
          <w:szCs w:val="26"/>
        </w:rPr>
      </w:pPr>
      <w:bookmarkStart w:colFirst="0" w:colLast="0" w:name="_q1nik8djmxos" w:id="9"/>
      <w:bookmarkEnd w:id="9"/>
      <w:r w:rsidDel="00000000" w:rsidR="00000000" w:rsidRPr="00000000">
        <w:rPr>
          <w:color w:val="000000"/>
          <w:sz w:val="26"/>
          <w:szCs w:val="26"/>
          <w:rtl w:val="0"/>
        </w:rPr>
        <w:t xml:space="preserve">4. Scalable Quantum Data Systems</w:t>
      </w:r>
    </w:p>
    <w:p w:rsidR="00000000" w:rsidDel="00000000" w:rsidP="00000000" w:rsidRDefault="00000000" w:rsidRPr="00000000" w14:paraId="00000035">
      <w:pPr>
        <w:spacing w:after="240" w:before="240" w:lineRule="auto"/>
        <w:rPr/>
      </w:pPr>
      <w:r w:rsidDel="00000000" w:rsidR="00000000" w:rsidRPr="00000000">
        <w:rPr>
          <w:rtl w:val="0"/>
        </w:rPr>
        <w:t xml:space="preserve">Cukier’s focus on democratizing access to data processing technology aligns with MCP’s goal of making quantum computing scalable and accessible. To scale quantum data processing, MCP must efficiently handle large datasets while minimizing qubit usage.</w:t>
      </w:r>
    </w:p>
    <w:p w:rsidR="00000000" w:rsidDel="00000000" w:rsidP="00000000" w:rsidRDefault="00000000" w:rsidRPr="00000000" w14:paraId="00000036">
      <w:pPr>
        <w:spacing w:after="240" w:before="240" w:lineRule="auto"/>
        <w:rPr/>
      </w:pPr>
      <w:r w:rsidDel="00000000" w:rsidR="00000000" w:rsidRPr="00000000">
        <w:rPr>
          <w:rFonts w:ascii="Caudex" w:cs="Caudex" w:eastAsia="Caudex" w:hAnsi="Caudex"/>
          <w:rtl w:val="0"/>
        </w:rPr>
        <w:t xml:space="preserve">Quantum data processing can be scaled using quantum data compression techniques, where the goal is to encode quantum states representing large datasets into fewer qubits without significant loss of information. This is accomplished using techniques like quantum error correction and Schumacher compression. For a quantum state ∣ψ⟩|\psi\rangle∣ψ⟩ encoding a dataset, the compression process seeks to minimize the number of qubits qqq needed:</w:t>
      </w:r>
    </w:p>
    <w:p w:rsidR="00000000" w:rsidDel="00000000" w:rsidP="00000000" w:rsidRDefault="00000000" w:rsidRPr="00000000" w14:paraId="00000037">
      <w:pPr>
        <w:spacing w:after="240" w:before="240" w:lineRule="auto"/>
        <w:rPr/>
      </w:pPr>
      <w:r w:rsidDel="00000000" w:rsidR="00000000" w:rsidRPr="00000000">
        <w:rPr>
          <w:rFonts w:ascii="Caudex" w:cs="Caudex" w:eastAsia="Caudex" w:hAnsi="Caudex"/>
          <w:rtl w:val="0"/>
        </w:rPr>
        <w:t xml:space="preserve">q=min⁡(qubits required to represent ∣ψ⟩)q = \min \left( \text{qubits required to represent } |\psi\rangle \right)q=min(qubits required to represent ∣ψ⟩)</w:t>
      </w:r>
    </w:p>
    <w:p w:rsidR="00000000" w:rsidDel="00000000" w:rsidP="00000000" w:rsidRDefault="00000000" w:rsidRPr="00000000" w14:paraId="00000038">
      <w:pPr>
        <w:spacing w:after="240" w:before="240" w:lineRule="auto"/>
        <w:rPr/>
      </w:pPr>
      <w:r w:rsidDel="00000000" w:rsidR="00000000" w:rsidRPr="00000000">
        <w:rPr>
          <w:rtl w:val="0"/>
        </w:rPr>
        <w:t xml:space="preserve">The number of qubits required for compression is related to the von Neumann entropy S(ρ)S(\rho)S(ρ) of the quantum state’s density matrix ρ\rhoρ:</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S(ρ)=−Tr(ρlog⁡ρ)S(\rho) = - \text{Tr}(\rho \log \rho)S(ρ)=−Tr(ρlogρ)</w:t>
      </w:r>
    </w:p>
    <w:p w:rsidR="00000000" w:rsidDel="00000000" w:rsidP="00000000" w:rsidRDefault="00000000" w:rsidRPr="00000000" w14:paraId="0000003A">
      <w:pPr>
        <w:spacing w:after="240" w:before="240" w:lineRule="auto"/>
        <w:rPr/>
      </w:pPr>
      <w:r w:rsidDel="00000000" w:rsidR="00000000" w:rsidRPr="00000000">
        <w:rPr>
          <w:rtl w:val="0"/>
        </w:rPr>
        <w:t xml:space="preserve">MCP Integration: MCP can apply quantum data compression techniques to make large-scale quantum data processing more efficient and accessible. This will allow MCP to scale its quantum computing solutions for industries with massive datasets, such as genomics, financial modeling, and climate science.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color w:val="000000"/>
          <w:sz w:val="26"/>
          <w:szCs w:val="26"/>
        </w:rPr>
      </w:pPr>
      <w:bookmarkStart w:colFirst="0" w:colLast="0" w:name="_n9mqdftla3zn" w:id="10"/>
      <w:bookmarkEnd w:id="10"/>
      <w:r w:rsidDel="00000000" w:rsidR="00000000" w:rsidRPr="00000000">
        <w:rPr>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By integrating Kenneth Cukier’s contributions, MCP can enhance its quantum data processing capabilities, ensure ethical and fair decision-making in quantum-AI systems, implement human oversight frameworks, and scale quantum computing for widespread use. Through quantum algorithms for big data, fairness constraints in AI models, human-in-the-loop oversight, and scalable quantum data solutions, MCP becomes a powerful, ethical, and scalable quantum platform capable of handling the complexities of modern data-driven systems.</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jc w:val="center"/>
      <w:rPr>
        <w:sz w:val="18"/>
        <w:szCs w:val="18"/>
      </w:rPr>
    </w:pPr>
    <w:r w:rsidDel="00000000" w:rsidR="00000000" w:rsidRPr="00000000">
      <w:rPr>
        <w:sz w:val="18"/>
        <w:szCs w:val="18"/>
        <w:rtl w:val="0"/>
      </w:rPr>
      <w:t xml:space="preserve">kC-Multiplicity © 2024 by Dr. Ryan Van Gelder</w:t>
    </w:r>
  </w:p>
  <w:p w:rsidR="00000000" w:rsidDel="00000000" w:rsidP="00000000" w:rsidRDefault="00000000" w:rsidRPr="00000000" w14:paraId="0000004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