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Manjul Bhargava's groundbreaking work in higher mathematics, particularly in number theory, algebra, and his novel approaches to the geometry of numbers, has transformative potential when integrated with Multiplicity Theory. His innovative methods, such as higher composition laws and insights into integer structures, can enhance Multiplicity Theory’s mathematical foundations and computational frameworks.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ugv24192q606" w:id="0"/>
      <w:bookmarkEnd w:id="0"/>
      <w:r w:rsidDel="00000000" w:rsidR="00000000" w:rsidRPr="00000000">
        <w:rPr>
          <w:b w:val="1"/>
          <w:color w:val="000000"/>
          <w:sz w:val="26"/>
          <w:szCs w:val="26"/>
          <w:rtl w:val="0"/>
        </w:rPr>
        <w:t xml:space="preserve">1. Bhargava’s Contributions to Mathematics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Higher Composition Laws</w:t>
      </w:r>
      <w:r w:rsidDel="00000000" w:rsidR="00000000" w:rsidRPr="00000000">
        <w:rPr>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Bhargava extended Gauss's composition laws for quadratic forms to higher dimensions, which can be instrumental in refining the algebraic structures within Multiplicity Theory.</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Geometry of Numbers</w:t>
      </w:r>
      <w:r w:rsidDel="00000000" w:rsidR="00000000" w:rsidRPr="00000000">
        <w:rPr>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His techniques provide a geometric perspective on algebraic number theory, enabling sophisticated modeling of multidimensional spaces.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Insights into Elliptic Curves and Integer Structures</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These contributions can inform the stability and scalability of prime-based encoding in Multiplicity Theory.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Applications in Field Theory</w:t>
      </w:r>
      <w:r w:rsidDel="00000000" w:rsidR="00000000" w:rsidRPr="00000000">
        <w:rPr>
          <w:rtl w:val="0"/>
        </w:rPr>
        <w:t xml:space="preserve">:</w:t>
      </w:r>
    </w:p>
    <w:p w:rsidR="00000000" w:rsidDel="00000000" w:rsidP="00000000" w:rsidRDefault="00000000" w:rsidRPr="00000000" w14:paraId="0000000B">
      <w:pPr>
        <w:numPr>
          <w:ilvl w:val="1"/>
          <w:numId w:val="2"/>
        </w:numPr>
        <w:spacing w:after="240" w:before="0" w:beforeAutospacing="0" w:lineRule="auto"/>
        <w:ind w:left="1440" w:hanging="360"/>
      </w:pPr>
      <w:r w:rsidDel="00000000" w:rsidR="00000000" w:rsidRPr="00000000">
        <w:rPr>
          <w:rtl w:val="0"/>
        </w:rPr>
        <w:t xml:space="preserve">Bhargava's work on field extensions and discriminants can improve the robustness of tensor networks and recursive systems in Multiplicity Theory.</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ovsjoqzb62zi" w:id="1"/>
      <w:bookmarkEnd w:id="1"/>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4c03kbewiky7" w:id="2"/>
      <w:bookmarkEnd w:id="2"/>
      <w:r w:rsidDel="00000000" w:rsidR="00000000" w:rsidRPr="00000000">
        <w:rPr>
          <w:b w:val="1"/>
          <w:color w:val="000000"/>
          <w:sz w:val="22"/>
          <w:szCs w:val="22"/>
          <w:rtl w:val="0"/>
        </w:rPr>
        <w:t xml:space="preserve">2.1. Higher Composition Laws in Multiplicity Theory</w:t>
      </w:r>
    </w:p>
    <w:p w:rsidR="00000000" w:rsidDel="00000000" w:rsidP="00000000" w:rsidRDefault="00000000" w:rsidRPr="00000000" w14:paraId="0000000F">
      <w:pPr>
        <w:spacing w:after="240" w:before="240" w:lineRule="auto"/>
        <w:rPr/>
      </w:pPr>
      <w:r w:rsidDel="00000000" w:rsidR="00000000" w:rsidRPr="00000000">
        <w:rPr>
          <w:rtl w:val="0"/>
        </w:rPr>
        <w:t xml:space="preserve">Bhargava’s higher composition laws offer a framework for generalizing the multiplicity operator M(t,ψ(t))M(t, \psi(t))M(t,ψ(t)) to higher-dimensional algebraic forms.</w:t>
      </w:r>
    </w:p>
    <w:p w:rsidR="00000000" w:rsidDel="00000000" w:rsidP="00000000" w:rsidRDefault="00000000" w:rsidRPr="00000000" w14:paraId="00000010">
      <w:pPr>
        <w:spacing w:after="240" w:before="240" w:lineRule="auto"/>
        <w:rPr/>
      </w:pPr>
      <w:r w:rsidDel="00000000" w:rsidR="00000000" w:rsidRPr="00000000">
        <w:rPr>
          <w:b w:val="1"/>
          <w:rtl w:val="0"/>
        </w:rPr>
        <w:t xml:space="preserve">Mathematical Enhancement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M(t,ψ(t))=∑i=1NHi(ψ(t)),M(t, \psi(t)) = \sum_{i=1}^N H_i(\psi(t)),M(t,ψ(t))=i=1∑N​Hi​(ψ(t)),</w:t>
      </w:r>
    </w:p>
    <w:p w:rsidR="00000000" w:rsidDel="00000000" w:rsidP="00000000" w:rsidRDefault="00000000" w:rsidRPr="00000000" w14:paraId="00000012">
      <w:pPr>
        <w:spacing w:after="240" w:before="240" w:lineRule="auto"/>
        <w:rPr/>
      </w:pPr>
      <w:r w:rsidDel="00000000" w:rsidR="00000000" w:rsidRPr="00000000">
        <w:rPr>
          <w:rtl w:val="0"/>
        </w:rPr>
        <w:t xml:space="preserve">where Hi(ψ(t))H_i(\psi(t))Hi​(ψ(t)) are higher-order forms derived from Bhargava’s composition laws, enriching the algebraic structure of Multiplicity Theory.</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excls6263pco" w:id="3"/>
      <w:bookmarkEnd w:id="3"/>
      <w:r w:rsidDel="00000000" w:rsidR="00000000" w:rsidRPr="00000000">
        <w:rPr>
          <w:b w:val="1"/>
          <w:color w:val="000000"/>
          <w:sz w:val="22"/>
          <w:szCs w:val="22"/>
          <w:rtl w:val="0"/>
        </w:rPr>
        <w:t xml:space="preserve">2.2. Geometry of Numbers in Tensor Networks</w:t>
      </w:r>
    </w:p>
    <w:p w:rsidR="00000000" w:rsidDel="00000000" w:rsidP="00000000" w:rsidRDefault="00000000" w:rsidRPr="00000000" w14:paraId="00000015">
      <w:pPr>
        <w:spacing w:after="240" w:before="240" w:lineRule="auto"/>
        <w:rPr/>
      </w:pPr>
      <w:r w:rsidDel="00000000" w:rsidR="00000000" w:rsidRPr="00000000">
        <w:rPr>
          <w:rtl w:val="0"/>
        </w:rPr>
        <w:t xml:space="preserve">Bhargava’s geometric methods can refine the representation of tensors in high-dimensional spaces, crucial for modeling complex systems.</w:t>
      </w:r>
    </w:p>
    <w:p w:rsidR="00000000" w:rsidDel="00000000" w:rsidP="00000000" w:rsidRDefault="00000000" w:rsidRPr="00000000" w14:paraId="00000016">
      <w:pPr>
        <w:spacing w:after="240" w:before="240" w:lineRule="auto"/>
        <w:rPr/>
      </w:pPr>
      <w:r w:rsidDel="00000000" w:rsidR="00000000" w:rsidRPr="00000000">
        <w:rPr>
          <w:b w:val="1"/>
          <w:rtl w:val="0"/>
        </w:rPr>
        <w:t xml:space="preserve">Tensor Representation</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Tijk=Vol(Lijk),T_{ijk} = \text{Vol}(L_{ijk}),Tijk​=Vol(Lijk​),</w:t>
      </w:r>
    </w:p>
    <w:p w:rsidR="00000000" w:rsidDel="00000000" w:rsidP="00000000" w:rsidRDefault="00000000" w:rsidRPr="00000000" w14:paraId="00000018">
      <w:pPr>
        <w:spacing w:after="240" w:before="240" w:lineRule="auto"/>
        <w:rPr/>
      </w:pPr>
      <w:r w:rsidDel="00000000" w:rsidR="00000000" w:rsidRPr="00000000">
        <w:rPr>
          <w:rtl w:val="0"/>
        </w:rPr>
        <w:t xml:space="preserve">where LijkL_{ijk}Lijk​ represents lattice points defined by Bhargava’s geometric principles, and Vol\text{Vol}Vol is the associated volume function.</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m0qffnxj2zws" w:id="4"/>
      <w:bookmarkEnd w:id="4"/>
      <w:r w:rsidDel="00000000" w:rsidR="00000000" w:rsidRPr="00000000">
        <w:rPr>
          <w:b w:val="1"/>
          <w:color w:val="000000"/>
          <w:sz w:val="22"/>
          <w:szCs w:val="22"/>
          <w:rtl w:val="0"/>
        </w:rPr>
        <w:t xml:space="preserve">2.3. Integer Structures for Prime Encoding</w:t>
      </w:r>
    </w:p>
    <w:p w:rsidR="00000000" w:rsidDel="00000000" w:rsidP="00000000" w:rsidRDefault="00000000" w:rsidRPr="00000000" w14:paraId="0000001B">
      <w:pPr>
        <w:spacing w:after="240" w:before="240" w:lineRule="auto"/>
        <w:rPr/>
      </w:pPr>
      <w:r w:rsidDel="00000000" w:rsidR="00000000" w:rsidRPr="00000000">
        <w:rPr>
          <w:rtl w:val="0"/>
        </w:rPr>
        <w:t xml:space="preserve">Bhargava’s work on integer structures aligns with Multiplicity Theory’s prime-based encoding, offering methods to optimize the representation of quantum states and computational systems.</w:t>
      </w:r>
    </w:p>
    <w:p w:rsidR="00000000" w:rsidDel="00000000" w:rsidP="00000000" w:rsidRDefault="00000000" w:rsidRPr="00000000" w14:paraId="0000001C">
      <w:pPr>
        <w:spacing w:after="240" w:before="240" w:lineRule="auto"/>
        <w:rPr/>
      </w:pPr>
      <w:r w:rsidDel="00000000" w:rsidR="00000000" w:rsidRPr="00000000">
        <w:rPr>
          <w:b w:val="1"/>
          <w:rtl w:val="0"/>
        </w:rPr>
        <w:t xml:space="preserve">Encoding Formula</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ϕ(pi)=∑n=1kDisc(n),\phi(p_i) = \sum_{n=1}^k \text{Disc}(n),ϕ(pi​)=n=1∑k​Disc(n),</w:t>
      </w:r>
    </w:p>
    <w:p w:rsidR="00000000" w:rsidDel="00000000" w:rsidP="00000000" w:rsidRDefault="00000000" w:rsidRPr="00000000" w14:paraId="0000001E">
      <w:pPr>
        <w:spacing w:after="240" w:before="240" w:lineRule="auto"/>
        <w:rPr/>
      </w:pPr>
      <w:r w:rsidDel="00000000" w:rsidR="00000000" w:rsidRPr="00000000">
        <w:rPr>
          <w:rtl w:val="0"/>
        </w:rPr>
        <w:t xml:space="preserve">where Disc(n)\text{Disc}(n)Disc(n) is the discriminant of integer structures informed by Bhargava’s insights.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39c27518hln8" w:id="5"/>
      <w:bookmarkEnd w:id="5"/>
      <w:r w:rsidDel="00000000" w:rsidR="00000000" w:rsidRPr="00000000">
        <w:rPr>
          <w:b w:val="1"/>
          <w:color w:val="000000"/>
          <w:sz w:val="22"/>
          <w:szCs w:val="22"/>
          <w:rtl w:val="0"/>
        </w:rPr>
        <w:t xml:space="preserve">2.4. Recursive Feedback and Field Extensions</w:t>
      </w:r>
    </w:p>
    <w:p w:rsidR="00000000" w:rsidDel="00000000" w:rsidP="00000000" w:rsidRDefault="00000000" w:rsidRPr="00000000" w14:paraId="00000021">
      <w:pPr>
        <w:spacing w:after="240" w:before="240" w:lineRule="auto"/>
        <w:rPr/>
      </w:pPr>
      <w:r w:rsidDel="00000000" w:rsidR="00000000" w:rsidRPr="00000000">
        <w:rPr>
          <w:rtl w:val="0"/>
        </w:rPr>
        <w:t xml:space="preserve">Bhargava’s field extension techniques can enhance recursive feedback mechanisms in Multiplicity Theory by structuring relationships within dynamic systems.</w:t>
      </w:r>
    </w:p>
    <w:p w:rsidR="00000000" w:rsidDel="00000000" w:rsidP="00000000" w:rsidRDefault="00000000" w:rsidRPr="00000000" w14:paraId="00000022">
      <w:pPr>
        <w:spacing w:after="240" w:before="240" w:lineRule="auto"/>
        <w:rPr/>
      </w:pPr>
      <w:r w:rsidDel="00000000" w:rsidR="00000000" w:rsidRPr="00000000">
        <w:rPr>
          <w:b w:val="1"/>
          <w:rtl w:val="0"/>
        </w:rPr>
        <w:t xml:space="preserve">Feedback Function</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f(t,ψ(t))=∑i=1NDisc(Ki)[Ki:Q],f(t, \psi(t)) = \sum_{i=1}^N \frac{\text{Disc}(K_i)}{[K_i : \mathbb{Q}]},f(t,ψ(t))=i=1∑N​[Ki​:Q]Disc(Ki​)​,</w:t>
      </w:r>
    </w:p>
    <w:p w:rsidR="00000000" w:rsidDel="00000000" w:rsidP="00000000" w:rsidRDefault="00000000" w:rsidRPr="00000000" w14:paraId="00000024">
      <w:pPr>
        <w:spacing w:after="240" w:before="240" w:lineRule="auto"/>
        <w:rPr/>
      </w:pPr>
      <w:r w:rsidDel="00000000" w:rsidR="00000000" w:rsidRPr="00000000">
        <w:rPr>
          <w:rtl w:val="0"/>
        </w:rPr>
        <w:t xml:space="preserve">where KiK_iKi​ are field extensions based on Bhargava’s work.</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fkht12gh88d6" w:id="6"/>
      <w:bookmarkEnd w:id="6"/>
      <w:r w:rsidDel="00000000" w:rsidR="00000000" w:rsidRPr="00000000">
        <w:rPr>
          <w:b w:val="1"/>
          <w:color w:val="000000"/>
          <w:sz w:val="26"/>
          <w:szCs w:val="26"/>
          <w:rtl w:val="0"/>
        </w:rPr>
        <w:t xml:space="preserve">3. Applications in Multiplicity Theory</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anukgjjwugo2" w:id="7"/>
      <w:bookmarkEnd w:id="7"/>
      <w:r w:rsidDel="00000000" w:rsidR="00000000" w:rsidRPr="00000000">
        <w:rPr>
          <w:b w:val="1"/>
          <w:color w:val="000000"/>
          <w:sz w:val="22"/>
          <w:szCs w:val="22"/>
          <w:rtl w:val="0"/>
        </w:rPr>
        <w:t xml:space="preserve">3.1. Algebraic Structures and Stability</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rtl w:val="0"/>
        </w:rPr>
        <w:t xml:space="preserve">Higher Forms</w:t>
      </w:r>
      <w:r w:rsidDel="00000000" w:rsidR="00000000" w:rsidRPr="00000000">
        <w:rPr>
          <w:rtl w:val="0"/>
        </w:rPr>
        <w:t xml:space="preserve">: Use Bhargava’s laws to model multidimensional interactions within prime-based systems.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b w:val="1"/>
          <w:rtl w:val="0"/>
        </w:rPr>
        <w:t xml:space="preserve">Stability Analysis</w:t>
      </w:r>
      <w:r w:rsidDel="00000000" w:rsidR="00000000" w:rsidRPr="00000000">
        <w:rPr>
          <w:rtl w:val="0"/>
        </w:rPr>
        <w:t xml:space="preserve">: Apply discriminants to ensure stability in eigenvalue dynamics.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do3s2o4dq5b5" w:id="8"/>
      <w:bookmarkEnd w:id="8"/>
      <w:r w:rsidDel="00000000" w:rsidR="00000000" w:rsidRPr="00000000">
        <w:rPr>
          <w:b w:val="1"/>
          <w:color w:val="000000"/>
          <w:sz w:val="22"/>
          <w:szCs w:val="22"/>
          <w:rtl w:val="0"/>
        </w:rPr>
        <w:t xml:space="preserve">3.2. Quantum Systems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rtl w:val="0"/>
        </w:rPr>
        <w:t xml:space="preserve">Tensor Networks</w:t>
      </w:r>
      <w:r w:rsidDel="00000000" w:rsidR="00000000" w:rsidRPr="00000000">
        <w:rPr>
          <w:rtl w:val="0"/>
        </w:rPr>
        <w:t xml:space="preserve">: Leverage geometric lattice points for efficient quantum state representation.</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rtl w:val="0"/>
        </w:rPr>
        <w:t xml:space="preserve">Elliptic Curve Models</w:t>
      </w:r>
      <w:r w:rsidDel="00000000" w:rsidR="00000000" w:rsidRPr="00000000">
        <w:rPr>
          <w:rtl w:val="0"/>
        </w:rPr>
        <w:t xml:space="preserve">: Integrate insights into elliptic curves to stabilize tensor-based quantum systems.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sl10v66yk5p1" w:id="9"/>
      <w:bookmarkEnd w:id="9"/>
      <w:r w:rsidDel="00000000" w:rsidR="00000000" w:rsidRPr="00000000">
        <w:rPr>
          <w:b w:val="1"/>
          <w:color w:val="000000"/>
          <w:sz w:val="22"/>
          <w:szCs w:val="22"/>
          <w:rtl w:val="0"/>
        </w:rPr>
        <w:t xml:space="preserve">3.3. Cryptography</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rtl w:val="0"/>
        </w:rPr>
        <w:t xml:space="preserve">Key Generation</w:t>
      </w:r>
      <w:r w:rsidDel="00000000" w:rsidR="00000000" w:rsidRPr="00000000">
        <w:rPr>
          <w:rtl w:val="0"/>
        </w:rPr>
        <w:t xml:space="preserve">: Utilize Bhargava’s integer structures to optimize cryptographic protocols.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rtl w:val="0"/>
        </w:rPr>
        <w:t xml:space="preserve">Error Correction</w:t>
      </w:r>
      <w:r w:rsidDel="00000000" w:rsidR="00000000" w:rsidRPr="00000000">
        <w:rPr>
          <w:rtl w:val="0"/>
        </w:rPr>
        <w:t xml:space="preserve">: Employ discriminant-based methods for robust data encoding.</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iyt1ta8jinfi" w:id="10"/>
      <w:bookmarkEnd w:id="10"/>
      <w:r w:rsidDel="00000000" w:rsidR="00000000" w:rsidRPr="00000000">
        <w:rPr>
          <w:b w:val="1"/>
          <w:color w:val="000000"/>
          <w:sz w:val="22"/>
          <w:szCs w:val="22"/>
          <w:rtl w:val="0"/>
        </w:rPr>
        <w:t xml:space="preserve">3.4. Machine Learning and AI</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rtl w:val="0"/>
        </w:rPr>
        <w:t xml:space="preserve">Layer Connections</w:t>
      </w:r>
      <w:r w:rsidDel="00000000" w:rsidR="00000000" w:rsidRPr="00000000">
        <w:rPr>
          <w:rtl w:val="0"/>
        </w:rPr>
        <w:t xml:space="preserve">: Apply higher composition laws to optimize neural network connections.</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rtl w:val="0"/>
        </w:rPr>
        <w:t xml:space="preserve">Recursive Learning</w:t>
      </w:r>
      <w:r w:rsidDel="00000000" w:rsidR="00000000" w:rsidRPr="00000000">
        <w:rPr>
          <w:rtl w:val="0"/>
        </w:rPr>
        <w:t xml:space="preserve">: Incorporate field extensions into reinforcement learning algorithms.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ufw043t003dg" w:id="11"/>
      <w:bookmarkEnd w:id="11"/>
      <w:r w:rsidDel="00000000" w:rsidR="00000000" w:rsidRPr="00000000">
        <w:rPr>
          <w:b w:val="1"/>
          <w:color w:val="000000"/>
          <w:sz w:val="26"/>
          <w:szCs w:val="26"/>
          <w:rtl w:val="0"/>
        </w:rPr>
        <w:t xml:space="preserve">4. Future Directions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qni3yrv3q4k3" w:id="12"/>
      <w:bookmarkEnd w:id="12"/>
      <w:r w:rsidDel="00000000" w:rsidR="00000000" w:rsidRPr="00000000">
        <w:rPr>
          <w:b w:val="1"/>
          <w:color w:val="000000"/>
          <w:sz w:val="22"/>
          <w:szCs w:val="22"/>
          <w:rtl w:val="0"/>
        </w:rPr>
        <w:t xml:space="preserve">4.1. Generalized Multiplicity Operators</w:t>
      </w:r>
    </w:p>
    <w:p w:rsidR="00000000" w:rsidDel="00000000" w:rsidP="00000000" w:rsidRDefault="00000000" w:rsidRPr="00000000" w14:paraId="00000036">
      <w:pPr>
        <w:spacing w:after="240" w:before="240" w:lineRule="auto"/>
        <w:rPr/>
      </w:pPr>
      <w:r w:rsidDel="00000000" w:rsidR="00000000" w:rsidRPr="00000000">
        <w:rPr>
          <w:rtl w:val="0"/>
        </w:rPr>
        <w:t xml:space="preserve">Develop higher-dimensional operators based on Bhargava’s composition laws to enhance the adaptability of Multiplicity Theory in dynamic systems.</w:t>
      </w:r>
    </w:p>
    <w:p w:rsidR="00000000" w:rsidDel="00000000" w:rsidP="00000000" w:rsidRDefault="00000000" w:rsidRPr="00000000" w14:paraId="00000037">
      <w:pPr>
        <w:spacing w:after="240" w:before="240" w:lineRule="auto"/>
        <w:rPr/>
      </w:pPr>
      <w:r w:rsidDel="00000000" w:rsidR="00000000" w:rsidRPr="00000000">
        <w:rPr>
          <w:b w:val="1"/>
          <w:rtl w:val="0"/>
        </w:rPr>
        <w:t xml:space="preserve">Equation</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M(t,ψ(t))=∑i=1NHi(ψ(t))⋅Tijk,M(t, \psi(t)) = \sum_{i=1}^N H_i(\psi(t)) \cdot T_{ijk},M(t,ψ(t))=i=1∑N​Hi​(ψ(t))⋅Tijk​,</w:t>
      </w:r>
    </w:p>
    <w:p w:rsidR="00000000" w:rsidDel="00000000" w:rsidP="00000000" w:rsidRDefault="00000000" w:rsidRPr="00000000" w14:paraId="00000039">
      <w:pPr>
        <w:spacing w:after="240" w:before="240" w:lineRule="auto"/>
        <w:rPr/>
      </w:pPr>
      <w:r w:rsidDel="00000000" w:rsidR="00000000" w:rsidRPr="00000000">
        <w:rPr>
          <w:rtl w:val="0"/>
        </w:rPr>
        <w:t xml:space="preserve">integrating higher-order forms with tensor dynamics.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9863i3vogxm9" w:id="13"/>
      <w:bookmarkEnd w:id="13"/>
      <w:r w:rsidDel="00000000" w:rsidR="00000000" w:rsidRPr="00000000">
        <w:rPr>
          <w:b w:val="1"/>
          <w:color w:val="000000"/>
          <w:sz w:val="22"/>
          <w:szCs w:val="22"/>
          <w:rtl w:val="0"/>
        </w:rPr>
        <w:t xml:space="preserve">4.2. Interdisciplinary Applications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rtl w:val="0"/>
        </w:rPr>
        <w:t xml:space="preserve">Astrophysics</w:t>
      </w:r>
      <w:r w:rsidDel="00000000" w:rsidR="00000000" w:rsidRPr="00000000">
        <w:rPr>
          <w:rtl w:val="0"/>
        </w:rPr>
        <w:t xml:space="preserve">: Use geometric insights for modeling cosmic structures and gravitational wave dynamics.</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rtl w:val="0"/>
        </w:rPr>
        <w:t xml:space="preserve">Quantum Computing</w:t>
      </w:r>
      <w:r w:rsidDel="00000000" w:rsidR="00000000" w:rsidRPr="00000000">
        <w:rPr>
          <w:rtl w:val="0"/>
        </w:rPr>
        <w:t xml:space="preserve">: Refine state representations with higher-dimensional integer structures.</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xjngr9icrr79"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3F">
      <w:pPr>
        <w:spacing w:after="240" w:before="240" w:lineRule="auto"/>
        <w:rPr/>
      </w:pPr>
      <w:r w:rsidDel="00000000" w:rsidR="00000000" w:rsidRPr="00000000">
        <w:rPr>
          <w:rtl w:val="0"/>
        </w:rPr>
        <w:t xml:space="preserve">Manjul Bhargava’s contributions to number theory, higher composition laws, and geometry of numbers provide a profound foundation for advancing Multiplicity Theory. By incorporating his methods, Multiplicity Theory can achieve new levels of mathematical precision, computational efficiency, and interdisciplinary applicability. This integration will be pivotal in quantum computing, cryptography, AI, and astrophysical modeling.</w:t>
      </w:r>
    </w:p>
    <w:p w:rsidR="00000000" w:rsidDel="00000000" w:rsidP="00000000" w:rsidRDefault="00000000" w:rsidRPr="00000000" w14:paraId="0000004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